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BD" w:rsidRPr="007E73BD" w:rsidRDefault="007E73BD" w:rsidP="007E73BD">
      <w:pPr>
        <w:pStyle w:val="a3"/>
        <w:widowControl w:val="0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7E73BD" w:rsidRPr="007E73BD" w:rsidRDefault="007E73BD" w:rsidP="007E73BD">
      <w:pPr>
        <w:pStyle w:val="a3"/>
        <w:widowControl w:val="0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3BD" w:rsidRPr="007E73BD" w:rsidRDefault="007E73BD" w:rsidP="007E73BD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РОЗДІЛ 1. АНАЛІЗ ПРЕДМЕТНОЇ ГАЛУЗІ ТА ПОСТАНОВКА ЗАВДАННЯ</w:t>
      </w:r>
    </w:p>
    <w:p w:rsidR="007E73BD" w:rsidRPr="007E73BD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Загальні відомості з предметної галузі…………………………………</w:t>
      </w:r>
    </w:p>
    <w:p w:rsidR="007E73BD" w:rsidRPr="007E73BD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Призначення розробки та галузь застосування………………………..</w:t>
      </w:r>
    </w:p>
    <w:p w:rsidR="007E73BD" w:rsidRPr="007E73BD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Підстава для розробки…………………………………………………..</w:t>
      </w:r>
    </w:p>
    <w:p w:rsidR="007E73BD" w:rsidRPr="007E73BD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Постановка завдання……………………………………………………….</w:t>
      </w:r>
    </w:p>
    <w:p w:rsidR="007E73BD" w:rsidRPr="007E73BD" w:rsidRDefault="007E73BD" w:rsidP="007E73BD">
      <w:pPr>
        <w:pStyle w:val="a3"/>
        <w:widowControl w:val="0"/>
        <w:numPr>
          <w:ilvl w:val="1"/>
          <w:numId w:val="1"/>
        </w:numPr>
        <w:tabs>
          <w:tab w:val="left" w:pos="851"/>
        </w:tabs>
        <w:spacing w:line="360" w:lineRule="auto"/>
        <w:ind w:hanging="12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Вимоги до програми або програмного виробу………………………….</w:t>
      </w:r>
    </w:p>
    <w:p w:rsidR="007E73BD" w:rsidRPr="007E73BD" w:rsidRDefault="007E73BD" w:rsidP="007E73BD">
      <w:pPr>
        <w:pStyle w:val="a3"/>
        <w:widowControl w:val="0"/>
        <w:numPr>
          <w:ilvl w:val="2"/>
          <w:numId w:val="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характеристик………………………………</w:t>
      </w:r>
    </w:p>
    <w:p w:rsidR="007E73BD" w:rsidRPr="007E73BD" w:rsidRDefault="007E73BD" w:rsidP="007E73B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 xml:space="preserve">  Вимоги до інформаційної безпеки…………………………………………</w:t>
      </w:r>
    </w:p>
    <w:p w:rsidR="007E73BD" w:rsidRPr="007E73BD" w:rsidRDefault="007E73BD" w:rsidP="007E73B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 xml:space="preserve">  Вимоги до складу та параметрів технічних засобів……………………….</w:t>
      </w:r>
    </w:p>
    <w:p w:rsidR="007E73BD" w:rsidRDefault="007E73BD" w:rsidP="007E73BD">
      <w:pPr>
        <w:pStyle w:val="a3"/>
        <w:widowControl w:val="0"/>
        <w:numPr>
          <w:ilvl w:val="2"/>
          <w:numId w:val="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3BD"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 ……………………</w:t>
      </w:r>
    </w:p>
    <w:p w:rsidR="00C0404A" w:rsidRDefault="00C0404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0404A" w:rsidRPr="00C0404A" w:rsidRDefault="00C0404A" w:rsidP="00C0404A">
      <w:pPr>
        <w:pStyle w:val="a5"/>
        <w:widowControl w:val="0"/>
        <w:tabs>
          <w:tab w:val="left" w:pos="426"/>
          <w:tab w:val="left" w:pos="993"/>
          <w:tab w:val="left" w:pos="1560"/>
          <w:tab w:val="left" w:pos="2410"/>
          <w:tab w:val="left" w:pos="2694"/>
        </w:tabs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uk-UA"/>
        </w:rPr>
        <w:lastRenderedPageBreak/>
        <w:t>1.1 Загальні відомості з предметної галузі</w:t>
      </w:r>
    </w:p>
    <w:p w:rsidR="00C0404A" w:rsidRDefault="00C0404A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 том, что компьютерные игры – отличное средство не только отдыха, но и обучения. Они способны сформировать у игрока принципы мышления для решения поставленных задач, которые затем возможно применить для решения реальных проблем, и все это – </w:t>
      </w:r>
      <w:r>
        <w:rPr>
          <w:rFonts w:ascii="Times New Roman" w:hAnsi="Times New Roman" w:cs="Times New Roman"/>
          <w:sz w:val="28"/>
          <w:szCs w:val="28"/>
        </w:rPr>
        <w:t>в доступной</w:t>
      </w:r>
      <w:r>
        <w:rPr>
          <w:rFonts w:ascii="Times New Roman" w:hAnsi="Times New Roman" w:cs="Times New Roman"/>
          <w:sz w:val="28"/>
          <w:szCs w:val="28"/>
        </w:rPr>
        <w:t>, игровой</w:t>
      </w:r>
      <w:r>
        <w:rPr>
          <w:rFonts w:ascii="Times New Roman" w:hAnsi="Times New Roman" w:cs="Times New Roman"/>
          <w:sz w:val="28"/>
          <w:szCs w:val="28"/>
        </w:rPr>
        <w:t xml:space="preserve"> форме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EF9" w:rsidRPr="00C90EF9" w:rsidRDefault="00C90EF9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(привести 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Факторио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Майнкрафта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C0404A" w:rsidRDefault="00C0404A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Стратегия, как жанр игр, существ</w:t>
      </w:r>
      <w:r w:rsidR="00BD7273">
        <w:rPr>
          <w:rFonts w:ascii="Times New Roman" w:hAnsi="Times New Roman" w:cs="Times New Roman"/>
          <w:sz w:val="28"/>
          <w:szCs w:val="28"/>
        </w:rPr>
        <w:t>овал задолго до создания первых компьютерных игр. Яркий пример – шахматы, пошаговая стратегия.</w:t>
      </w:r>
    </w:p>
    <w:p w:rsidR="009361E9" w:rsidRDefault="009361E9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(описание и про историю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RTS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0B61" w:rsidRPr="00830B61" w:rsidRDefault="00830B61" w:rsidP="00C0404A">
      <w:pPr>
        <w:pStyle w:val="a3"/>
        <w:widowControl w:val="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том,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играх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присутствует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правило, не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быстрой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эффективной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для красивого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эффектного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поражения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(пример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шутеров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рефлексы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человека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смогут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сравится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жульничающим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ботом.)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же о том,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игре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сложно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достаточно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эффективный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дабы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составил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достойную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конкуренцию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сопернику-человеку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Разработчики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имеют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обширный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арсенал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инструментов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дабы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сделать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действия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ИИ-противника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похожим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человеческие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0B82">
        <w:rPr>
          <w:rFonts w:ascii="Times New Roman" w:hAnsi="Times New Roman" w:cs="Times New Roman"/>
          <w:sz w:val="28"/>
          <w:szCs w:val="28"/>
          <w:lang w:val="uk-UA"/>
        </w:rPr>
        <w:t xml:space="preserve"> (про скриптинг</w:t>
      </w:r>
      <w:bookmarkStart w:id="0" w:name="_GoBack"/>
      <w:bookmarkEnd w:id="0"/>
      <w:r w:rsidR="00F20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(привести 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стратегиях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пытаются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действовать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согласно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жестко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определенному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плану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билдордеру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30B6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30B61">
        <w:rPr>
          <w:rFonts w:ascii="Times New Roman" w:hAnsi="Times New Roman" w:cs="Times New Roman"/>
          <w:sz w:val="28"/>
          <w:szCs w:val="28"/>
        </w:rPr>
        <w:t xml:space="preserve"> </w:t>
      </w:r>
      <w:r w:rsidRPr="00830B61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посылают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заранее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определенные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игровом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Однако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строго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говоря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ИИ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играх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часто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является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таковым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расписать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почему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искусственный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интеллект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830B61" w:rsidRPr="00830B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ejaVu Sans Mono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096C"/>
    <w:multiLevelType w:val="multilevel"/>
    <w:tmpl w:val="469AD3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0E"/>
    <w:rsid w:val="007E73BD"/>
    <w:rsid w:val="00830B61"/>
    <w:rsid w:val="00891B0B"/>
    <w:rsid w:val="009361E9"/>
    <w:rsid w:val="00BB6C0E"/>
    <w:rsid w:val="00BD7273"/>
    <w:rsid w:val="00C0404A"/>
    <w:rsid w:val="00C90EF9"/>
    <w:rsid w:val="00F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4186"/>
  <w15:chartTrackingRefBased/>
  <w15:docId w15:val="{B1B0BF75-BCD3-451E-A8AE-DB99F47F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E73B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7E73B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5">
    <w:name w:val="Текст в заданном формате"/>
    <w:basedOn w:val="a"/>
    <w:next w:val="a"/>
    <w:rsid w:val="00C0404A"/>
    <w:pPr>
      <w:suppressAutoHyphens/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67E83-B1B7-437A-8DA4-EFC8FA9B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2021-04-30T10:18:00Z</dcterms:created>
  <dcterms:modified xsi:type="dcterms:W3CDTF">2021-04-30T22:29:00Z</dcterms:modified>
</cp:coreProperties>
</file>