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Toma de requerimientos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Reunión con el cliente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cliente desea automatizar un sistema de alimentación para sus gallinas que se haga según la hora, para ello lo acompañaremos de una aplicación que muestre la cantidad de comida que se tiene (Para saber si es necesario preparar comida), un sistema de conteo de gallinas para tener un análisis y saber cuánta comida se deberá preparar para que este no se tenga que preocupar de preparar cada día y tener reserva para 1 semana aproximado.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la próxima reunión se hará un boceto simple para luego hacer un modelo más elaborado y se mostrará al cliente para ver si aprueba el diseño o si requiere cambios en este.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