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1D57" w:rsidRDefault="00231D57" w:rsidP="00231D57">
      <w:pPr>
        <w:spacing w:after="0"/>
        <w:jc w:val="center"/>
        <w:rPr>
          <w:b/>
          <w:sz w:val="28"/>
          <w:szCs w:val="28"/>
        </w:rPr>
      </w:pPr>
      <w:r>
        <w:rPr>
          <w:b/>
          <w:sz w:val="28"/>
          <w:szCs w:val="28"/>
        </w:rPr>
        <w:t>Project Design Phase</w:t>
      </w:r>
    </w:p>
    <w:p w:rsidR="00231D57" w:rsidRDefault="00231D57" w:rsidP="00231D57">
      <w:pPr>
        <w:spacing w:after="0"/>
        <w:jc w:val="center"/>
        <w:rPr>
          <w:b/>
          <w:sz w:val="28"/>
          <w:szCs w:val="28"/>
        </w:rPr>
      </w:pPr>
      <w:r>
        <w:rPr>
          <w:b/>
          <w:sz w:val="28"/>
          <w:szCs w:val="28"/>
        </w:rPr>
        <w:t>Proposed Solution</w:t>
      </w:r>
    </w:p>
    <w:p w:rsidR="001D510B" w:rsidRDefault="001D510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1D510B">
        <w:tc>
          <w:tcPr>
            <w:tcW w:w="4508" w:type="dxa"/>
          </w:tcPr>
          <w:p w:rsidR="001D510B" w:rsidRDefault="00E930CD">
            <w:r>
              <w:t>Date</w:t>
            </w:r>
          </w:p>
        </w:tc>
        <w:tc>
          <w:tcPr>
            <w:tcW w:w="4508" w:type="dxa"/>
          </w:tcPr>
          <w:p w:rsidR="001D510B" w:rsidRDefault="00A01594">
            <w:r>
              <w:t>27 June</w:t>
            </w:r>
            <w:r w:rsidR="00E930CD">
              <w:t xml:space="preserve"> 2025</w:t>
            </w:r>
          </w:p>
        </w:tc>
      </w:tr>
      <w:tr w:rsidR="00A01594">
        <w:tc>
          <w:tcPr>
            <w:tcW w:w="4508" w:type="dxa"/>
          </w:tcPr>
          <w:p w:rsidR="00A01594" w:rsidRDefault="00A01594">
            <w:r>
              <w:t>Team ID</w:t>
            </w:r>
          </w:p>
        </w:tc>
        <w:tc>
          <w:tcPr>
            <w:tcW w:w="4508" w:type="dxa"/>
          </w:tcPr>
          <w:p w:rsidR="00A01594" w:rsidRDefault="00A01594" w:rsidP="00A13704">
            <w:r w:rsidRPr="006E165E">
              <w:t>NM2025TMID00021</w:t>
            </w:r>
          </w:p>
        </w:tc>
      </w:tr>
      <w:tr w:rsidR="00A01594">
        <w:tc>
          <w:tcPr>
            <w:tcW w:w="4508" w:type="dxa"/>
          </w:tcPr>
          <w:p w:rsidR="00A01594" w:rsidRDefault="00A01594">
            <w:r>
              <w:t>Project Name</w:t>
            </w:r>
          </w:p>
        </w:tc>
        <w:tc>
          <w:tcPr>
            <w:tcW w:w="4508" w:type="dxa"/>
          </w:tcPr>
          <w:p w:rsidR="00A01594" w:rsidRDefault="00A01594" w:rsidP="00A13704">
            <w:r w:rsidRPr="006E165E">
              <w:t>Streamlining Ticket Assignment for Efficient Support Operations</w:t>
            </w:r>
          </w:p>
        </w:tc>
      </w:tr>
      <w:tr w:rsidR="00A01594">
        <w:tc>
          <w:tcPr>
            <w:tcW w:w="4508" w:type="dxa"/>
          </w:tcPr>
          <w:p w:rsidR="00A01594" w:rsidRDefault="00A01594">
            <w:r>
              <w:t>Maximum Marks</w:t>
            </w:r>
          </w:p>
        </w:tc>
        <w:tc>
          <w:tcPr>
            <w:tcW w:w="4508" w:type="dxa"/>
          </w:tcPr>
          <w:p w:rsidR="00A01594" w:rsidRDefault="00A01594">
            <w:r>
              <w:t>2 Marks</w:t>
            </w:r>
          </w:p>
        </w:tc>
      </w:tr>
    </w:tbl>
    <w:p w:rsidR="00A01594" w:rsidRDefault="00A01594" w:rsidP="00A01594">
      <w:pPr>
        <w:spacing w:after="0"/>
        <w:rPr>
          <w:b/>
          <w:sz w:val="28"/>
          <w:szCs w:val="28"/>
        </w:rPr>
      </w:pPr>
    </w:p>
    <w:p w:rsidR="00231D57" w:rsidRPr="00C2015E" w:rsidRDefault="00231D57" w:rsidP="00231D57">
      <w:pPr>
        <w:rPr>
          <w:b/>
          <w:sz w:val="28"/>
          <w:szCs w:val="28"/>
        </w:rPr>
      </w:pPr>
      <w:r>
        <w:rPr>
          <w:b/>
          <w:sz w:val="28"/>
          <w:szCs w:val="28"/>
        </w:rPr>
        <w:t>Proposed Solution Template:</w:t>
      </w:r>
    </w:p>
    <w:tbl>
      <w:tblPr>
        <w:tblStyle w:val="TableGrid"/>
        <w:tblpPr w:leftFromText="180" w:rightFromText="180" w:vertAnchor="text" w:horzAnchor="margin" w:tblpY="88"/>
        <w:tblW w:w="9828" w:type="dxa"/>
        <w:tblLook w:val="04A0"/>
      </w:tblPr>
      <w:tblGrid>
        <w:gridCol w:w="828"/>
        <w:gridCol w:w="4230"/>
        <w:gridCol w:w="4770"/>
      </w:tblGrid>
      <w:tr w:rsidR="00231D57" w:rsidTr="00231D57">
        <w:tc>
          <w:tcPr>
            <w:tcW w:w="828" w:type="dxa"/>
          </w:tcPr>
          <w:p w:rsidR="00231D57" w:rsidRPr="00231D57" w:rsidRDefault="00231D57" w:rsidP="00231D57">
            <w:pPr>
              <w:tabs>
                <w:tab w:val="left" w:pos="1455"/>
              </w:tabs>
              <w:rPr>
                <w:b/>
              </w:rPr>
            </w:pPr>
            <w:proofErr w:type="spellStart"/>
            <w:r w:rsidRPr="00231D57">
              <w:rPr>
                <w:b/>
              </w:rPr>
              <w:t>S.No</w:t>
            </w:r>
            <w:proofErr w:type="spellEnd"/>
          </w:p>
        </w:tc>
        <w:tc>
          <w:tcPr>
            <w:tcW w:w="4230" w:type="dxa"/>
          </w:tcPr>
          <w:p w:rsidR="00231D57" w:rsidRPr="00231D57" w:rsidRDefault="00231D57" w:rsidP="00231D57">
            <w:pPr>
              <w:tabs>
                <w:tab w:val="left" w:pos="1455"/>
              </w:tabs>
              <w:rPr>
                <w:b/>
              </w:rPr>
            </w:pPr>
            <w:r w:rsidRPr="00231D57">
              <w:rPr>
                <w:b/>
              </w:rPr>
              <w:t>Parameter</w:t>
            </w:r>
          </w:p>
        </w:tc>
        <w:tc>
          <w:tcPr>
            <w:tcW w:w="4770" w:type="dxa"/>
          </w:tcPr>
          <w:p w:rsidR="00231D57" w:rsidRPr="00231D57" w:rsidRDefault="00231D57" w:rsidP="00231D57">
            <w:pPr>
              <w:tabs>
                <w:tab w:val="left" w:pos="1455"/>
              </w:tabs>
              <w:rPr>
                <w:b/>
              </w:rPr>
            </w:pPr>
            <w:r w:rsidRPr="00231D57">
              <w:rPr>
                <w:b/>
              </w:rPr>
              <w:t>Description</w:t>
            </w:r>
          </w:p>
        </w:tc>
      </w:tr>
      <w:tr w:rsidR="00231D57" w:rsidTr="00231D57">
        <w:tc>
          <w:tcPr>
            <w:tcW w:w="828" w:type="dxa"/>
          </w:tcPr>
          <w:p w:rsidR="00231D57" w:rsidRDefault="00231D57" w:rsidP="00231D57">
            <w:pPr>
              <w:tabs>
                <w:tab w:val="left" w:pos="1455"/>
              </w:tabs>
            </w:pPr>
            <w:r>
              <w:t>1.</w:t>
            </w:r>
          </w:p>
        </w:tc>
        <w:tc>
          <w:tcPr>
            <w:tcW w:w="4230" w:type="dxa"/>
          </w:tcPr>
          <w:p w:rsidR="00231D57" w:rsidRDefault="00231D57" w:rsidP="00231D57">
            <w:pPr>
              <w:tabs>
                <w:tab w:val="left" w:pos="1455"/>
              </w:tabs>
            </w:pPr>
            <w:r w:rsidRPr="00231D57">
              <w:t>Problem Statement (Problem to be solved)</w:t>
            </w:r>
          </w:p>
        </w:tc>
        <w:tc>
          <w:tcPr>
            <w:tcW w:w="4770" w:type="dxa"/>
          </w:tcPr>
          <w:p w:rsidR="00231D57" w:rsidRDefault="00231D57" w:rsidP="00231D57">
            <w:pPr>
              <w:tabs>
                <w:tab w:val="left" w:pos="1455"/>
              </w:tabs>
            </w:pPr>
            <w:r w:rsidRPr="00231D57">
              <w:t xml:space="preserve">In </w:t>
            </w:r>
            <w:proofErr w:type="spellStart"/>
            <w:r w:rsidRPr="00231D57">
              <w:t>ServiceNow</w:t>
            </w:r>
            <w:proofErr w:type="spellEnd"/>
            <w:r w:rsidRPr="00231D57">
              <w:t xml:space="preserve"> and similar support systems, ticket assignments are often performed manually, causing uneven workload distribution, delayed responses, and lack of accountability. These inefficiencies lead to slower issue resolution and decreased customer satisfaction.</w:t>
            </w:r>
          </w:p>
        </w:tc>
      </w:tr>
      <w:tr w:rsidR="00231D57" w:rsidTr="00231D57">
        <w:tc>
          <w:tcPr>
            <w:tcW w:w="828" w:type="dxa"/>
          </w:tcPr>
          <w:p w:rsidR="00231D57" w:rsidRDefault="00231D57" w:rsidP="00231D57">
            <w:pPr>
              <w:tabs>
                <w:tab w:val="left" w:pos="1455"/>
              </w:tabs>
            </w:pPr>
            <w:r>
              <w:t>2.</w:t>
            </w:r>
          </w:p>
        </w:tc>
        <w:tc>
          <w:tcPr>
            <w:tcW w:w="4230" w:type="dxa"/>
          </w:tcPr>
          <w:p w:rsidR="00231D57" w:rsidRDefault="00231D57" w:rsidP="00231D57">
            <w:pPr>
              <w:tabs>
                <w:tab w:val="left" w:pos="1455"/>
              </w:tabs>
            </w:pPr>
            <w:r w:rsidRPr="00231D57">
              <w:t>Idea / Solution Description</w:t>
            </w:r>
          </w:p>
        </w:tc>
        <w:tc>
          <w:tcPr>
            <w:tcW w:w="4770" w:type="dxa"/>
          </w:tcPr>
          <w:p w:rsidR="00231D57" w:rsidRDefault="00231D57" w:rsidP="00231D57">
            <w:pPr>
              <w:tabs>
                <w:tab w:val="left" w:pos="1455"/>
              </w:tabs>
            </w:pPr>
            <w:r w:rsidRPr="00231D57">
              <w:t>An automated ticket assignment mechanism is implemented using rule-based logic and workflows. It analyzes parameters such as ticket category, priority, SLA, and agent workload to automatically assign tickets to the most suitable support agent or group. This ensures balanced distribution and timely responses.</w:t>
            </w:r>
          </w:p>
        </w:tc>
      </w:tr>
      <w:tr w:rsidR="00231D57" w:rsidTr="00231D57">
        <w:tc>
          <w:tcPr>
            <w:tcW w:w="828" w:type="dxa"/>
          </w:tcPr>
          <w:p w:rsidR="00231D57" w:rsidRDefault="00231D57" w:rsidP="00231D57">
            <w:pPr>
              <w:tabs>
                <w:tab w:val="left" w:pos="1455"/>
              </w:tabs>
            </w:pPr>
            <w:r>
              <w:t>3.</w:t>
            </w:r>
          </w:p>
        </w:tc>
        <w:tc>
          <w:tcPr>
            <w:tcW w:w="4230" w:type="dxa"/>
          </w:tcPr>
          <w:p w:rsidR="00231D57" w:rsidRDefault="00231D57" w:rsidP="00231D57">
            <w:pPr>
              <w:tabs>
                <w:tab w:val="left" w:pos="1455"/>
              </w:tabs>
            </w:pPr>
            <w:r w:rsidRPr="00231D57">
              <w:t>Novelty / Uniqueness</w:t>
            </w:r>
          </w:p>
        </w:tc>
        <w:tc>
          <w:tcPr>
            <w:tcW w:w="4770" w:type="dxa"/>
          </w:tcPr>
          <w:p w:rsidR="00231D57" w:rsidRDefault="00231D57" w:rsidP="00231D57">
            <w:pPr>
              <w:tabs>
                <w:tab w:val="left" w:pos="1455"/>
              </w:tabs>
            </w:pPr>
            <w:r w:rsidRPr="00231D57">
              <w:t xml:space="preserve">The solution introduces an AI-assisted, rule-driven model that eliminates manual dependency. It uses native </w:t>
            </w:r>
            <w:proofErr w:type="spellStart"/>
            <w:r w:rsidRPr="00231D57">
              <w:t>ServiceNow</w:t>
            </w:r>
            <w:proofErr w:type="spellEnd"/>
            <w:r w:rsidRPr="00231D57">
              <w:t xml:space="preserve"> automation features (Flow Designer, Assignment Rules, and Workload Balancing) without requiring external </w:t>
            </w:r>
            <w:proofErr w:type="spellStart"/>
            <w:r w:rsidRPr="00231D57">
              <w:t>plugins</w:t>
            </w:r>
            <w:proofErr w:type="spellEnd"/>
            <w:r w:rsidRPr="00231D57">
              <w:t xml:space="preserve"> — ensuring seamless integration and maintainability.</w:t>
            </w:r>
          </w:p>
        </w:tc>
      </w:tr>
      <w:tr w:rsidR="00231D57" w:rsidTr="00231D57">
        <w:tc>
          <w:tcPr>
            <w:tcW w:w="828" w:type="dxa"/>
          </w:tcPr>
          <w:p w:rsidR="00231D57" w:rsidRDefault="00231D57" w:rsidP="00231D57">
            <w:pPr>
              <w:tabs>
                <w:tab w:val="left" w:pos="1455"/>
              </w:tabs>
            </w:pPr>
            <w:r>
              <w:t>4.</w:t>
            </w:r>
          </w:p>
        </w:tc>
        <w:tc>
          <w:tcPr>
            <w:tcW w:w="4230" w:type="dxa"/>
          </w:tcPr>
          <w:p w:rsidR="00231D57" w:rsidRDefault="00231D57" w:rsidP="00231D57">
            <w:pPr>
              <w:tabs>
                <w:tab w:val="left" w:pos="1455"/>
              </w:tabs>
            </w:pPr>
            <w:r w:rsidRPr="00231D57">
              <w:t>Social Impact / Customer Satisfaction</w:t>
            </w:r>
          </w:p>
        </w:tc>
        <w:tc>
          <w:tcPr>
            <w:tcW w:w="4770" w:type="dxa"/>
          </w:tcPr>
          <w:p w:rsidR="00231D57" w:rsidRDefault="00231D57" w:rsidP="00231D57">
            <w:pPr>
              <w:tabs>
                <w:tab w:val="left" w:pos="1455"/>
              </w:tabs>
            </w:pPr>
            <w:r w:rsidRPr="00231D57">
              <w:t>Enhances customer satisfaction through faster ticket resolution and improved accuracy. It ensures fair workload distribution among agents, reducing burnout and promoting a better service experience.</w:t>
            </w:r>
          </w:p>
        </w:tc>
      </w:tr>
      <w:tr w:rsidR="00231D57" w:rsidTr="00231D57">
        <w:tc>
          <w:tcPr>
            <w:tcW w:w="828" w:type="dxa"/>
          </w:tcPr>
          <w:p w:rsidR="00231D57" w:rsidRDefault="00231D57" w:rsidP="00231D57">
            <w:pPr>
              <w:tabs>
                <w:tab w:val="left" w:pos="1455"/>
              </w:tabs>
            </w:pPr>
            <w:r>
              <w:t>5.</w:t>
            </w:r>
          </w:p>
        </w:tc>
        <w:tc>
          <w:tcPr>
            <w:tcW w:w="4230" w:type="dxa"/>
          </w:tcPr>
          <w:p w:rsidR="00231D57" w:rsidRDefault="00231D57" w:rsidP="00231D57">
            <w:pPr>
              <w:tabs>
                <w:tab w:val="left" w:pos="1455"/>
              </w:tabs>
            </w:pPr>
            <w:r w:rsidRPr="00231D57">
              <w:t>Business Model (Revenue Model)</w:t>
            </w:r>
          </w:p>
        </w:tc>
        <w:tc>
          <w:tcPr>
            <w:tcW w:w="4770" w:type="dxa"/>
          </w:tcPr>
          <w:p w:rsidR="00231D57" w:rsidRDefault="00231D57" w:rsidP="00231D57">
            <w:pPr>
              <w:tabs>
                <w:tab w:val="left" w:pos="1455"/>
              </w:tabs>
            </w:pPr>
            <w:r w:rsidRPr="00231D57">
              <w:t>Not directly a revenue model, but it significantly improves operational efficiency. The reduction in manual handling minimizes time wastage, ensures SLA compliance, and provides cost savings for organizations managing large support teams.</w:t>
            </w:r>
          </w:p>
        </w:tc>
      </w:tr>
      <w:tr w:rsidR="00231D57" w:rsidTr="00231D57">
        <w:tc>
          <w:tcPr>
            <w:tcW w:w="828" w:type="dxa"/>
          </w:tcPr>
          <w:p w:rsidR="00231D57" w:rsidRDefault="00231D57" w:rsidP="00231D57">
            <w:pPr>
              <w:tabs>
                <w:tab w:val="left" w:pos="1455"/>
              </w:tabs>
            </w:pPr>
            <w:r>
              <w:t>6.</w:t>
            </w:r>
          </w:p>
        </w:tc>
        <w:tc>
          <w:tcPr>
            <w:tcW w:w="4230" w:type="dxa"/>
          </w:tcPr>
          <w:p w:rsidR="00231D57" w:rsidRPr="00231D57" w:rsidRDefault="00231D57" w:rsidP="00231D57">
            <w:pPr>
              <w:tabs>
                <w:tab w:val="left" w:pos="1455"/>
              </w:tabs>
            </w:pPr>
            <w:r w:rsidRPr="00231D57">
              <w:t>Scalability of the Solution</w:t>
            </w:r>
          </w:p>
        </w:tc>
        <w:tc>
          <w:tcPr>
            <w:tcW w:w="4770" w:type="dxa"/>
          </w:tcPr>
          <w:p w:rsidR="00231D57" w:rsidRPr="00231D57" w:rsidRDefault="00231D57" w:rsidP="00231D57">
            <w:pPr>
              <w:tabs>
                <w:tab w:val="left" w:pos="1455"/>
              </w:tabs>
            </w:pPr>
            <w:r w:rsidRPr="00231D57">
              <w:t xml:space="preserve">The solution is easily extendable to other ITSM modules such as Change Requests, Problem Tickets, or Service </w:t>
            </w:r>
            <w:proofErr w:type="spellStart"/>
            <w:r w:rsidRPr="00231D57">
              <w:t>Catalog</w:t>
            </w:r>
            <w:proofErr w:type="spellEnd"/>
            <w:r w:rsidRPr="00231D57">
              <w:t xml:space="preserve"> items. It can be adapted to large organizations by modifying the assignment logic based on dynamic performance metrics and historical data.</w:t>
            </w:r>
          </w:p>
        </w:tc>
      </w:tr>
    </w:tbl>
    <w:p w:rsidR="00A01594" w:rsidRDefault="00A01594" w:rsidP="00A01594">
      <w:pPr>
        <w:spacing w:after="0"/>
        <w:rPr>
          <w:b/>
          <w:sz w:val="28"/>
          <w:szCs w:val="28"/>
        </w:rPr>
      </w:pPr>
    </w:p>
    <w:p w:rsidR="00231D57" w:rsidRDefault="00231D57">
      <w:pPr>
        <w:rPr>
          <w:b/>
        </w:rPr>
      </w:pPr>
    </w:p>
    <w:p w:rsidR="00231D57" w:rsidRPr="00231D57" w:rsidRDefault="00231D57" w:rsidP="00231D57"/>
    <w:p w:rsidR="00231D57" w:rsidRPr="00E930CD" w:rsidRDefault="00231D57" w:rsidP="00E930CD">
      <w:pPr>
        <w:jc w:val="center"/>
        <w:rPr>
          <w:b/>
          <w:color w:val="000000" w:themeColor="text1"/>
          <w:sz w:val="28"/>
          <w:szCs w:val="28"/>
        </w:rPr>
      </w:pPr>
      <w:r w:rsidRPr="00E930CD">
        <w:rPr>
          <w:b/>
          <w:color w:val="000000" w:themeColor="text1"/>
          <w:sz w:val="28"/>
          <w:szCs w:val="28"/>
        </w:rPr>
        <w:lastRenderedPageBreak/>
        <w:t>Conclusion</w:t>
      </w:r>
    </w:p>
    <w:p w:rsidR="00231D57" w:rsidRPr="00E930CD" w:rsidRDefault="00231D57" w:rsidP="00231D57">
      <w:pPr>
        <w:rPr>
          <w:color w:val="000000" w:themeColor="text1"/>
        </w:rPr>
      </w:pPr>
      <w:r w:rsidRPr="00E930CD">
        <w:rPr>
          <w:color w:val="000000" w:themeColor="text1"/>
        </w:rPr>
        <w:t xml:space="preserve">The project “Streamlining Ticket Assignment for Efficient Support Operations” addresses a critical gap in IT service management by automating and optimizing ticket allocation across support teams. Manual ticket assignment often leads to uneven workloads and delayed resolutions. This solution automates that process using defined rules and system intelligence, ensuring that tickets are distributed fairly and resolved </w:t>
      </w:r>
      <w:proofErr w:type="spellStart"/>
      <w:r w:rsidRPr="00E930CD">
        <w:rPr>
          <w:color w:val="000000" w:themeColor="text1"/>
        </w:rPr>
        <w:t>promptly.By</w:t>
      </w:r>
      <w:proofErr w:type="spellEnd"/>
      <w:r w:rsidRPr="00E930CD">
        <w:rPr>
          <w:color w:val="000000" w:themeColor="text1"/>
        </w:rPr>
        <w:t xml:space="preserve"> improving accountability, transparency, and efficiency, this project strengthens the foundation of IT support operations. It reduces response time, enhances user satisfaction, and allows managers to monitor performance in real time. The successful implementation of automated assignment logic in platforms like </w:t>
      </w:r>
      <w:proofErr w:type="spellStart"/>
      <w:r w:rsidRPr="00E930CD">
        <w:rPr>
          <w:color w:val="000000" w:themeColor="text1"/>
        </w:rPr>
        <w:t>ServiceNow</w:t>
      </w:r>
      <w:proofErr w:type="spellEnd"/>
      <w:r w:rsidRPr="00E930CD">
        <w:rPr>
          <w:color w:val="000000" w:themeColor="text1"/>
        </w:rPr>
        <w:t xml:space="preserve"> creates a scalable, sustainable framework for efficient enterprise service management.</w:t>
      </w:r>
    </w:p>
    <w:p w:rsidR="00231D57" w:rsidRDefault="00231D57" w:rsidP="00231D57"/>
    <w:p w:rsidR="00231D57" w:rsidRDefault="00231D57" w:rsidP="00231D57">
      <w:r>
        <w:t xml:space="preserve">Reference: </w:t>
      </w:r>
      <w:proofErr w:type="spellStart"/>
      <w:r>
        <w:t>Infographic</w:t>
      </w:r>
      <w:proofErr w:type="spellEnd"/>
      <w:r>
        <w:t xml:space="preserve"> created using </w:t>
      </w:r>
      <w:proofErr w:type="spellStart"/>
      <w:r>
        <w:t>MidJourney</w:t>
      </w:r>
      <w:proofErr w:type="spellEnd"/>
      <w:r>
        <w:t>.</w:t>
      </w:r>
    </w:p>
    <w:p w:rsidR="00231D57" w:rsidRDefault="00231D57" w:rsidP="00231D57"/>
    <w:p w:rsidR="00231D57" w:rsidRPr="00231D57" w:rsidRDefault="00231D57" w:rsidP="00231D57">
      <w:pPr>
        <w:rPr>
          <w:b/>
          <w:sz w:val="28"/>
          <w:szCs w:val="28"/>
        </w:rPr>
      </w:pPr>
      <w:r w:rsidRPr="00231D57">
        <w:rPr>
          <w:b/>
          <w:sz w:val="28"/>
          <w:szCs w:val="28"/>
        </w:rPr>
        <w:t>Solution Description:</w:t>
      </w:r>
    </w:p>
    <w:p w:rsidR="00231D57" w:rsidRDefault="00231D57" w:rsidP="00231D57">
      <w:r>
        <w:t xml:space="preserve">To streamline the ticket assignment process, an automated rule-based workflow is designed and implemented within </w:t>
      </w:r>
      <w:proofErr w:type="spellStart"/>
      <w:r>
        <w:t>ServiceNow</w:t>
      </w:r>
      <w:proofErr w:type="spellEnd"/>
      <w:r>
        <w:t xml:space="preserve">. The system identifies ticket attributes such as category, urgency, and priority, then matches them with agent profiles, skill levels, and current workloads. Once analyzed, the system automatically assigns tickets to the best-suited agent or </w:t>
      </w:r>
      <w:proofErr w:type="spellStart"/>
      <w:r>
        <w:t>group.If</w:t>
      </w:r>
      <w:proofErr w:type="spellEnd"/>
      <w:r>
        <w:t xml:space="preserve"> an agent becomes overloaded, the rule redistributes tickets dynamically, ensuring a balanced and efficient </w:t>
      </w:r>
      <w:proofErr w:type="spellStart"/>
      <w:r>
        <w:t>workflow.This</w:t>
      </w:r>
      <w:proofErr w:type="spellEnd"/>
      <w:r>
        <w:t xml:space="preserve"> native automation approach eliminates manual assignment errors, ensures fairness, and speeds up issue resolution. As a result, the support operation becomes more efficient, data-driven, and capable of handling large volumes of incoming requests while maintaining service quality.</w:t>
      </w:r>
    </w:p>
    <w:p w:rsidR="00231D57" w:rsidRPr="00231D57" w:rsidRDefault="00231D57" w:rsidP="00231D57">
      <w:pPr>
        <w:tabs>
          <w:tab w:val="left" w:pos="1455"/>
        </w:tabs>
      </w:pPr>
      <w:r>
        <w:tab/>
      </w:r>
    </w:p>
    <w:p w:rsidR="001D510B" w:rsidRPr="00231D57" w:rsidRDefault="001D510B" w:rsidP="00231D57">
      <w:pPr>
        <w:tabs>
          <w:tab w:val="left" w:pos="1455"/>
        </w:tabs>
      </w:pPr>
    </w:p>
    <w:sectPr w:rsidR="001D510B" w:rsidRPr="00231D57" w:rsidSect="001D510B">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F23CEC"/>
    <w:multiLevelType w:val="hybridMultilevel"/>
    <w:tmpl w:val="569CF0D2"/>
    <w:lvl w:ilvl="0" w:tplc="52B0A826">
      <w:start w:val="1"/>
      <w:numFmt w:val="decimal"/>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D510B"/>
    <w:rsid w:val="001D510B"/>
    <w:rsid w:val="00231D57"/>
    <w:rsid w:val="00715FF1"/>
    <w:rsid w:val="00A01594"/>
    <w:rsid w:val="00CE7BDE"/>
    <w:rsid w:val="00E930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10B"/>
  </w:style>
  <w:style w:type="paragraph" w:styleId="Heading1">
    <w:name w:val="heading 1"/>
    <w:basedOn w:val="normal0"/>
    <w:next w:val="normal0"/>
    <w:rsid w:val="001D510B"/>
    <w:pPr>
      <w:keepNext/>
      <w:keepLines/>
      <w:spacing w:before="480" w:after="120"/>
      <w:outlineLvl w:val="0"/>
    </w:pPr>
    <w:rPr>
      <w:b/>
      <w:sz w:val="48"/>
      <w:szCs w:val="48"/>
    </w:rPr>
  </w:style>
  <w:style w:type="paragraph" w:styleId="Heading2">
    <w:name w:val="heading 2"/>
    <w:basedOn w:val="normal0"/>
    <w:next w:val="normal0"/>
    <w:rsid w:val="001D510B"/>
    <w:pPr>
      <w:keepNext/>
      <w:keepLines/>
      <w:spacing w:before="360" w:after="80"/>
      <w:outlineLvl w:val="1"/>
    </w:pPr>
    <w:rPr>
      <w:b/>
      <w:sz w:val="36"/>
      <w:szCs w:val="36"/>
    </w:rPr>
  </w:style>
  <w:style w:type="paragraph" w:styleId="Heading3">
    <w:name w:val="heading 3"/>
    <w:basedOn w:val="normal0"/>
    <w:next w:val="normal0"/>
    <w:rsid w:val="001D510B"/>
    <w:pPr>
      <w:keepNext/>
      <w:keepLines/>
      <w:spacing w:before="280" w:after="80"/>
      <w:outlineLvl w:val="2"/>
    </w:pPr>
    <w:rPr>
      <w:b/>
      <w:sz w:val="28"/>
      <w:szCs w:val="28"/>
    </w:rPr>
  </w:style>
  <w:style w:type="paragraph" w:styleId="Heading4">
    <w:name w:val="heading 4"/>
    <w:basedOn w:val="normal0"/>
    <w:next w:val="normal0"/>
    <w:rsid w:val="001D510B"/>
    <w:pPr>
      <w:keepNext/>
      <w:keepLines/>
      <w:spacing w:before="240" w:after="40"/>
      <w:outlineLvl w:val="3"/>
    </w:pPr>
    <w:rPr>
      <w:b/>
      <w:sz w:val="24"/>
      <w:szCs w:val="24"/>
    </w:rPr>
  </w:style>
  <w:style w:type="paragraph" w:styleId="Heading5">
    <w:name w:val="heading 5"/>
    <w:basedOn w:val="normal0"/>
    <w:next w:val="normal0"/>
    <w:rsid w:val="001D510B"/>
    <w:pPr>
      <w:keepNext/>
      <w:keepLines/>
      <w:spacing w:before="220" w:after="40"/>
      <w:outlineLvl w:val="4"/>
    </w:pPr>
    <w:rPr>
      <w:b/>
    </w:rPr>
  </w:style>
  <w:style w:type="paragraph" w:styleId="Heading6">
    <w:name w:val="heading 6"/>
    <w:basedOn w:val="normal0"/>
    <w:next w:val="normal0"/>
    <w:rsid w:val="001D510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D510B"/>
  </w:style>
  <w:style w:type="paragraph" w:styleId="Title">
    <w:name w:val="Title"/>
    <w:basedOn w:val="normal0"/>
    <w:next w:val="normal0"/>
    <w:rsid w:val="001D510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rsid w:val="001D510B"/>
    <w:pPr>
      <w:keepNext/>
      <w:keepLines/>
      <w:spacing w:before="360" w:after="80"/>
    </w:pPr>
    <w:rPr>
      <w:rFonts w:ascii="Georgia" w:eastAsia="Georgia" w:hAnsi="Georgia" w:cs="Georgia"/>
      <w:i/>
      <w:color w:val="666666"/>
      <w:sz w:val="48"/>
      <w:szCs w:val="48"/>
    </w:rPr>
  </w:style>
  <w:style w:type="table" w:customStyle="1" w:styleId="a">
    <w:basedOn w:val="TableNormal"/>
    <w:rsid w:val="001D510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1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594"/>
    <w:rPr>
      <w:rFonts w:ascii="Tahoma" w:hAnsi="Tahoma" w:cs="Tahoma"/>
      <w:sz w:val="16"/>
      <w:szCs w:val="16"/>
    </w:rPr>
  </w:style>
  <w:style w:type="paragraph" w:styleId="ListParagraph">
    <w:name w:val="List Paragraph"/>
    <w:basedOn w:val="Normal"/>
    <w:uiPriority w:val="34"/>
    <w:qFormat/>
    <w:rsid w:val="00CE7BDE"/>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prabavathi</cp:lastModifiedBy>
  <cp:revision>2</cp:revision>
  <dcterms:created xsi:type="dcterms:W3CDTF">2025-11-01T12:44:00Z</dcterms:created>
  <dcterms:modified xsi:type="dcterms:W3CDTF">2025-11-01T12:44:00Z</dcterms:modified>
</cp:coreProperties>
</file>