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C30" w:rsidRDefault="005916AD">
      <w:pPr>
        <w:spacing w:after="0"/>
        <w:jc w:val="center"/>
        <w:rPr>
          <w:b/>
          <w:sz w:val="28"/>
          <w:szCs w:val="28"/>
        </w:rPr>
      </w:pPr>
      <w:r>
        <w:rPr>
          <w:b/>
          <w:sz w:val="28"/>
          <w:szCs w:val="28"/>
        </w:rPr>
        <w:t>Ideation Phase</w:t>
      </w:r>
    </w:p>
    <w:p w:rsidR="00164C30" w:rsidRDefault="005916AD">
      <w:pPr>
        <w:spacing w:after="0"/>
        <w:jc w:val="center"/>
        <w:rPr>
          <w:b/>
          <w:sz w:val="28"/>
          <w:szCs w:val="28"/>
        </w:rPr>
      </w:pPr>
      <w:r>
        <w:rPr>
          <w:b/>
          <w:sz w:val="28"/>
          <w:szCs w:val="28"/>
        </w:rPr>
        <w:t>Empathize &amp; Discover</w:t>
      </w:r>
    </w:p>
    <w:p w:rsidR="00164C30" w:rsidRDefault="00164C3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164C30">
        <w:tc>
          <w:tcPr>
            <w:tcW w:w="4508" w:type="dxa"/>
          </w:tcPr>
          <w:p w:rsidR="00164C30" w:rsidRDefault="005916AD">
            <w:r>
              <w:t>Date</w:t>
            </w:r>
          </w:p>
        </w:tc>
        <w:tc>
          <w:tcPr>
            <w:tcW w:w="4508" w:type="dxa"/>
          </w:tcPr>
          <w:p w:rsidR="00164C30" w:rsidRDefault="003A160A">
            <w:r>
              <w:t xml:space="preserve">27 </w:t>
            </w:r>
            <w:proofErr w:type="spellStart"/>
            <w:r>
              <w:t>june</w:t>
            </w:r>
            <w:proofErr w:type="spellEnd"/>
            <w:r w:rsidR="005916AD">
              <w:t xml:space="preserve"> 2025</w:t>
            </w:r>
          </w:p>
        </w:tc>
      </w:tr>
      <w:tr w:rsidR="003A160A">
        <w:tc>
          <w:tcPr>
            <w:tcW w:w="4508" w:type="dxa"/>
          </w:tcPr>
          <w:p w:rsidR="003A160A" w:rsidRDefault="003A160A">
            <w:r>
              <w:t>Team ID</w:t>
            </w:r>
          </w:p>
        </w:tc>
        <w:tc>
          <w:tcPr>
            <w:tcW w:w="4508" w:type="dxa"/>
          </w:tcPr>
          <w:p w:rsidR="003A160A" w:rsidRDefault="003A160A" w:rsidP="00A13704">
            <w:r w:rsidRPr="006E165E">
              <w:t>NM2025TMID00021</w:t>
            </w:r>
          </w:p>
        </w:tc>
      </w:tr>
      <w:tr w:rsidR="003A160A">
        <w:tc>
          <w:tcPr>
            <w:tcW w:w="4508" w:type="dxa"/>
          </w:tcPr>
          <w:p w:rsidR="003A160A" w:rsidRDefault="003A160A">
            <w:r>
              <w:t>Project Name</w:t>
            </w:r>
          </w:p>
        </w:tc>
        <w:tc>
          <w:tcPr>
            <w:tcW w:w="4508" w:type="dxa"/>
          </w:tcPr>
          <w:p w:rsidR="003A160A" w:rsidRDefault="003A160A" w:rsidP="00A13704">
            <w:r w:rsidRPr="006E165E">
              <w:t>Streamlining Ticket Assignment for Efficient Support Operations</w:t>
            </w:r>
          </w:p>
        </w:tc>
      </w:tr>
      <w:tr w:rsidR="003A160A">
        <w:tc>
          <w:tcPr>
            <w:tcW w:w="4508" w:type="dxa"/>
          </w:tcPr>
          <w:p w:rsidR="003A160A" w:rsidRDefault="003A160A">
            <w:r>
              <w:t>Maximum Marks</w:t>
            </w:r>
          </w:p>
        </w:tc>
        <w:tc>
          <w:tcPr>
            <w:tcW w:w="4508" w:type="dxa"/>
          </w:tcPr>
          <w:p w:rsidR="003A160A" w:rsidRDefault="003A160A">
            <w:r>
              <w:t>4 Marks</w:t>
            </w:r>
          </w:p>
        </w:tc>
      </w:tr>
    </w:tbl>
    <w:p w:rsidR="00164C30" w:rsidRDefault="00164C30">
      <w:pPr>
        <w:rPr>
          <w:b/>
          <w:sz w:val="24"/>
          <w:szCs w:val="24"/>
        </w:rPr>
      </w:pPr>
    </w:p>
    <w:p w:rsidR="00164C30" w:rsidRDefault="005916AD">
      <w:pPr>
        <w:rPr>
          <w:b/>
          <w:sz w:val="24"/>
          <w:szCs w:val="24"/>
        </w:rPr>
      </w:pPr>
      <w:r>
        <w:rPr>
          <w:b/>
          <w:sz w:val="24"/>
          <w:szCs w:val="24"/>
        </w:rPr>
        <w:t>Empathy Map Canvas:</w:t>
      </w:r>
    </w:p>
    <w:p w:rsidR="00F41366" w:rsidRPr="00F41366" w:rsidRDefault="00F41366" w:rsidP="00F41366">
      <w:pPr>
        <w:jc w:val="both"/>
        <w:rPr>
          <w:color w:val="2A2A2A"/>
          <w:sz w:val="24"/>
          <w:szCs w:val="24"/>
        </w:rPr>
      </w:pPr>
      <w:r w:rsidRPr="00F41366">
        <w:rPr>
          <w:color w:val="2A2A2A"/>
          <w:sz w:val="24"/>
          <w:szCs w:val="24"/>
        </w:rPr>
        <w:t>In the Empathize &amp; Discover phase, the team observes how support agents and managers handle ticket assignment and tracking in the support system. They learn that many agents feel overwhelmed when tickets are assigned manually or unevenly distributed. By interviewing support staff, the team discovers that unclear prioritization, delayed responses, and repeated reassignments cause frustration, reduce efficiency, and lower customer satisfaction.</w:t>
      </w:r>
    </w:p>
    <w:p w:rsidR="00F41366" w:rsidRPr="00F41366" w:rsidRDefault="00F41366" w:rsidP="00F41366">
      <w:pPr>
        <w:jc w:val="both"/>
        <w:rPr>
          <w:color w:val="2A2A2A"/>
          <w:sz w:val="24"/>
          <w:szCs w:val="24"/>
        </w:rPr>
      </w:pPr>
    </w:p>
    <w:p w:rsidR="00F41366" w:rsidRDefault="00F41366" w:rsidP="00F41366">
      <w:pPr>
        <w:jc w:val="both"/>
        <w:rPr>
          <w:color w:val="2A2A2A"/>
          <w:sz w:val="24"/>
          <w:szCs w:val="24"/>
        </w:rPr>
      </w:pPr>
      <w:r w:rsidRPr="00F41366">
        <w:rPr>
          <w:color w:val="2A2A2A"/>
          <w:sz w:val="24"/>
          <w:szCs w:val="24"/>
        </w:rPr>
        <w:t>Gathering these insights helps the team understand the real impact on productivity and service quality. Understanding the users’ daily challenges reveals the need for an intelligent, automated, and balanced ticket assignment mechanism. These discoveries guide the design of solutions that are practical, data-driven, and user-friendly.</w:t>
      </w:r>
    </w:p>
    <w:p w:rsidR="00164C30" w:rsidRDefault="005916AD" w:rsidP="00F41366">
      <w:pPr>
        <w:jc w:val="both"/>
        <w:rPr>
          <w:b/>
          <w:color w:val="2A2A2A"/>
          <w:sz w:val="24"/>
          <w:szCs w:val="24"/>
        </w:rPr>
      </w:pPr>
      <w:r>
        <w:rPr>
          <w:b/>
          <w:color w:val="2A2A2A"/>
          <w:sz w:val="24"/>
          <w:szCs w:val="24"/>
        </w:rPr>
        <w:t>Example:</w:t>
      </w:r>
    </w:p>
    <w:p w:rsidR="00164C30" w:rsidRDefault="005916AD">
      <w:pPr>
        <w:jc w:val="both"/>
        <w:rPr>
          <w:b/>
          <w:color w:val="2A2A2A"/>
          <w:sz w:val="24"/>
          <w:szCs w:val="24"/>
        </w:rPr>
      </w:pPr>
      <w:r>
        <w:rPr>
          <w:noProof/>
          <w:lang w:val="en-US"/>
        </w:rPr>
        <w:drawing>
          <wp:inline distT="0" distB="0" distL="0" distR="0">
            <wp:extent cx="5731510" cy="3528728"/>
            <wp:effectExtent l="19050" t="0" r="254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7" cstate="print"/>
                    <a:stretch>
                      <a:fillRect/>
                    </a:stretch>
                  </pic:blipFill>
                  <pic:spPr>
                    <a:xfrm>
                      <a:off x="0" y="0"/>
                      <a:ext cx="5731510" cy="3528728"/>
                    </a:xfrm>
                    <a:prstGeom prst="rect">
                      <a:avLst/>
                    </a:prstGeom>
                    <a:ln/>
                  </pic:spPr>
                </pic:pic>
              </a:graphicData>
            </a:graphic>
          </wp:inline>
        </w:drawing>
      </w:r>
    </w:p>
    <w:p w:rsidR="00164C30" w:rsidRDefault="00164C30">
      <w:pPr>
        <w:rPr>
          <w:sz w:val="24"/>
          <w:szCs w:val="24"/>
        </w:rPr>
      </w:pPr>
    </w:p>
    <w:p w:rsidR="00164C30" w:rsidRDefault="005916AD">
      <w:r>
        <w:rPr>
          <w:sz w:val="24"/>
          <w:szCs w:val="24"/>
        </w:rPr>
        <w:t xml:space="preserve">Reference: </w:t>
      </w:r>
      <w:hyperlink r:id="rId8">
        <w:r>
          <w:rPr>
            <w:color w:val="0563C1"/>
            <w:u w:val="single"/>
          </w:rPr>
          <w:t>https://www.mural.co/templates/empathy-map-canvas</w:t>
        </w:r>
      </w:hyperlink>
    </w:p>
    <w:p w:rsidR="00164C30" w:rsidRDefault="00164C30">
      <w:pPr>
        <w:jc w:val="both"/>
        <w:rPr>
          <w:b/>
          <w:color w:val="2A2A2A"/>
          <w:sz w:val="24"/>
          <w:szCs w:val="24"/>
        </w:rPr>
      </w:pPr>
    </w:p>
    <w:p w:rsidR="00164C30" w:rsidRDefault="00164C30">
      <w:pPr>
        <w:jc w:val="both"/>
        <w:rPr>
          <w:b/>
          <w:color w:val="2A2A2A"/>
          <w:sz w:val="24"/>
          <w:szCs w:val="24"/>
        </w:rPr>
      </w:pPr>
    </w:p>
    <w:p w:rsidR="00164C30" w:rsidRDefault="005916AD">
      <w:pPr>
        <w:jc w:val="both"/>
        <w:rPr>
          <w:b/>
          <w:color w:val="2A2A2A"/>
          <w:sz w:val="24"/>
          <w:szCs w:val="24"/>
        </w:rPr>
      </w:pPr>
      <w:r>
        <w:rPr>
          <w:b/>
          <w:color w:val="2A2A2A"/>
          <w:sz w:val="24"/>
          <w:szCs w:val="24"/>
        </w:rPr>
        <w:t xml:space="preserve">Example: </w:t>
      </w:r>
      <w:r w:rsidR="00F41366">
        <w:rPr>
          <w:b/>
          <w:color w:val="2A2A2A"/>
          <w:sz w:val="24"/>
          <w:szCs w:val="24"/>
        </w:rPr>
        <w:t>Streamlining Ticket Assignment Application</w:t>
      </w:r>
    </w:p>
    <w:p w:rsidR="00F41366" w:rsidRDefault="005916AD">
      <w:pPr>
        <w:rPr>
          <w:sz w:val="24"/>
          <w:szCs w:val="24"/>
        </w:rPr>
      </w:pPr>
      <w:r>
        <w:rPr>
          <w:noProof/>
          <w:lang w:val="en-US"/>
        </w:rPr>
        <w:drawing>
          <wp:inline distT="0" distB="0" distL="0" distR="0">
            <wp:extent cx="5100449" cy="3756643"/>
            <wp:effectExtent l="19050" t="0" r="4951"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9" cstate="print"/>
                    <a:stretch>
                      <a:fillRect/>
                    </a:stretch>
                  </pic:blipFill>
                  <pic:spPr>
                    <a:xfrm>
                      <a:off x="0" y="0"/>
                      <a:ext cx="5100449" cy="3756643"/>
                    </a:xfrm>
                    <a:prstGeom prst="rect">
                      <a:avLst/>
                    </a:prstGeom>
                    <a:ln/>
                  </pic:spPr>
                </pic:pic>
              </a:graphicData>
            </a:graphic>
          </wp:inline>
        </w:drawing>
      </w:r>
    </w:p>
    <w:p w:rsidR="00F41366" w:rsidRDefault="00F41366" w:rsidP="00F41366">
      <w:pPr>
        <w:rPr>
          <w:sz w:val="24"/>
          <w:szCs w:val="24"/>
        </w:rPr>
      </w:pPr>
    </w:p>
    <w:p w:rsidR="00164C30" w:rsidRDefault="00F41366" w:rsidP="00F41366">
      <w:pPr>
        <w:tabs>
          <w:tab w:val="left" w:pos="2025"/>
        </w:tabs>
        <w:rPr>
          <w:color w:val="4472C4" w:themeColor="accent1"/>
          <w:sz w:val="24"/>
          <w:szCs w:val="24"/>
        </w:rPr>
      </w:pPr>
      <w:r>
        <w:rPr>
          <w:sz w:val="24"/>
          <w:szCs w:val="24"/>
        </w:rPr>
        <w:t xml:space="preserve">Reference: </w:t>
      </w:r>
      <w:hyperlink r:id="rId10" w:history="1">
        <w:r w:rsidR="00A37CF2" w:rsidRPr="00EE73E4">
          <w:rPr>
            <w:rStyle w:val="Hyperlink"/>
            <w:sz w:val="24"/>
            <w:szCs w:val="24"/>
          </w:rPr>
          <w:t>https://www.mural.co/templates/empathy-map-canvas</w:t>
        </w:r>
      </w:hyperlink>
    </w:p>
    <w:p w:rsidR="00A37CF2" w:rsidRDefault="00A37CF2" w:rsidP="00F41366">
      <w:pPr>
        <w:tabs>
          <w:tab w:val="left" w:pos="2025"/>
        </w:tabs>
        <w:rPr>
          <w:sz w:val="24"/>
          <w:szCs w:val="24"/>
        </w:rPr>
      </w:pPr>
    </w:p>
    <w:p w:rsidR="00A37CF2" w:rsidRPr="00F41366" w:rsidRDefault="00A37CF2" w:rsidP="00F41366">
      <w:pPr>
        <w:tabs>
          <w:tab w:val="left" w:pos="2025"/>
        </w:tabs>
        <w:rPr>
          <w:sz w:val="24"/>
          <w:szCs w:val="24"/>
        </w:rPr>
      </w:pPr>
      <w:r w:rsidRPr="00A37CF2">
        <w:rPr>
          <w:sz w:val="24"/>
          <w:szCs w:val="24"/>
        </w:rPr>
        <w:t>By deeply understanding users through empathy mapping, we identified the critical challenges support teams face in managing and assigning tickets. These insights revealed issues such as manual workload, unclear ownership, and inefficient prioritization. As a result, we designed a streamlined system using automation and analytics to ensure balanced assignments, reduced delays, and enhanced operational efficiency.</w:t>
      </w:r>
    </w:p>
    <w:sectPr w:rsidR="00A37CF2" w:rsidRPr="00F41366" w:rsidSect="00164C30">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16AD" w:rsidRDefault="005916AD" w:rsidP="00F41366">
      <w:pPr>
        <w:spacing w:after="0" w:line="240" w:lineRule="auto"/>
      </w:pPr>
      <w:r>
        <w:separator/>
      </w:r>
    </w:p>
  </w:endnote>
  <w:endnote w:type="continuationSeparator" w:id="0">
    <w:p w:rsidR="005916AD" w:rsidRDefault="005916AD" w:rsidP="00F413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16AD" w:rsidRDefault="005916AD" w:rsidP="00F41366">
      <w:pPr>
        <w:spacing w:after="0" w:line="240" w:lineRule="auto"/>
      </w:pPr>
      <w:r>
        <w:separator/>
      </w:r>
    </w:p>
  </w:footnote>
  <w:footnote w:type="continuationSeparator" w:id="0">
    <w:p w:rsidR="005916AD" w:rsidRDefault="005916AD" w:rsidP="00F4136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64C30"/>
    <w:rsid w:val="00164C30"/>
    <w:rsid w:val="003A160A"/>
    <w:rsid w:val="005916AD"/>
    <w:rsid w:val="00A37CF2"/>
    <w:rsid w:val="00F413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C30"/>
  </w:style>
  <w:style w:type="paragraph" w:styleId="Heading1">
    <w:name w:val="heading 1"/>
    <w:basedOn w:val="normal0"/>
    <w:next w:val="normal0"/>
    <w:rsid w:val="00164C30"/>
    <w:pPr>
      <w:keepNext/>
      <w:keepLines/>
      <w:spacing w:before="480" w:after="120"/>
      <w:outlineLvl w:val="0"/>
    </w:pPr>
    <w:rPr>
      <w:b/>
      <w:sz w:val="48"/>
      <w:szCs w:val="48"/>
    </w:rPr>
  </w:style>
  <w:style w:type="paragraph" w:styleId="Heading2">
    <w:name w:val="heading 2"/>
    <w:basedOn w:val="normal0"/>
    <w:next w:val="normal0"/>
    <w:rsid w:val="00164C30"/>
    <w:pPr>
      <w:keepNext/>
      <w:keepLines/>
      <w:spacing w:before="360" w:after="80"/>
      <w:outlineLvl w:val="1"/>
    </w:pPr>
    <w:rPr>
      <w:b/>
      <w:sz w:val="36"/>
      <w:szCs w:val="36"/>
    </w:rPr>
  </w:style>
  <w:style w:type="paragraph" w:styleId="Heading3">
    <w:name w:val="heading 3"/>
    <w:basedOn w:val="normal0"/>
    <w:next w:val="normal0"/>
    <w:rsid w:val="00164C30"/>
    <w:pPr>
      <w:keepNext/>
      <w:keepLines/>
      <w:spacing w:before="280" w:after="80"/>
      <w:outlineLvl w:val="2"/>
    </w:pPr>
    <w:rPr>
      <w:b/>
      <w:sz w:val="28"/>
      <w:szCs w:val="28"/>
    </w:rPr>
  </w:style>
  <w:style w:type="paragraph" w:styleId="Heading4">
    <w:name w:val="heading 4"/>
    <w:basedOn w:val="normal0"/>
    <w:next w:val="normal0"/>
    <w:rsid w:val="00164C30"/>
    <w:pPr>
      <w:keepNext/>
      <w:keepLines/>
      <w:spacing w:before="240" w:after="40"/>
      <w:outlineLvl w:val="3"/>
    </w:pPr>
    <w:rPr>
      <w:b/>
      <w:sz w:val="24"/>
      <w:szCs w:val="24"/>
    </w:rPr>
  </w:style>
  <w:style w:type="paragraph" w:styleId="Heading5">
    <w:name w:val="heading 5"/>
    <w:basedOn w:val="normal0"/>
    <w:next w:val="normal0"/>
    <w:rsid w:val="00164C30"/>
    <w:pPr>
      <w:keepNext/>
      <w:keepLines/>
      <w:spacing w:before="220" w:after="40"/>
      <w:outlineLvl w:val="4"/>
    </w:pPr>
    <w:rPr>
      <w:b/>
    </w:rPr>
  </w:style>
  <w:style w:type="paragraph" w:styleId="Heading6">
    <w:name w:val="heading 6"/>
    <w:basedOn w:val="normal0"/>
    <w:next w:val="normal0"/>
    <w:rsid w:val="00164C3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64C30"/>
  </w:style>
  <w:style w:type="paragraph" w:styleId="Title">
    <w:name w:val="Title"/>
    <w:basedOn w:val="normal0"/>
    <w:next w:val="normal0"/>
    <w:rsid w:val="00164C30"/>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164C30"/>
    <w:pPr>
      <w:keepNext/>
      <w:keepLines/>
      <w:spacing w:before="360" w:after="80"/>
    </w:pPr>
    <w:rPr>
      <w:rFonts w:ascii="Georgia" w:eastAsia="Georgia" w:hAnsi="Georgia" w:cs="Georgia"/>
      <w:i/>
      <w:color w:val="666666"/>
      <w:sz w:val="48"/>
      <w:szCs w:val="48"/>
    </w:rPr>
  </w:style>
  <w:style w:type="table" w:customStyle="1" w:styleId="a">
    <w:basedOn w:val="TableNormal"/>
    <w:rsid w:val="00164C3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A1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60A"/>
    <w:rPr>
      <w:rFonts w:ascii="Tahoma" w:hAnsi="Tahoma" w:cs="Tahoma"/>
      <w:sz w:val="16"/>
      <w:szCs w:val="16"/>
    </w:rPr>
  </w:style>
  <w:style w:type="paragraph" w:styleId="Header">
    <w:name w:val="header"/>
    <w:basedOn w:val="Normal"/>
    <w:link w:val="HeaderChar"/>
    <w:uiPriority w:val="99"/>
    <w:semiHidden/>
    <w:unhideWhenUsed/>
    <w:rsid w:val="00F413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1366"/>
  </w:style>
  <w:style w:type="paragraph" w:styleId="Footer">
    <w:name w:val="footer"/>
    <w:basedOn w:val="Normal"/>
    <w:link w:val="FooterChar"/>
    <w:uiPriority w:val="99"/>
    <w:semiHidden/>
    <w:unhideWhenUsed/>
    <w:rsid w:val="00F413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1366"/>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mural.co/templates/empathy-map-canvas"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dcterms:created xsi:type="dcterms:W3CDTF">2025-11-01T07:49:00Z</dcterms:created>
  <dcterms:modified xsi:type="dcterms:W3CDTF">2025-11-01T07:49:00Z</dcterms:modified>
</cp:coreProperties>
</file>