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811" w:rsidRDefault="00C200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Design Phase-2</w:t>
      </w:r>
    </w:p>
    <w:p w:rsidR="00D30239" w:rsidRPr="00C72811" w:rsidRDefault="00634C4F">
      <w:pPr>
        <w:spacing w:after="0"/>
        <w:jc w:val="center"/>
        <w:rPr>
          <w:b/>
          <w:sz w:val="24"/>
          <w:szCs w:val="24"/>
        </w:rPr>
      </w:pPr>
      <w:r>
        <w:rPr>
          <w:b/>
          <w:sz w:val="28"/>
          <w:szCs w:val="28"/>
        </w:rPr>
        <w:t>Technology Stack (Architecture &amp; Stack)</w:t>
      </w:r>
      <w:r w:rsidR="00C20046">
        <w:rPr>
          <w:b/>
          <w:sz w:val="28"/>
          <w:szCs w:val="28"/>
        </w:rPr>
        <w:t xml:space="preserve"> 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D510B">
        <w:tc>
          <w:tcPr>
            <w:tcW w:w="4508" w:type="dxa"/>
          </w:tcPr>
          <w:p w:rsidR="001D510B" w:rsidRDefault="002A0D9C">
            <w:r>
              <w:t>Date</w:t>
            </w:r>
          </w:p>
        </w:tc>
        <w:tc>
          <w:tcPr>
            <w:tcW w:w="4508" w:type="dxa"/>
          </w:tcPr>
          <w:p w:rsidR="001D510B" w:rsidRDefault="00A01594">
            <w:r>
              <w:t>27 June</w:t>
            </w:r>
            <w:r w:rsidR="002A0D9C">
              <w:t xml:space="preserve"> 2025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Team ID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NM2025TMID00021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Project Name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Streamlining Ticket Assignment for Efficient Support Operations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Maximum Marks</w:t>
            </w:r>
          </w:p>
        </w:tc>
        <w:tc>
          <w:tcPr>
            <w:tcW w:w="4508" w:type="dxa"/>
          </w:tcPr>
          <w:p w:rsidR="00A01594" w:rsidRDefault="00D30239">
            <w:r>
              <w:t>4</w:t>
            </w:r>
            <w:r w:rsidR="00B707F3">
              <w:t xml:space="preserve"> </w:t>
            </w:r>
            <w:r w:rsidR="00A01594">
              <w:t>Marks</w:t>
            </w:r>
          </w:p>
        </w:tc>
      </w:tr>
    </w:tbl>
    <w:p w:rsidR="00A01594" w:rsidRDefault="00A01594" w:rsidP="00A01594">
      <w:pPr>
        <w:spacing w:after="0"/>
        <w:rPr>
          <w:b/>
          <w:sz w:val="28"/>
          <w:szCs w:val="28"/>
        </w:rPr>
      </w:pPr>
    </w:p>
    <w:p w:rsidR="00634C4F" w:rsidRPr="00634C4F" w:rsidRDefault="00634C4F" w:rsidP="00634C4F">
      <w:pPr>
        <w:spacing w:after="0"/>
        <w:rPr>
          <w:b/>
          <w:sz w:val="28"/>
          <w:szCs w:val="28"/>
        </w:rPr>
      </w:pPr>
      <w:r w:rsidRPr="00634C4F">
        <w:rPr>
          <w:b/>
          <w:sz w:val="28"/>
          <w:szCs w:val="28"/>
        </w:rPr>
        <w:t>Technical Architecture:</w:t>
      </w:r>
    </w:p>
    <w:p w:rsidR="00634C4F" w:rsidRPr="00634C4F" w:rsidRDefault="00634C4F" w:rsidP="00634C4F">
      <w:pPr>
        <w:spacing w:after="0"/>
        <w:rPr>
          <w:b/>
          <w:sz w:val="28"/>
          <w:szCs w:val="28"/>
        </w:rPr>
      </w:pPr>
    </w:p>
    <w:p w:rsidR="00634C4F" w:rsidRPr="00634C4F" w:rsidRDefault="00634C4F" w:rsidP="00634C4F">
      <w:pPr>
        <w:spacing w:after="0"/>
      </w:pPr>
      <w:r w:rsidRPr="00634C4F">
        <w:t>The Streamlining Ticket Assignment for Efficient Support Operations architecture focuses on automating ticket routing in IT support workflows.</w:t>
      </w:r>
    </w:p>
    <w:p w:rsidR="00634C4F" w:rsidRPr="00634C4F" w:rsidRDefault="00634C4F" w:rsidP="00634C4F">
      <w:pPr>
        <w:spacing w:after="0"/>
      </w:pPr>
      <w:r w:rsidRPr="00634C4F">
        <w:t xml:space="preserve">It leverages </w:t>
      </w:r>
      <w:proofErr w:type="spellStart"/>
      <w:r w:rsidRPr="00634C4F">
        <w:t>ServiceNow’s</w:t>
      </w:r>
      <w:proofErr w:type="spellEnd"/>
      <w:r w:rsidRPr="00634C4F">
        <w:t xml:space="preserve"> built-in automation tools, including Flow Designer, Assignment Rules, and Notification Services, to intelligently distribute tickets based on agent workload, expertise, and ticket priority.</w:t>
      </w:r>
    </w:p>
    <w:p w:rsidR="00634C4F" w:rsidRPr="00634C4F" w:rsidRDefault="00634C4F" w:rsidP="00634C4F">
      <w:pPr>
        <w:spacing w:after="0"/>
      </w:pPr>
      <w:r w:rsidRPr="00634C4F">
        <w:t>The system minimizes manual intervention, reduces delay, and ensures balanced workload distribution among agents.</w:t>
      </w:r>
    </w:p>
    <w:p w:rsidR="00634C4F" w:rsidRPr="00634C4F" w:rsidRDefault="00634C4F" w:rsidP="00634C4F">
      <w:pPr>
        <w:spacing w:after="0"/>
      </w:pPr>
    </w:p>
    <w:p w:rsidR="00634C4F" w:rsidRPr="00634C4F" w:rsidRDefault="00634C4F" w:rsidP="00634C4F">
      <w:pPr>
        <w:spacing w:after="0"/>
      </w:pPr>
    </w:p>
    <w:p w:rsidR="00634C4F" w:rsidRPr="00634C4F" w:rsidRDefault="00634C4F" w:rsidP="00634C4F">
      <w:pPr>
        <w:spacing w:after="0"/>
        <w:rPr>
          <w:b/>
          <w:sz w:val="28"/>
          <w:szCs w:val="28"/>
        </w:rPr>
      </w:pPr>
      <w:r w:rsidRPr="00634C4F">
        <w:rPr>
          <w:b/>
          <w:sz w:val="28"/>
          <w:szCs w:val="28"/>
        </w:rPr>
        <w:t>Example:</w:t>
      </w:r>
    </w:p>
    <w:p w:rsidR="00634C4F" w:rsidRDefault="00634C4F" w:rsidP="00634C4F">
      <w:pPr>
        <w:spacing w:after="0"/>
      </w:pPr>
      <w:proofErr w:type="gramStart"/>
      <w:r w:rsidRPr="00634C4F">
        <w:t xml:space="preserve">Automated ticket routing in enterprise support systems using </w:t>
      </w:r>
      <w:proofErr w:type="spellStart"/>
      <w:r w:rsidRPr="00634C4F">
        <w:t>ServiceNow</w:t>
      </w:r>
      <w:proofErr w:type="spellEnd"/>
      <w:r w:rsidRPr="00634C4F">
        <w:t xml:space="preserve"> Flow Designer.</w:t>
      </w:r>
      <w:proofErr w:type="gramEnd"/>
    </w:p>
    <w:p w:rsidR="00634C4F" w:rsidRDefault="00634C4F" w:rsidP="00634C4F">
      <w:pPr>
        <w:spacing w:after="0"/>
      </w:pPr>
    </w:p>
    <w:p w:rsidR="00634C4F" w:rsidRDefault="00634C4F" w:rsidP="00634C4F">
      <w:pPr>
        <w:spacing w:after="0"/>
        <w:rPr>
          <w:b/>
        </w:rPr>
      </w:pPr>
      <w:r w:rsidRPr="00634C4F">
        <w:rPr>
          <w:b/>
        </w:rPr>
        <w:t>Reference:</w:t>
      </w:r>
    </w:p>
    <w:p w:rsidR="00634C4F" w:rsidRPr="00634C4F" w:rsidRDefault="00634C4F" w:rsidP="00634C4F">
      <w:pPr>
        <w:spacing w:after="0"/>
        <w:rPr>
          <w:color w:val="4472C4" w:themeColor="accent1"/>
        </w:rPr>
      </w:pPr>
      <w:r w:rsidRPr="00634C4F">
        <w:rPr>
          <w:color w:val="4472C4" w:themeColor="accent1"/>
        </w:rPr>
        <w:t>https://www.servicenow.com/workflows/itsm.html</w:t>
      </w:r>
    </w:p>
    <w:p w:rsidR="00634C4F" w:rsidRPr="00634C4F" w:rsidRDefault="00634C4F" w:rsidP="00634C4F">
      <w:pPr>
        <w:spacing w:after="0"/>
      </w:pPr>
    </w:p>
    <w:tbl>
      <w:tblPr>
        <w:tblStyle w:val="TableGrid"/>
        <w:tblW w:w="0" w:type="auto"/>
        <w:tblInd w:w="-612" w:type="dxa"/>
        <w:tblLook w:val="04A0"/>
      </w:tblPr>
      <w:tblGrid>
        <w:gridCol w:w="9854"/>
      </w:tblGrid>
      <w:tr w:rsidR="00634C4F" w:rsidTr="00E90081">
        <w:tc>
          <w:tcPr>
            <w:tcW w:w="9854" w:type="dxa"/>
          </w:tcPr>
          <w:p w:rsidR="00634C4F" w:rsidRPr="00634C4F" w:rsidRDefault="00634C4F" w:rsidP="00634C4F">
            <w:pPr>
              <w:rPr>
                <w:b/>
              </w:rPr>
            </w:pPr>
            <w:r w:rsidRPr="00634C4F">
              <w:rPr>
                <w:b/>
              </w:rPr>
              <w:t>Guidelines:</w:t>
            </w:r>
          </w:p>
          <w:p w:rsidR="00634C4F" w:rsidRDefault="00634C4F" w:rsidP="00634C4F"/>
          <w:p w:rsidR="00634C4F" w:rsidRDefault="00634C4F" w:rsidP="00634C4F">
            <w:r>
              <w:t>Include all ticket assignment processes (automation logic / workflow).</w:t>
            </w:r>
          </w:p>
          <w:p w:rsidR="00634C4F" w:rsidRDefault="00634C4F" w:rsidP="00634C4F">
            <w:r>
              <w:t>Provide infrastructural demarcation (local and cloud).</w:t>
            </w:r>
          </w:p>
          <w:p w:rsidR="00634C4F" w:rsidRDefault="00634C4F" w:rsidP="00634C4F">
            <w:r>
              <w:t>Indicate external APIs (e.g., email or HRMS integrations if used).</w:t>
            </w:r>
          </w:p>
          <w:p w:rsidR="00634C4F" w:rsidRDefault="00634C4F" w:rsidP="00634C4F">
            <w:r>
              <w:t>Define data storage and service layers clearly.</w:t>
            </w:r>
          </w:p>
          <w:p w:rsidR="00634C4F" w:rsidRDefault="00634C4F" w:rsidP="00634C4F">
            <w:r>
              <w:t>Highlight interfaces and dashboards for agent visibility.</w:t>
            </w:r>
          </w:p>
          <w:p w:rsidR="00634C4F" w:rsidRDefault="00634C4F" w:rsidP="00634C4F">
            <w:r>
              <w:t>Include monitoring and analytics components.</w:t>
            </w:r>
          </w:p>
          <w:p w:rsidR="00634C4F" w:rsidRDefault="00634C4F" w:rsidP="00634C4F"/>
        </w:tc>
      </w:tr>
    </w:tbl>
    <w:p w:rsidR="00E90081" w:rsidRDefault="00E90081" w:rsidP="00634C4F">
      <w:pPr>
        <w:spacing w:after="0"/>
      </w:pPr>
    </w:p>
    <w:p w:rsidR="00634C4F" w:rsidRDefault="00634C4F" w:rsidP="00E90081">
      <w:pPr>
        <w:spacing w:after="0"/>
        <w:rPr>
          <w:b/>
          <w:sz w:val="28"/>
          <w:szCs w:val="28"/>
        </w:rPr>
      </w:pPr>
      <w:r w:rsidRPr="00634C4F">
        <w:rPr>
          <w:b/>
          <w:sz w:val="28"/>
          <w:szCs w:val="28"/>
        </w:rPr>
        <w:t>Table–1: Components &amp; Technologies</w:t>
      </w:r>
      <w:r>
        <w:rPr>
          <w:b/>
          <w:sz w:val="28"/>
          <w:szCs w:val="28"/>
        </w:rPr>
        <w:t>:</w:t>
      </w:r>
    </w:p>
    <w:p w:rsidR="00634C4F" w:rsidRDefault="00634C4F" w:rsidP="00634C4F">
      <w:pPr>
        <w:spacing w:after="0"/>
        <w:rPr>
          <w:b/>
          <w:sz w:val="28"/>
          <w:szCs w:val="28"/>
        </w:rPr>
      </w:pPr>
    </w:p>
    <w:tbl>
      <w:tblPr>
        <w:tblStyle w:val="TableGrid"/>
        <w:tblW w:w="10710" w:type="dxa"/>
        <w:tblInd w:w="-612" w:type="dxa"/>
        <w:tblLook w:val="04A0"/>
      </w:tblPr>
      <w:tblGrid>
        <w:gridCol w:w="1530"/>
        <w:gridCol w:w="2880"/>
        <w:gridCol w:w="3133"/>
        <w:gridCol w:w="3167"/>
      </w:tblGrid>
      <w:tr w:rsidR="00634C4F" w:rsidRPr="00E90081" w:rsidTr="00E90081">
        <w:tc>
          <w:tcPr>
            <w:tcW w:w="1530" w:type="dxa"/>
          </w:tcPr>
          <w:p w:rsidR="00634C4F" w:rsidRPr="00E90081" w:rsidRDefault="00634C4F" w:rsidP="00634C4F">
            <w:pPr>
              <w:rPr>
                <w:b/>
              </w:rPr>
            </w:pPr>
            <w:proofErr w:type="spellStart"/>
            <w:r w:rsidRPr="00E90081">
              <w:rPr>
                <w:b/>
              </w:rPr>
              <w:t>S.No</w:t>
            </w:r>
            <w:proofErr w:type="spellEnd"/>
          </w:p>
        </w:tc>
        <w:tc>
          <w:tcPr>
            <w:tcW w:w="2880" w:type="dxa"/>
          </w:tcPr>
          <w:p w:rsidR="00634C4F" w:rsidRPr="00E90081" w:rsidRDefault="00634C4F" w:rsidP="00634C4F">
            <w:pPr>
              <w:rPr>
                <w:b/>
              </w:rPr>
            </w:pPr>
            <w:r w:rsidRPr="00E90081">
              <w:rPr>
                <w:b/>
              </w:rPr>
              <w:t>Component</w:t>
            </w:r>
            <w:r w:rsidRPr="00E90081">
              <w:rPr>
                <w:b/>
              </w:rPr>
              <w:tab/>
            </w:r>
          </w:p>
        </w:tc>
        <w:tc>
          <w:tcPr>
            <w:tcW w:w="3133" w:type="dxa"/>
          </w:tcPr>
          <w:p w:rsidR="00634C4F" w:rsidRPr="00E90081" w:rsidRDefault="00634C4F" w:rsidP="00634C4F">
            <w:pPr>
              <w:rPr>
                <w:b/>
              </w:rPr>
            </w:pPr>
            <w:r w:rsidRPr="00E90081">
              <w:rPr>
                <w:b/>
              </w:rPr>
              <w:t>Description</w:t>
            </w:r>
          </w:p>
        </w:tc>
        <w:tc>
          <w:tcPr>
            <w:tcW w:w="3167" w:type="dxa"/>
          </w:tcPr>
          <w:p w:rsidR="00634C4F" w:rsidRPr="00E90081" w:rsidRDefault="00634C4F" w:rsidP="00634C4F">
            <w:pPr>
              <w:rPr>
                <w:b/>
              </w:rPr>
            </w:pPr>
            <w:r w:rsidRPr="00E90081">
              <w:rPr>
                <w:b/>
              </w:rPr>
              <w:t>Technology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1.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User Interface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 xml:space="preserve">Agents and </w:t>
            </w:r>
            <w:proofErr w:type="spellStart"/>
            <w:r w:rsidRPr="00E90081">
              <w:t>admins</w:t>
            </w:r>
            <w:proofErr w:type="spellEnd"/>
            <w:r w:rsidRPr="00E90081">
              <w:t xml:space="preserve"> interact via </w:t>
            </w:r>
            <w:proofErr w:type="spellStart"/>
            <w:r w:rsidRPr="00E90081">
              <w:t>ServiceNow</w:t>
            </w:r>
            <w:proofErr w:type="spellEnd"/>
            <w:r w:rsidRPr="00E90081">
              <w:t xml:space="preserve"> Web Dashboard.</w:t>
            </w:r>
          </w:p>
        </w:tc>
        <w:tc>
          <w:tcPr>
            <w:tcW w:w="3167" w:type="dxa"/>
          </w:tcPr>
          <w:p w:rsidR="00634C4F" w:rsidRPr="00E90081" w:rsidRDefault="00E90081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Web UI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2.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Application Logic–1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Automated ticket creation and categorization based on user input.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Flow Designer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3.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Application Logic–2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Implements Assignment Rules for auto-routing tickets to agents/groups.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Assignment Rules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4.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Application Logic–3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Triggers real-time notifications for ticket updates and assignments.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Notifications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lastRenderedPageBreak/>
              <w:t>5.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Database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Stores ticket details, user data, agent workload, and SLA metrics.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Incident &amp; CMDB Tables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6.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Cloud Database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 xml:space="preserve">Managed and hosted on </w:t>
            </w:r>
            <w:proofErr w:type="spellStart"/>
            <w:r w:rsidRPr="00E90081">
              <w:t>ServiceNow</w:t>
            </w:r>
            <w:proofErr w:type="spellEnd"/>
            <w:r w:rsidRPr="00E90081">
              <w:t xml:space="preserve"> </w:t>
            </w:r>
            <w:proofErr w:type="spellStart"/>
            <w:r w:rsidRPr="00E90081">
              <w:t>SaaS</w:t>
            </w:r>
            <w:proofErr w:type="spellEnd"/>
            <w:r w:rsidRPr="00E90081">
              <w:t xml:space="preserve"> backend.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Cloud Database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7.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File Storage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Logs stored for ticket tracking and audit trail.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System Logs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8.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External API–1</w:t>
            </w:r>
            <w:r w:rsidRPr="00E90081">
              <w:tab/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Email or chat integration for user communication.</w:t>
            </w:r>
          </w:p>
        </w:tc>
        <w:tc>
          <w:tcPr>
            <w:tcW w:w="3167" w:type="dxa"/>
          </w:tcPr>
          <w:p w:rsidR="00634C4F" w:rsidRPr="00E90081" w:rsidRDefault="00971687" w:rsidP="00634C4F">
            <w:r w:rsidRPr="00E90081">
              <w:t xml:space="preserve">REST API in </w:t>
            </w:r>
            <w:proofErr w:type="spellStart"/>
            <w:r w:rsidRPr="00E90081">
              <w:t>ServiceNow</w:t>
            </w:r>
            <w:proofErr w:type="spellEnd"/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9.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External API–2</w:t>
            </w:r>
            <w:r w:rsidRPr="00E90081">
              <w:tab/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Optional HRMS or team workload integration.</w:t>
            </w:r>
            <w:r w:rsidRPr="00E90081">
              <w:tab/>
            </w:r>
          </w:p>
        </w:tc>
        <w:tc>
          <w:tcPr>
            <w:tcW w:w="3167" w:type="dxa"/>
          </w:tcPr>
          <w:p w:rsidR="00634C4F" w:rsidRPr="00E90081" w:rsidRDefault="00971687" w:rsidP="00634C4F">
            <w:r w:rsidRPr="00E90081">
              <w:t>Custom Integration Script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10.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Machine Learning Model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>(Future enhancement) Predicts ticket priority and best agent match.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TensorFlow</w:t>
            </w:r>
            <w:proofErr w:type="spellEnd"/>
            <w:r w:rsidRPr="00E90081">
              <w:t xml:space="preserve"> / </w:t>
            </w:r>
            <w:proofErr w:type="spellStart"/>
            <w:r w:rsidRPr="00E90081">
              <w:t>ServiceNow</w:t>
            </w:r>
            <w:proofErr w:type="spellEnd"/>
            <w:r w:rsidRPr="00E90081">
              <w:t xml:space="preserve"> Predictive Intelligence</w:t>
            </w:r>
          </w:p>
        </w:tc>
      </w:tr>
      <w:tr w:rsidR="00634C4F" w:rsidRPr="00E90081" w:rsidTr="00E90081">
        <w:tc>
          <w:tcPr>
            <w:tcW w:w="1530" w:type="dxa"/>
          </w:tcPr>
          <w:p w:rsidR="00634C4F" w:rsidRPr="00E90081" w:rsidRDefault="00971687" w:rsidP="00634C4F">
            <w:r w:rsidRPr="00E90081">
              <w:t>11.</w:t>
            </w:r>
          </w:p>
        </w:tc>
        <w:tc>
          <w:tcPr>
            <w:tcW w:w="2880" w:type="dxa"/>
          </w:tcPr>
          <w:p w:rsidR="00634C4F" w:rsidRPr="00E90081" w:rsidRDefault="00971687" w:rsidP="00634C4F">
            <w:r w:rsidRPr="00E90081">
              <w:t>Infrastructure (Server / Cloud)</w:t>
            </w:r>
          </w:p>
        </w:tc>
        <w:tc>
          <w:tcPr>
            <w:tcW w:w="3133" w:type="dxa"/>
          </w:tcPr>
          <w:p w:rsidR="00634C4F" w:rsidRPr="00E90081" w:rsidRDefault="00971687" w:rsidP="00634C4F">
            <w:r w:rsidRPr="00E90081">
              <w:t xml:space="preserve">Hosted and managed on </w:t>
            </w:r>
            <w:proofErr w:type="spellStart"/>
            <w:r w:rsidRPr="00E90081">
              <w:t>ServiceNow</w:t>
            </w:r>
            <w:proofErr w:type="spellEnd"/>
            <w:r w:rsidRPr="00E90081">
              <w:t xml:space="preserve"> </w:t>
            </w:r>
            <w:proofErr w:type="spellStart"/>
            <w:r w:rsidRPr="00E90081">
              <w:t>SaaS</w:t>
            </w:r>
            <w:proofErr w:type="spellEnd"/>
            <w:r w:rsidRPr="00E90081">
              <w:t xml:space="preserve"> platform.</w:t>
            </w:r>
          </w:p>
        </w:tc>
        <w:tc>
          <w:tcPr>
            <w:tcW w:w="3167" w:type="dxa"/>
          </w:tcPr>
          <w:p w:rsidR="00634C4F" w:rsidRPr="00E90081" w:rsidRDefault="00971687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Cloud (</w:t>
            </w:r>
            <w:proofErr w:type="spellStart"/>
            <w:r w:rsidRPr="00E90081">
              <w:t>SaaS</w:t>
            </w:r>
            <w:proofErr w:type="spellEnd"/>
            <w:r w:rsidRPr="00E90081">
              <w:t>)</w:t>
            </w:r>
          </w:p>
        </w:tc>
      </w:tr>
    </w:tbl>
    <w:p w:rsidR="00634C4F" w:rsidRDefault="00634C4F" w:rsidP="00634C4F">
      <w:pPr>
        <w:spacing w:after="0"/>
      </w:pPr>
    </w:p>
    <w:p w:rsidR="00E90081" w:rsidRDefault="00E90081" w:rsidP="00634C4F">
      <w:pPr>
        <w:spacing w:after="0"/>
        <w:rPr>
          <w:b/>
          <w:sz w:val="28"/>
          <w:szCs w:val="28"/>
        </w:rPr>
      </w:pPr>
      <w:r w:rsidRPr="00E90081">
        <w:rPr>
          <w:b/>
          <w:sz w:val="28"/>
          <w:szCs w:val="28"/>
        </w:rPr>
        <w:t>Table–2: Application Characteristics</w:t>
      </w:r>
      <w:r>
        <w:rPr>
          <w:b/>
          <w:sz w:val="28"/>
          <w:szCs w:val="28"/>
        </w:rPr>
        <w:t>:</w:t>
      </w:r>
    </w:p>
    <w:p w:rsidR="00E90081" w:rsidRPr="00E90081" w:rsidRDefault="00E90081" w:rsidP="00634C4F">
      <w:pPr>
        <w:spacing w:after="0"/>
        <w:rPr>
          <w:b/>
          <w:sz w:val="28"/>
          <w:szCs w:val="28"/>
        </w:rPr>
      </w:pPr>
    </w:p>
    <w:tbl>
      <w:tblPr>
        <w:tblStyle w:val="TableGrid"/>
        <w:tblW w:w="10710" w:type="dxa"/>
        <w:tblInd w:w="-612" w:type="dxa"/>
        <w:tblLook w:val="04A0"/>
      </w:tblPr>
      <w:tblGrid>
        <w:gridCol w:w="1530"/>
        <w:gridCol w:w="2880"/>
        <w:gridCol w:w="3133"/>
        <w:gridCol w:w="3167"/>
      </w:tblGrid>
      <w:tr w:rsidR="00E90081" w:rsidTr="00E90081">
        <w:tc>
          <w:tcPr>
            <w:tcW w:w="1530" w:type="dxa"/>
          </w:tcPr>
          <w:p w:rsidR="00E90081" w:rsidRPr="002A0D9C" w:rsidRDefault="00E90081" w:rsidP="00634C4F">
            <w:pPr>
              <w:rPr>
                <w:b/>
              </w:rPr>
            </w:pPr>
            <w:proofErr w:type="spellStart"/>
            <w:r w:rsidRPr="002A0D9C">
              <w:rPr>
                <w:b/>
              </w:rPr>
              <w:t>S.No</w:t>
            </w:r>
            <w:proofErr w:type="spellEnd"/>
          </w:p>
        </w:tc>
        <w:tc>
          <w:tcPr>
            <w:tcW w:w="2880" w:type="dxa"/>
          </w:tcPr>
          <w:p w:rsidR="00E90081" w:rsidRPr="002A0D9C" w:rsidRDefault="00E90081" w:rsidP="00634C4F">
            <w:pPr>
              <w:rPr>
                <w:b/>
              </w:rPr>
            </w:pPr>
            <w:r w:rsidRPr="002A0D9C">
              <w:rPr>
                <w:b/>
              </w:rPr>
              <w:t>Characteristic</w:t>
            </w:r>
            <w:r w:rsidRPr="002A0D9C">
              <w:rPr>
                <w:b/>
              </w:rPr>
              <w:tab/>
            </w:r>
          </w:p>
        </w:tc>
        <w:tc>
          <w:tcPr>
            <w:tcW w:w="3133" w:type="dxa"/>
          </w:tcPr>
          <w:p w:rsidR="00E90081" w:rsidRPr="002A0D9C" w:rsidRDefault="00E90081" w:rsidP="00634C4F">
            <w:pPr>
              <w:rPr>
                <w:b/>
              </w:rPr>
            </w:pPr>
            <w:r w:rsidRPr="002A0D9C">
              <w:rPr>
                <w:b/>
              </w:rPr>
              <w:t>Description</w:t>
            </w:r>
          </w:p>
        </w:tc>
        <w:tc>
          <w:tcPr>
            <w:tcW w:w="3167" w:type="dxa"/>
          </w:tcPr>
          <w:p w:rsidR="00E90081" w:rsidRPr="002A0D9C" w:rsidRDefault="00E90081" w:rsidP="00634C4F">
            <w:pPr>
              <w:rPr>
                <w:b/>
              </w:rPr>
            </w:pPr>
            <w:r w:rsidRPr="002A0D9C">
              <w:rPr>
                <w:b/>
              </w:rPr>
              <w:t>Technology</w:t>
            </w:r>
          </w:p>
        </w:tc>
      </w:tr>
      <w:tr w:rsidR="00E90081" w:rsidTr="00E90081">
        <w:trPr>
          <w:trHeight w:val="327"/>
        </w:trPr>
        <w:tc>
          <w:tcPr>
            <w:tcW w:w="1530" w:type="dxa"/>
          </w:tcPr>
          <w:p w:rsidR="00E90081" w:rsidRDefault="00E90081" w:rsidP="00634C4F">
            <w:r>
              <w:t>1.</w:t>
            </w:r>
          </w:p>
        </w:tc>
        <w:tc>
          <w:tcPr>
            <w:tcW w:w="2880" w:type="dxa"/>
          </w:tcPr>
          <w:p w:rsidR="00E90081" w:rsidRDefault="00E90081" w:rsidP="00634C4F">
            <w:r w:rsidRPr="00E90081">
              <w:t>Open-Source Frameworks</w:t>
            </w:r>
          </w:p>
        </w:tc>
        <w:tc>
          <w:tcPr>
            <w:tcW w:w="3133" w:type="dxa"/>
          </w:tcPr>
          <w:p w:rsidR="00E90081" w:rsidRDefault="00E90081" w:rsidP="00634C4F">
            <w:r w:rsidRPr="00E90081">
              <w:t>Not applicable (</w:t>
            </w:r>
            <w:proofErr w:type="spellStart"/>
            <w:r w:rsidRPr="00E90081">
              <w:t>ServiceNow</w:t>
            </w:r>
            <w:proofErr w:type="spellEnd"/>
            <w:r w:rsidRPr="00E90081">
              <w:t xml:space="preserve"> is proprietary).</w:t>
            </w:r>
          </w:p>
        </w:tc>
        <w:tc>
          <w:tcPr>
            <w:tcW w:w="3167" w:type="dxa"/>
          </w:tcPr>
          <w:p w:rsidR="00E90081" w:rsidRDefault="00E90081" w:rsidP="00634C4F">
            <w:r>
              <w:t xml:space="preserve">          </w:t>
            </w:r>
            <w:r w:rsidRPr="00E90081">
              <w:t>—</w:t>
            </w:r>
          </w:p>
        </w:tc>
      </w:tr>
      <w:tr w:rsidR="00E90081" w:rsidTr="00E90081">
        <w:tc>
          <w:tcPr>
            <w:tcW w:w="1530" w:type="dxa"/>
          </w:tcPr>
          <w:p w:rsidR="00E90081" w:rsidRDefault="00E90081" w:rsidP="00634C4F">
            <w:r>
              <w:t>2.</w:t>
            </w:r>
          </w:p>
        </w:tc>
        <w:tc>
          <w:tcPr>
            <w:tcW w:w="2880" w:type="dxa"/>
          </w:tcPr>
          <w:p w:rsidR="00E90081" w:rsidRDefault="00E90081" w:rsidP="00634C4F">
            <w:r w:rsidRPr="00E90081">
              <w:t>Security Implementations</w:t>
            </w:r>
          </w:p>
        </w:tc>
        <w:tc>
          <w:tcPr>
            <w:tcW w:w="3133" w:type="dxa"/>
          </w:tcPr>
          <w:p w:rsidR="00E90081" w:rsidRDefault="00E90081" w:rsidP="00634C4F">
            <w:r w:rsidRPr="00E90081">
              <w:t>Role-based access control, ACLs, and secure communication.</w:t>
            </w:r>
          </w:p>
        </w:tc>
        <w:tc>
          <w:tcPr>
            <w:tcW w:w="3167" w:type="dxa"/>
          </w:tcPr>
          <w:p w:rsidR="00E90081" w:rsidRDefault="00E90081" w:rsidP="00634C4F">
            <w:r w:rsidRPr="00E90081">
              <w:t>ACLs, Scoped Applications</w:t>
            </w:r>
          </w:p>
        </w:tc>
      </w:tr>
      <w:tr w:rsidR="00E90081" w:rsidTr="00E90081">
        <w:tc>
          <w:tcPr>
            <w:tcW w:w="1530" w:type="dxa"/>
          </w:tcPr>
          <w:p w:rsidR="00E90081" w:rsidRDefault="00E90081" w:rsidP="00634C4F">
            <w:r>
              <w:t>3.</w:t>
            </w:r>
          </w:p>
        </w:tc>
        <w:tc>
          <w:tcPr>
            <w:tcW w:w="2880" w:type="dxa"/>
          </w:tcPr>
          <w:p w:rsidR="00E90081" w:rsidRDefault="00E90081" w:rsidP="00634C4F">
            <w:r w:rsidRPr="00E90081">
              <w:t>Scalable Architecture</w:t>
            </w:r>
          </w:p>
        </w:tc>
        <w:tc>
          <w:tcPr>
            <w:tcW w:w="3133" w:type="dxa"/>
          </w:tcPr>
          <w:p w:rsidR="00E90081" w:rsidRDefault="00E90081" w:rsidP="00634C4F">
            <w:r w:rsidRPr="00E90081">
              <w:t xml:space="preserve">Horizontally scalable </w:t>
            </w:r>
            <w:proofErr w:type="spellStart"/>
            <w:r w:rsidRPr="00E90081">
              <w:t>SaaS</w:t>
            </w:r>
            <w:proofErr w:type="spellEnd"/>
            <w:r w:rsidRPr="00E90081">
              <w:t>-based ITSM platform.</w:t>
            </w:r>
            <w:r w:rsidRPr="00E90081">
              <w:tab/>
            </w:r>
          </w:p>
        </w:tc>
        <w:tc>
          <w:tcPr>
            <w:tcW w:w="3167" w:type="dxa"/>
          </w:tcPr>
          <w:p w:rsidR="00E90081" w:rsidRDefault="00E90081" w:rsidP="00634C4F">
            <w:proofErr w:type="spellStart"/>
            <w:r w:rsidRPr="00E90081">
              <w:t>ServiceNow</w:t>
            </w:r>
            <w:proofErr w:type="spellEnd"/>
            <w:r w:rsidRPr="00E90081">
              <w:t xml:space="preserve"> Cloud Architecture</w:t>
            </w:r>
          </w:p>
        </w:tc>
      </w:tr>
      <w:tr w:rsidR="00E90081" w:rsidTr="00E90081">
        <w:tc>
          <w:tcPr>
            <w:tcW w:w="1530" w:type="dxa"/>
          </w:tcPr>
          <w:p w:rsidR="00E90081" w:rsidRDefault="00E90081" w:rsidP="00634C4F">
            <w:r>
              <w:t>4.</w:t>
            </w:r>
          </w:p>
        </w:tc>
        <w:tc>
          <w:tcPr>
            <w:tcW w:w="2880" w:type="dxa"/>
          </w:tcPr>
          <w:p w:rsidR="00E90081" w:rsidRDefault="00E90081" w:rsidP="00634C4F">
            <w:r w:rsidRPr="00E90081">
              <w:t>Availability</w:t>
            </w:r>
          </w:p>
        </w:tc>
        <w:tc>
          <w:tcPr>
            <w:tcW w:w="3133" w:type="dxa"/>
          </w:tcPr>
          <w:p w:rsidR="00E90081" w:rsidRDefault="00E90081" w:rsidP="00634C4F">
            <w:r w:rsidRPr="00E90081">
              <w:t xml:space="preserve">Highly available through </w:t>
            </w:r>
            <w:proofErr w:type="spellStart"/>
            <w:r w:rsidRPr="00E90081">
              <w:t>ServiceNow’s</w:t>
            </w:r>
            <w:proofErr w:type="spellEnd"/>
            <w:r w:rsidRPr="00E90081">
              <w:t xml:space="preserve"> redundant cloud hosting.</w:t>
            </w:r>
          </w:p>
        </w:tc>
        <w:tc>
          <w:tcPr>
            <w:tcW w:w="3167" w:type="dxa"/>
          </w:tcPr>
          <w:p w:rsidR="00E90081" w:rsidRDefault="002A0D9C" w:rsidP="00634C4F">
            <w:r w:rsidRPr="002A0D9C">
              <w:t xml:space="preserve">Load-balanced </w:t>
            </w:r>
            <w:proofErr w:type="spellStart"/>
            <w:r w:rsidRPr="002A0D9C">
              <w:t>ServiceNow</w:t>
            </w:r>
            <w:proofErr w:type="spellEnd"/>
            <w:r w:rsidRPr="002A0D9C">
              <w:t xml:space="preserve"> Instances</w:t>
            </w:r>
          </w:p>
        </w:tc>
      </w:tr>
      <w:tr w:rsidR="00E90081" w:rsidTr="00E90081">
        <w:tc>
          <w:tcPr>
            <w:tcW w:w="1530" w:type="dxa"/>
          </w:tcPr>
          <w:p w:rsidR="00E90081" w:rsidRDefault="00E90081" w:rsidP="00634C4F">
            <w:r>
              <w:t>5.</w:t>
            </w:r>
          </w:p>
        </w:tc>
        <w:tc>
          <w:tcPr>
            <w:tcW w:w="2880" w:type="dxa"/>
          </w:tcPr>
          <w:p w:rsidR="00E90081" w:rsidRDefault="00E90081" w:rsidP="00634C4F">
            <w:r w:rsidRPr="00E90081">
              <w:t>Performance</w:t>
            </w:r>
            <w:r w:rsidRPr="00E90081">
              <w:tab/>
            </w:r>
          </w:p>
        </w:tc>
        <w:tc>
          <w:tcPr>
            <w:tcW w:w="3133" w:type="dxa"/>
          </w:tcPr>
          <w:p w:rsidR="00E90081" w:rsidRDefault="002A0D9C" w:rsidP="00634C4F">
            <w:r w:rsidRPr="002A0D9C">
              <w:t>Optimized workflows using asynchronous flows and indexed tables.</w:t>
            </w:r>
          </w:p>
        </w:tc>
        <w:tc>
          <w:tcPr>
            <w:tcW w:w="3167" w:type="dxa"/>
          </w:tcPr>
          <w:p w:rsidR="00E90081" w:rsidRDefault="002A0D9C" w:rsidP="00634C4F">
            <w:proofErr w:type="spellStart"/>
            <w:r w:rsidRPr="002A0D9C">
              <w:t>GlideRecord</w:t>
            </w:r>
            <w:proofErr w:type="spellEnd"/>
            <w:r w:rsidRPr="002A0D9C">
              <w:t>, Background Scripts</w:t>
            </w:r>
          </w:p>
        </w:tc>
      </w:tr>
    </w:tbl>
    <w:p w:rsidR="00E90081" w:rsidRPr="00E90081" w:rsidRDefault="00E90081" w:rsidP="00634C4F">
      <w:pPr>
        <w:spacing w:after="0"/>
      </w:pPr>
    </w:p>
    <w:sectPr w:rsidR="00E90081" w:rsidRPr="00E90081" w:rsidSect="001D51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461C2"/>
    <w:multiLevelType w:val="hybridMultilevel"/>
    <w:tmpl w:val="DF1C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23CEC"/>
    <w:multiLevelType w:val="hybridMultilevel"/>
    <w:tmpl w:val="569CF0D2"/>
    <w:lvl w:ilvl="0" w:tplc="52B0A826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695C4A1E"/>
    <w:multiLevelType w:val="hybridMultilevel"/>
    <w:tmpl w:val="3E5A74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8B19F6"/>
    <w:multiLevelType w:val="hybridMultilevel"/>
    <w:tmpl w:val="D026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510B"/>
    <w:rsid w:val="00084895"/>
    <w:rsid w:val="001D510B"/>
    <w:rsid w:val="00231D57"/>
    <w:rsid w:val="002A0D9C"/>
    <w:rsid w:val="004C2062"/>
    <w:rsid w:val="00531899"/>
    <w:rsid w:val="0054503C"/>
    <w:rsid w:val="00634C4F"/>
    <w:rsid w:val="007104F5"/>
    <w:rsid w:val="00715FF1"/>
    <w:rsid w:val="0087533E"/>
    <w:rsid w:val="00971687"/>
    <w:rsid w:val="00A01594"/>
    <w:rsid w:val="00A13422"/>
    <w:rsid w:val="00A65A7C"/>
    <w:rsid w:val="00B707F3"/>
    <w:rsid w:val="00C20046"/>
    <w:rsid w:val="00C72811"/>
    <w:rsid w:val="00CE7BDE"/>
    <w:rsid w:val="00D30239"/>
    <w:rsid w:val="00E90081"/>
    <w:rsid w:val="00E930CD"/>
    <w:rsid w:val="00F70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10B"/>
  </w:style>
  <w:style w:type="paragraph" w:styleId="Heading1">
    <w:name w:val="heading 1"/>
    <w:basedOn w:val="normal0"/>
    <w:next w:val="normal0"/>
    <w:rsid w:val="001D510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D510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D510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D510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D510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D510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D510B"/>
  </w:style>
  <w:style w:type="paragraph" w:styleId="Title">
    <w:name w:val="Title"/>
    <w:basedOn w:val="normal0"/>
    <w:next w:val="normal0"/>
    <w:rsid w:val="001D510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1D510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D5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5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7B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prabavathi</cp:lastModifiedBy>
  <cp:revision>2</cp:revision>
  <dcterms:created xsi:type="dcterms:W3CDTF">2025-11-01T16:42:00Z</dcterms:created>
  <dcterms:modified xsi:type="dcterms:W3CDTF">2025-11-01T16:42:00Z</dcterms:modified>
</cp:coreProperties>
</file>