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1C02" w14:textId="77777777" w:rsidR="00FE2428" w:rsidRDefault="0040484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0B5629" w14:textId="77777777" w:rsidR="00FE2428" w:rsidRDefault="0040484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F55023" w14:textId="77777777" w:rsidR="00FE2428" w:rsidRDefault="00FE242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E2428" w14:paraId="78936FC9" w14:textId="77777777">
        <w:tc>
          <w:tcPr>
            <w:tcW w:w="4508" w:type="dxa"/>
          </w:tcPr>
          <w:p w14:paraId="2710487A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6B92A2A" w14:textId="7C31F0C6" w:rsidR="00FE2428" w:rsidRDefault="004342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FE2428" w14:paraId="7DCEDE59" w14:textId="77777777">
        <w:tc>
          <w:tcPr>
            <w:tcW w:w="4508" w:type="dxa"/>
          </w:tcPr>
          <w:p w14:paraId="4B346CC0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53CEFF8" w14:textId="0435CD4E" w:rsidR="00FE2428" w:rsidRDefault="004342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MKU201Team26ab4da31a238dc999eb5cc00</w:t>
            </w:r>
          </w:p>
        </w:tc>
      </w:tr>
      <w:tr w:rsidR="00FE2428" w14:paraId="04A50A37" w14:textId="77777777">
        <w:tc>
          <w:tcPr>
            <w:tcW w:w="4508" w:type="dxa"/>
          </w:tcPr>
          <w:p w14:paraId="0434F3B2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75B4C6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FE2428" w14:paraId="417A5C3F" w14:textId="77777777">
        <w:tc>
          <w:tcPr>
            <w:tcW w:w="4508" w:type="dxa"/>
          </w:tcPr>
          <w:p w14:paraId="4A85A43D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3FAA436" w14:textId="77777777" w:rsidR="00FE2428" w:rsidRDefault="00FE2428">
            <w:pPr>
              <w:rPr>
                <w:rFonts w:ascii="Calibri" w:eastAsia="Calibri" w:hAnsi="Calibri" w:cs="Calibri"/>
              </w:rPr>
            </w:pPr>
          </w:p>
        </w:tc>
      </w:tr>
    </w:tbl>
    <w:p w14:paraId="0E31B24F" w14:textId="77777777" w:rsidR="00FE2428" w:rsidRDefault="00FE2428">
      <w:pPr>
        <w:spacing w:after="160" w:line="259" w:lineRule="auto"/>
        <w:rPr>
          <w:rFonts w:ascii="Calibri" w:eastAsia="Calibri" w:hAnsi="Calibri" w:cs="Calibri"/>
          <w:b/>
        </w:rPr>
      </w:pPr>
    </w:p>
    <w:p w14:paraId="239236E0" w14:textId="77777777" w:rsidR="00FE2428" w:rsidRDefault="0040484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B4FEF5D" w14:textId="77777777" w:rsidR="00FE2428" w:rsidRDefault="0040484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E2428" w14:paraId="35CAB634" w14:textId="77777777">
        <w:trPr>
          <w:trHeight w:val="557"/>
        </w:trPr>
        <w:tc>
          <w:tcPr>
            <w:tcW w:w="735" w:type="dxa"/>
          </w:tcPr>
          <w:p w14:paraId="049EA146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549DAFC7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06D4BB8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BFEB74C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E2428" w14:paraId="1EAB5447" w14:textId="77777777">
        <w:trPr>
          <w:trHeight w:val="817"/>
        </w:trPr>
        <w:tc>
          <w:tcPr>
            <w:tcW w:w="735" w:type="dxa"/>
          </w:tcPr>
          <w:p w14:paraId="3CBCA954" w14:textId="77777777" w:rsidR="00FE2428" w:rsidRDefault="00FE242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B8DD73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B1447C3" w14:textId="77777777" w:rsidR="00FE2428" w:rsidRDefault="0040484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</w:rPr>
              <w:t>Automation model for standard laptop procurement: a ServiceNow Flow Designer flow (“Standard Laptop Task”) triggered from the Service Catalog that creates a Catalog Task and assigns it to the Hardware group. Rule-based – no trained ML model.</w:t>
            </w:r>
          </w:p>
        </w:tc>
        <w:tc>
          <w:tcPr>
            <w:tcW w:w="2850" w:type="dxa"/>
          </w:tcPr>
          <w:p w14:paraId="6411EC83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8107066" wp14:editId="19B4B261">
                  <wp:extent cx="1626870" cy="8164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16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428" w14:paraId="6DD481F0" w14:textId="77777777">
        <w:trPr>
          <w:trHeight w:val="817"/>
        </w:trPr>
        <w:tc>
          <w:tcPr>
            <w:tcW w:w="735" w:type="dxa"/>
          </w:tcPr>
          <w:p w14:paraId="2DCCF6D8" w14:textId="77777777" w:rsidR="00FE2428" w:rsidRDefault="00FE242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B268826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041DED1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t>Not applicable (no training; rule-based flow)</w:t>
            </w:r>
          </w:p>
          <w:p w14:paraId="7A0DB690" w14:textId="77777777" w:rsidR="00FE2428" w:rsidRDefault="00FE2428">
            <w:pPr>
              <w:rPr>
                <w:rFonts w:ascii="Calibri" w:eastAsia="Calibri" w:hAnsi="Calibri" w:cs="Calibri"/>
              </w:rPr>
            </w:pPr>
          </w:p>
          <w:p w14:paraId="7B21ACD2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Validation Accuracy - </w:t>
            </w:r>
            <w:r>
              <w:rPr>
                <w:rFonts w:ascii="Calibri" w:eastAsia="Calibri" w:hAnsi="Calibri" w:cs="Calibri"/>
              </w:rPr>
              <w:t>100% (1 of 1 test order generated the expected Catalog Task)</w:t>
            </w:r>
          </w:p>
        </w:tc>
        <w:tc>
          <w:tcPr>
            <w:tcW w:w="2850" w:type="dxa"/>
          </w:tcPr>
          <w:p w14:paraId="55EFDBEA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42BE4FE" wp14:editId="62FCAF20">
                  <wp:extent cx="1626870" cy="8062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428" w14:paraId="10C6F947" w14:textId="77777777">
        <w:trPr>
          <w:trHeight w:val="817"/>
        </w:trPr>
        <w:tc>
          <w:tcPr>
            <w:tcW w:w="735" w:type="dxa"/>
          </w:tcPr>
          <w:p w14:paraId="0C89BD8A" w14:textId="77777777" w:rsidR="00FE2428" w:rsidRDefault="0040484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B391999" w14:textId="77777777" w:rsidR="00FE2428" w:rsidRDefault="0040484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7897BA7A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Validation Accuracy - </w:t>
            </w:r>
            <w:r>
              <w:rPr>
                <w:rFonts w:ascii="Calibri" w:eastAsia="Calibri" w:hAnsi="Calibri" w:cs="Calibri"/>
              </w:rPr>
              <w:t>100% – after assigning the flow to the Standard Laptop catalog item (Process Engine → Flow), the approved order created the task with the expected Short Description and Assignment Group.</w:t>
            </w:r>
          </w:p>
        </w:tc>
        <w:tc>
          <w:tcPr>
            <w:tcW w:w="2850" w:type="dxa"/>
          </w:tcPr>
          <w:p w14:paraId="6FD9C77D" w14:textId="77777777" w:rsidR="00FE2428" w:rsidRDefault="0040484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2D74A13" wp14:editId="68418082">
                  <wp:extent cx="1626870" cy="8021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80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5DDCD" w14:textId="77777777" w:rsidR="00FE2428" w:rsidRDefault="00FE2428">
      <w:pPr>
        <w:spacing w:after="160" w:line="259" w:lineRule="auto"/>
        <w:rPr>
          <w:rFonts w:ascii="Calibri" w:eastAsia="Calibri" w:hAnsi="Calibri" w:cs="Calibri"/>
        </w:rPr>
      </w:pPr>
    </w:p>
    <w:p w14:paraId="452AE67A" w14:textId="77777777" w:rsidR="00FE2428" w:rsidRDefault="00FE2428"/>
    <w:p w14:paraId="19D8AA78" w14:textId="77777777" w:rsidR="00FE2428" w:rsidRDefault="00FE2428"/>
    <w:sectPr w:rsidR="00FE24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E02A1"/>
    <w:multiLevelType w:val="multilevel"/>
    <w:tmpl w:val="9C9EF4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3623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28"/>
    <w:rsid w:val="00125B5F"/>
    <w:rsid w:val="00404844"/>
    <w:rsid w:val="004342A2"/>
    <w:rsid w:val="00667D66"/>
    <w:rsid w:val="00D73769"/>
    <w:rsid w:val="00FE2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18E0"/>
  <w15:docId w15:val="{9D06B630-0927-407D-98C1-73BE62970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3</cp:revision>
  <dcterms:created xsi:type="dcterms:W3CDTF">2026-09-30T16:40:00Z</dcterms:created>
  <dcterms:modified xsi:type="dcterms:W3CDTF">2026-09-30T16:44:00Z</dcterms:modified>
</cp:coreProperties>
</file>