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45912" w14:textId="77777777" w:rsidR="00A975E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729DB9D" w14:textId="77777777" w:rsidR="00A975E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BDAC1DE" w14:textId="77777777" w:rsidR="00A975E4" w:rsidRDefault="00A975E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975E4" w14:paraId="59728E7A" w14:textId="77777777">
        <w:tc>
          <w:tcPr>
            <w:tcW w:w="4508" w:type="dxa"/>
          </w:tcPr>
          <w:p w14:paraId="524C4574" w14:textId="77777777" w:rsidR="00A975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3114AE1" w14:textId="452DED90" w:rsidR="00A975E4" w:rsidRDefault="0034798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30 September 2026</w:t>
            </w:r>
          </w:p>
        </w:tc>
      </w:tr>
      <w:tr w:rsidR="00A975E4" w14:paraId="52B59648" w14:textId="77777777">
        <w:tc>
          <w:tcPr>
            <w:tcW w:w="4508" w:type="dxa"/>
          </w:tcPr>
          <w:p w14:paraId="1AD0B803" w14:textId="77777777" w:rsidR="00A975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4300ED3" w14:textId="22D166F4" w:rsidR="00A975E4" w:rsidRDefault="0034798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MKU201Team26ab4da31a238dc999eb5cc00</w:t>
            </w:r>
          </w:p>
        </w:tc>
      </w:tr>
      <w:tr w:rsidR="00A975E4" w14:paraId="7BE60925" w14:textId="77777777">
        <w:tc>
          <w:tcPr>
            <w:tcW w:w="4508" w:type="dxa"/>
          </w:tcPr>
          <w:p w14:paraId="1B533BFF" w14:textId="77777777" w:rsidR="00A975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331786E" w14:textId="77777777" w:rsidR="00A975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Streamlining IT Procurement: Automating Standard Laptop Orders with Flow Designer</w:t>
            </w:r>
          </w:p>
        </w:tc>
      </w:tr>
      <w:tr w:rsidR="00A975E4" w14:paraId="333B427C" w14:textId="77777777">
        <w:tc>
          <w:tcPr>
            <w:tcW w:w="4508" w:type="dxa"/>
          </w:tcPr>
          <w:p w14:paraId="42F9D3F1" w14:textId="77777777" w:rsidR="00A975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5449600" w14:textId="77777777" w:rsidR="00A975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037269A4" w14:textId="77777777" w:rsidR="00A975E4" w:rsidRDefault="00A975E4">
      <w:pPr>
        <w:spacing w:after="160" w:line="259" w:lineRule="auto"/>
        <w:rPr>
          <w:rFonts w:ascii="Calibri" w:eastAsia="Calibri" w:hAnsi="Calibri" w:cs="Calibri"/>
          <w:b/>
        </w:rPr>
      </w:pPr>
    </w:p>
    <w:p w14:paraId="574B5CD8" w14:textId="77777777" w:rsidR="00A975E4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135A104" w14:textId="77777777" w:rsidR="00A975E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A975E4" w14:paraId="47939C24" w14:textId="77777777">
        <w:trPr>
          <w:trHeight w:val="557"/>
        </w:trPr>
        <w:tc>
          <w:tcPr>
            <w:tcW w:w="735" w:type="dxa"/>
          </w:tcPr>
          <w:p w14:paraId="016EC211" w14:textId="77777777" w:rsidR="00A975E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1117AEB7" w14:textId="77777777" w:rsidR="00A975E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54966BB8" w14:textId="77777777" w:rsidR="00A975E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29AF5D1B" w14:textId="77777777" w:rsidR="00A975E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A975E4" w14:paraId="2B7CE24E" w14:textId="77777777">
        <w:trPr>
          <w:trHeight w:val="817"/>
        </w:trPr>
        <w:tc>
          <w:tcPr>
            <w:tcW w:w="735" w:type="dxa"/>
          </w:tcPr>
          <w:p w14:paraId="04D9E7ED" w14:textId="77777777" w:rsidR="00A975E4" w:rsidRDefault="00A975E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6A31038" w14:textId="77777777" w:rsidR="00A975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28B1F2C3" w14:textId="77777777" w:rsidR="00A975E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Regression Model: </w:t>
            </w:r>
            <w:r>
              <w:rPr>
                <w:rFonts w:ascii="Calibri" w:eastAsia="Calibri" w:hAnsi="Calibri" w:cs="Calibri"/>
              </w:rPr>
              <w:t>Not applicable – no machine-learning model is used (rule-based Flow Designer automation).</w:t>
            </w:r>
          </w:p>
          <w:p w14:paraId="4DBAE214" w14:textId="77777777" w:rsidR="00A975E4" w:rsidRDefault="00A975E4">
            <w:pPr>
              <w:rPr>
                <w:rFonts w:ascii="Calibri" w:eastAsia="Calibri" w:hAnsi="Calibri" w:cs="Calibri"/>
                <w:b/>
              </w:rPr>
            </w:pPr>
          </w:p>
          <w:p w14:paraId="157FFECC" w14:textId="77777777" w:rsidR="00A975E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Classification Model: </w:t>
            </w:r>
            <w:r>
              <w:rPr>
                <w:rFonts w:ascii="Calibri" w:eastAsia="Calibri" w:hAnsi="Calibri" w:cs="Calibri"/>
              </w:rPr>
              <w:t>Not applicable.</w:t>
            </w:r>
          </w:p>
          <w:p w14:paraId="6A5E904E" w14:textId="77777777" w:rsidR="00A975E4" w:rsidRDefault="00A975E4">
            <w:pPr>
              <w:rPr>
                <w:rFonts w:ascii="Calibri" w:eastAsia="Calibri" w:hAnsi="Calibri" w:cs="Calibri"/>
                <w:b/>
              </w:rPr>
            </w:pPr>
          </w:p>
          <w:p w14:paraId="48D2E304" w14:textId="77777777" w:rsidR="00A975E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Process Metrics: </w:t>
            </w:r>
            <w:r>
              <w:rPr>
                <w:rFonts w:ascii="Calibri" w:eastAsia="Calibri" w:hAnsi="Calibri" w:cs="Calibri"/>
              </w:rPr>
              <w:t>Test orders placed - 1 (REQ0010002); Catalog Tasks created automatically - 1 (SCTASK0010002); Task-creation success rate - 100% (1 of 1); Manual steps needed to create the configuration task - 0.</w:t>
            </w:r>
          </w:p>
        </w:tc>
        <w:tc>
          <w:tcPr>
            <w:tcW w:w="2850" w:type="dxa"/>
          </w:tcPr>
          <w:p w14:paraId="5D5BF2C2" w14:textId="77777777" w:rsidR="00A975E4" w:rsidRDefault="00000000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248579F8" wp14:editId="2FA4F0EB">
                  <wp:extent cx="1626870" cy="80627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870" cy="806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5E4" w14:paraId="033DAC1F" w14:textId="77777777">
        <w:trPr>
          <w:trHeight w:val="817"/>
        </w:trPr>
        <w:tc>
          <w:tcPr>
            <w:tcW w:w="735" w:type="dxa"/>
          </w:tcPr>
          <w:p w14:paraId="71029E67" w14:textId="77777777" w:rsidR="00A975E4" w:rsidRDefault="00A975E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C83CDFB" w14:textId="77777777" w:rsidR="00A975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3781D3B3" w14:textId="77777777" w:rsidR="00A975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t>Not applicable (no model training). Flow configuration finalised: existing automation removed from the Process Engine of the Standard Laptop item and the “Standard Laptop Task” flow selected.</w:t>
            </w:r>
          </w:p>
          <w:p w14:paraId="0AA358BE" w14:textId="77777777" w:rsidR="00A975E4" w:rsidRDefault="00A975E4">
            <w:pPr>
              <w:rPr>
                <w:rFonts w:ascii="Calibri" w:eastAsia="Calibri" w:hAnsi="Calibri" w:cs="Calibri"/>
              </w:rPr>
            </w:pPr>
          </w:p>
          <w:p w14:paraId="379014EA" w14:textId="77777777" w:rsidR="00A975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Validation Method - </w:t>
            </w:r>
            <w:r>
              <w:rPr>
                <w:rFonts w:ascii="Calibri" w:eastAsia="Calibri" w:hAnsi="Calibri" w:cs="Calibri"/>
              </w:rPr>
              <w:t>End-to-end functional validation: order Standard Laptop → approve request → open Requested Item → verify Catalog Task (Short Description and Assignment Group).</w:t>
            </w:r>
          </w:p>
        </w:tc>
        <w:tc>
          <w:tcPr>
            <w:tcW w:w="2850" w:type="dxa"/>
          </w:tcPr>
          <w:p w14:paraId="2D7F2F13" w14:textId="77777777" w:rsidR="00A975E4" w:rsidRDefault="00000000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65BB2855" wp14:editId="58073139">
                  <wp:extent cx="1626870" cy="80211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870" cy="80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00C7EC" w14:textId="77777777" w:rsidR="00A975E4" w:rsidRDefault="00A975E4">
      <w:pPr>
        <w:spacing w:after="160" w:line="259" w:lineRule="auto"/>
        <w:rPr>
          <w:rFonts w:ascii="Calibri" w:eastAsia="Calibri" w:hAnsi="Calibri" w:cs="Calibri"/>
        </w:rPr>
      </w:pPr>
    </w:p>
    <w:p w14:paraId="69029E72" w14:textId="77777777" w:rsidR="00A975E4" w:rsidRDefault="00A975E4"/>
    <w:sectPr w:rsidR="00A975E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10BC3"/>
    <w:multiLevelType w:val="multilevel"/>
    <w:tmpl w:val="3F225BC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135782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5E4"/>
    <w:rsid w:val="0034798A"/>
    <w:rsid w:val="00A94BB5"/>
    <w:rsid w:val="00A97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7EE5D"/>
  <w15:docId w15:val="{355EF7BA-F9FF-4C20-B7D5-E770C133D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aaaa h</cp:lastModifiedBy>
  <cp:revision>2</cp:revision>
  <dcterms:created xsi:type="dcterms:W3CDTF">2026-09-30T16:43:00Z</dcterms:created>
  <dcterms:modified xsi:type="dcterms:W3CDTF">2026-09-30T16:44:00Z</dcterms:modified>
</cp:coreProperties>
</file>