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C21B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Research Critique: “LoRA — Low-Rank Adaptation of Large Language Models” (Hu et al., 2021)</w:t>
      </w:r>
    </w:p>
    <w:p w14:paraId="5E456A96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Summary</w:t>
      </w:r>
    </w:p>
    <w:p w14:paraId="2816E219" w14:textId="3A11160A" w:rsidR="00AC4876" w:rsidRPr="00AC4876" w:rsidRDefault="00AC4876" w:rsidP="009C5214">
      <w:pPr>
        <w:rPr>
          <w:rFonts w:ascii="Cambria Math" w:eastAsia="Times New Roman" w:hAnsi="Cambria Math" w:cs="Times New Roman"/>
          <w:kern w:val="0"/>
          <w:sz w:val="22"/>
          <w:szCs w:val="22"/>
          <w:oMath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paper addresses the </w:t>
      </w:r>
      <w:r w:rsidR="004E05F6"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unmanageable 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cost of full fine-tuning for very large language models (LLMs), where storing a full copy of parameters per task explodes memory, compute, and storage requirements (Hu et al., 2021). LoRA’s core hypothesis—motivated by observations of low intrinsic dimensionality in over-parameterized models—is that adaptation updates themselves lie in a low-rank subspace (Hu et al., 2021). The method freezes the pretrained weights and injects trainable low-rank matrices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 xml:space="preserve">B∈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(d × r)</m:t>
            </m:r>
          </m:sup>
        </m:sSup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A∈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 × k</m:t>
                </m:r>
              </m:e>
            </m:d>
          </m:sup>
        </m:sSup>
      </m:oMath>
      <w:r w:rsidR="009C5214"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such that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ΔW=BA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</w:t>
      </w:r>
      <w:r w:rsidR="009C5214"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r≪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2"/>
                    <w:szCs w:val="22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14:ligatures w14:val="none"/>
                  </w:rPr>
                  <m:t>d,k</m:t>
                </m:r>
              </m:e>
            </m:d>
          </m:e>
        </m:func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;</w:t>
      </w:r>
      <w:r w:rsidR="009C5214"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only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 xml:space="preserve">A, B 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are optimized while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0</m:t>
            </m:r>
          </m:sub>
        </m:sSub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​ stays fixed (Hu et al., 2021).</w:t>
      </w:r>
    </w:p>
    <w:p w14:paraId="10EC9840" w14:textId="3CC158BD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Key practical advantages include: (a) massive parameter/VRAM savings—for GPT-3, the authors report orders-of-magnitude fewer trainable parameters and much smaller checkpoints—(b) no added inference latency because the trained update can be merged into the base weights </w:t>
      </w:r>
      <w:r w:rsidR="009C5214"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2"/>
                <w:szCs w:val="22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+BA)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at deployment, and (c) cheap task switching by swapping tiny adapter files (Hu et al., 2021). The approach is orthogonal to other parameter-efficient techniques and can be combined with methods like prefix tuning (Hu et al., 2021). LoRA is evaluated on GPT-3 (WikiSQL, MultiNLI, SAMSum) and GPT-2 (E2E NLG, DART, WebNLG), comparing against full fine-tuning, prefix methods, and adapters; LoRA matches or exceeds these baselines while training far fewer parameters (Hu et al., 2021). LoRA also enabled later advances such as QLoRA, which fine-tunes 33–65B models on a single 48-GB GPU via 4-bit quantization + LoRA adapters (Dettmers et al., 2023).</w:t>
      </w:r>
    </w:p>
    <w:p w14:paraId="5F998772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Critical Evaluation</w:t>
      </w:r>
    </w:p>
    <w:p w14:paraId="1FEE0319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</w:p>
    <w:p w14:paraId="08F99207" w14:textId="77777777" w:rsidR="00AC4876" w:rsidRPr="00AC4876" w:rsidRDefault="00AC4876" w:rsidP="00AC4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Exceptional parameter efficiency &amp; memory reduction.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LoRA reduces trainable parameters dramatically while keeping the base model frozen, yielding smaller checkpoints and lower VRAM needs—without sacrificing quality relative to full fine-tuning (Hu et al., 2021). This foundation directly underpins QLoRA’s ability to fine-tune very large models on a single high-memory GPU (Dettmers et al., 2023).</w:t>
      </w:r>
    </w:p>
    <w:p w14:paraId="6963D601" w14:textId="77777777" w:rsidR="00AC4876" w:rsidRPr="00AC4876" w:rsidRDefault="00AC4876" w:rsidP="00AC4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Zero additional inference latency.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Because the low-rank update is merged into the base weights post-training, runtime latency and throughput remain the same as the base model (Hu et al., 2021).</w:t>
      </w:r>
    </w:p>
    <w:p w14:paraId="3615DECC" w14:textId="77777777" w:rsidR="00AC4876" w:rsidRPr="00AC4876" w:rsidRDefault="00AC4876" w:rsidP="00AC4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Orthogonality and composability.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LoRA composes cleanly with other PEFTs (e.g., prefix-embedding/layer variants), and combinations can outperform either method alone on some tasks (Hu et al., 2021).</w:t>
      </w:r>
    </w:p>
    <w:p w14:paraId="00110A4F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</w:t>
      </w:r>
    </w:p>
    <w:p w14:paraId="28C53624" w14:textId="618618CA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Fixed intrinsic rank and sensitivity to rank selection. The original method applies a uniform rank rrr to targeted modules, leaving users to manually tune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r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per model/task—an expensive search with performance sensitivity (Hu et al., 2021). Subsequent work addresses this with adaptive rank allocation:</w:t>
      </w:r>
    </w:p>
    <w:p w14:paraId="30BADAD2" w14:textId="77777777" w:rsidR="00AC4876" w:rsidRPr="00AC4876" w:rsidRDefault="00AC4876" w:rsidP="00AC4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ALoRA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allocates rank across layers via importance-based, learnable policies (Liu et al., 2024).</w:t>
      </w:r>
    </w:p>
    <w:p w14:paraId="0B69864E" w14:textId="0F59F99A" w:rsidR="00AC4876" w:rsidRPr="00AC4876" w:rsidRDefault="00AC4876" w:rsidP="00AC4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DyLoRA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trains adapters to support a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range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ranks, avoiding repeated re-training for each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r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(Valipour et al., 2023).</w:t>
      </w:r>
    </w:p>
    <w:p w14:paraId="6A5213E8" w14:textId="77777777" w:rsidR="00AC4876" w:rsidRPr="00AC4876" w:rsidRDefault="00AC4876" w:rsidP="00AC4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GoRA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uses gradient-driven criteria to assign ranks and introduces gradient-informed initialization that can improve optimization (He et al., 2025).</w:t>
      </w:r>
    </w:p>
    <w:p w14:paraId="69D2A69C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Thoroughness of Experiments</w:t>
      </w:r>
    </w:p>
    <w:p w14:paraId="514EAE20" w14:textId="45EF3459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evaluation spans diverse models and tasks (GPT-3: WikiSQL, MultiNLI, SAMSum; GPT-2: E2E NLG, DART, WebNLG) and comprehensive baselines (full FT, adapters, prefix variants) (Hu et al., 2021). The paper includes insightful ablations: which attention projections to target (e.g.,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2"/>
                <w:szCs w:val="22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2"/>
                <w:szCs w:val="22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2"/>
                <w:szCs w:val="22"/>
                <w14:ligatures w14:val="none"/>
              </w:rPr>
              <m:t>v</m:t>
            </m:r>
          </m:sub>
        </m:sSub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​), the effect of small ranks (surprisingly strong performance even at very low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r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), subspace similarity analyses, and low-data regimes (Hu et al., 2021). Hyperparameters and setups are documented in appendices, aiding reproducibility (Hu et al., 2021).</w:t>
      </w:r>
    </w:p>
    <w:p w14:paraId="527ADA57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Suggestions</w:t>
      </w:r>
    </w:p>
    <w:p w14:paraId="4E1717D7" w14:textId="07F3CD42" w:rsidR="00AC4876" w:rsidRPr="00AC4876" w:rsidRDefault="00AC4876" w:rsidP="00AC4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Integrate adaptive or learned rank allocation. A simple importance-based mechanism to vary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r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across layers would have reduced manual tuning and often improves accuracy-per-parameter, as later shown by ALoRA, DyLoRA, and GoRA (Liu et al., 2024; Valipour et al., 2023; He et al., 2025).</w:t>
      </w:r>
    </w:p>
    <w:p w14:paraId="66FA83F2" w14:textId="734F5E7F" w:rsidR="00AC4876" w:rsidRPr="00AC4876" w:rsidRDefault="00AC4876" w:rsidP="00AC4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Explore non-zero/gradient-informed initialization. LoRA’s canonical init (random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A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zero </w:t>
      </w:r>
      <m:oMath>
        <m:r>
          <w:rPr>
            <w:rFonts w:ascii="Cambria Math" w:eastAsia="Times New Roman" w:hAnsi="Cambria Math" w:cs="Times New Roman"/>
            <w:kern w:val="0"/>
            <w:sz w:val="22"/>
            <w:szCs w:val="22"/>
            <w14:ligatures w14:val="none"/>
          </w:rPr>
          <m:t>B</m:t>
        </m:r>
      </m:oMath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stabilizes training but may be suboptimal; gradient-guided initialization has been shown to accelerate convergence and improve final quality (He et al., 2025).</w:t>
      </w:r>
    </w:p>
    <w:p w14:paraId="33A4C9E2" w14:textId="77777777" w:rsidR="00AC4876" w:rsidRPr="00AC4876" w:rsidRDefault="00AC4876" w:rsidP="00AC4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Broaden evaluation scope in future replications. While GPT-3/GPT-2 coverage was strong at the time, reproductions on newer, larger open LLMs and additional modalities (e.g., code, multimodal) further validate generality—trends reflected in later work and in QLoRA’s large-model results (Dettmers et al., 2023; Liu et al., 2024; He et al., 2025).</w:t>
      </w:r>
    </w:p>
    <w:p w14:paraId="53E1BD50" w14:textId="77777777" w:rsidR="00AC4876" w:rsidRP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Ratings</w:t>
      </w:r>
    </w:p>
    <w:p w14:paraId="16289A94" w14:textId="77777777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Title: 4/5 (clear and accurate).</w:t>
      </w:r>
    </w:p>
    <w:p w14:paraId="2EBEE48D" w14:textId="387D5761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Abstract: 5/5 (</w:t>
      </w:r>
      <w:r w:rsid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</w:t>
      </w:r>
      <w:r w:rsidR="003532A9" w:rsidRP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ocused purpose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method, and results).</w:t>
      </w:r>
    </w:p>
    <w:p w14:paraId="6C52C552" w14:textId="6866B6D0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Introduction: 5/5 (</w:t>
      </w:r>
      <w:r w:rsidR="003532A9" w:rsidRP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outlines</w:t>
      </w:r>
      <w:r w:rsid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costs and limitations of existing PEFTs clearly).</w:t>
      </w:r>
    </w:p>
    <w:p w14:paraId="3E68BB4C" w14:textId="4F1A4238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Related Work: 4/5 (comprehensive; </w:t>
      </w:r>
      <w:r w:rsidR="003532A9" w:rsidRP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connections could be more explicit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52E62AA6" w14:textId="18511205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Method Explanation: 4/5 (clear; </w:t>
      </w:r>
      <w:r w:rsidR="003532A9" w:rsidRP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rationale behind the 1 / r scaling could be more thoroughly explained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62FF0C8D" w14:textId="1CB025F6" w:rsidR="00AC4876" w:rsidRPr="00AC4876" w:rsidRDefault="00AC4876" w:rsidP="00AC4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Experiments: 5/5 (broad, careful, and </w:t>
      </w:r>
      <w:r w:rsidR="003532A9" w:rsidRP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includes a detailed investigation of each component's contribution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  <w:r w:rsidR="003532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076AC397" w14:textId="77777777" w:rsidR="00994A73" w:rsidRDefault="00AC4876" w:rsidP="00994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Conclusion: 4/5 (concise; acknowledges limitations and future directions).</w:t>
      </w:r>
    </w:p>
    <w:p w14:paraId="78803A07" w14:textId="14471E86" w:rsidR="00AC4876" w:rsidRPr="00994A73" w:rsidRDefault="00994A73" w:rsidP="00994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94A7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Overall Quality: 4.5/5 (elegant and empirically strong; the use of a fixed rank was instrumental in driving subsequent research on adaptive-rank models).</w:t>
      </w:r>
    </w:p>
    <w:p w14:paraId="0FD3B66F" w14:textId="77777777" w:rsid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4FDA627" w14:textId="77777777" w:rsid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ECD991" w14:textId="77777777" w:rsid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4AB49CA" w14:textId="480A7A2B" w:rsidR="00AC4876" w:rsidRPr="00AC4876" w:rsidRDefault="00AC4876" w:rsidP="00AC4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48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References</w:t>
      </w:r>
    </w:p>
    <w:p w14:paraId="7A3AABA3" w14:textId="77777777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Dettmers, T., Pagnoni, A., Holtzman, A., &amp; Zettlemoyer, L. (2023). QLoRA: Efficient finetuning of quantized LLMs.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arXiv preprint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arXiv:2305.14314.</w:t>
      </w:r>
    </w:p>
    <w:p w14:paraId="37D78394" w14:textId="77777777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He, H., Ye, P., Ren, Y., Yuan, Y., Zhou, L., Ju, S., &amp; Chen, L. (2025). GoRA: Gradient-driven adaptive low-rank adaptation.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arXiv preprint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arXiv:2502.12171.</w:t>
      </w:r>
    </w:p>
    <w:p w14:paraId="61DF85E0" w14:textId="77777777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Hu, E., Shen, Y., Wallis, P., Allen-Zhu, Z., Li, Y., Wang, S., &amp; Chen, W. (2021). LoRA: Low-rank adaptation of large language models.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arXiv preprint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arXiv:2106.09685.</w:t>
      </w:r>
    </w:p>
    <w:p w14:paraId="571FDCA8" w14:textId="77777777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Liu, Z., Lyn, J., Zhu, W., Tian, X., &amp; Graham, Y. (2024). ALoRA: Allocating low-rank adaptation for fine-tuning large language models. In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Proceedings of the 2024 Conference of the North American Chapter of the Association for Computational Linguistics: Human Language Technologies (Volume 1: Long Papers)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(pp. 622–641). Association for Computational Linguistics.</w:t>
      </w:r>
    </w:p>
    <w:p w14:paraId="7C6103A7" w14:textId="77777777" w:rsidR="00AC4876" w:rsidRPr="00AC4876" w:rsidRDefault="00AC4876" w:rsidP="00AC4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Valipour, M., Rezagholizadeh, M., Kobyzev, I., &amp; Ghodsi, A. (2023). DyLoRA: Parameter-efficient tuning of pretrained models using dynamic search-free low-rank adaptation. </w:t>
      </w:r>
      <w:r w:rsidRPr="00AC487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arXiv preprint</w:t>
      </w:r>
      <w:r w:rsidRPr="00AC48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B058304" w14:textId="77777777" w:rsidR="00B378C3" w:rsidRPr="00AC4876" w:rsidRDefault="00B378C3">
      <w:pPr>
        <w:rPr>
          <w:rFonts w:ascii="Times New Roman" w:hAnsi="Times New Roman" w:cs="Times New Roman"/>
        </w:rPr>
      </w:pPr>
    </w:p>
    <w:sectPr w:rsidR="00B378C3" w:rsidRPr="00AC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03A6"/>
    <w:multiLevelType w:val="multilevel"/>
    <w:tmpl w:val="57D0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2D82"/>
    <w:multiLevelType w:val="multilevel"/>
    <w:tmpl w:val="FE7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51568"/>
    <w:multiLevelType w:val="multilevel"/>
    <w:tmpl w:val="F56C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D69DD"/>
    <w:multiLevelType w:val="multilevel"/>
    <w:tmpl w:val="09B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6442">
    <w:abstractNumId w:val="2"/>
  </w:num>
  <w:num w:numId="2" w16cid:durableId="1236864831">
    <w:abstractNumId w:val="3"/>
  </w:num>
  <w:num w:numId="3" w16cid:durableId="2087607975">
    <w:abstractNumId w:val="1"/>
  </w:num>
  <w:num w:numId="4" w16cid:durableId="174182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6"/>
    <w:rsid w:val="0000743E"/>
    <w:rsid w:val="000F0F50"/>
    <w:rsid w:val="001E45F0"/>
    <w:rsid w:val="003532A9"/>
    <w:rsid w:val="00394606"/>
    <w:rsid w:val="004741C4"/>
    <w:rsid w:val="004E05F6"/>
    <w:rsid w:val="00542675"/>
    <w:rsid w:val="00543DC6"/>
    <w:rsid w:val="00994A73"/>
    <w:rsid w:val="009C5214"/>
    <w:rsid w:val="00A205B0"/>
    <w:rsid w:val="00A36DA3"/>
    <w:rsid w:val="00AC4876"/>
    <w:rsid w:val="00B20356"/>
    <w:rsid w:val="00B378C3"/>
    <w:rsid w:val="00E3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1C31"/>
  <w15:chartTrackingRefBased/>
  <w15:docId w15:val="{4D7CEDCC-835F-9C46-A3C4-03B02396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8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AC4876"/>
  </w:style>
  <w:style w:type="character" w:customStyle="1" w:styleId="mord">
    <w:name w:val="mord"/>
    <w:basedOn w:val="DefaultParagraphFont"/>
    <w:rsid w:val="00AC4876"/>
  </w:style>
  <w:style w:type="character" w:customStyle="1" w:styleId="mrel">
    <w:name w:val="mrel"/>
    <w:basedOn w:val="DefaultParagraphFont"/>
    <w:rsid w:val="00AC4876"/>
  </w:style>
  <w:style w:type="character" w:customStyle="1" w:styleId="mbin">
    <w:name w:val="mbin"/>
    <w:basedOn w:val="DefaultParagraphFont"/>
    <w:rsid w:val="00AC4876"/>
  </w:style>
  <w:style w:type="character" w:customStyle="1" w:styleId="mop">
    <w:name w:val="mop"/>
    <w:basedOn w:val="DefaultParagraphFont"/>
    <w:rsid w:val="00AC4876"/>
  </w:style>
  <w:style w:type="character" w:customStyle="1" w:styleId="mopen">
    <w:name w:val="mopen"/>
    <w:basedOn w:val="DefaultParagraphFont"/>
    <w:rsid w:val="00AC4876"/>
  </w:style>
  <w:style w:type="character" w:customStyle="1" w:styleId="mpunct">
    <w:name w:val="mpunct"/>
    <w:basedOn w:val="DefaultParagraphFont"/>
    <w:rsid w:val="00AC4876"/>
  </w:style>
  <w:style w:type="character" w:customStyle="1" w:styleId="mclose">
    <w:name w:val="mclose"/>
    <w:basedOn w:val="DefaultParagraphFont"/>
    <w:rsid w:val="00AC4876"/>
  </w:style>
  <w:style w:type="character" w:customStyle="1" w:styleId="vlist-s">
    <w:name w:val="vlist-s"/>
    <w:basedOn w:val="DefaultParagraphFont"/>
    <w:rsid w:val="00AC4876"/>
  </w:style>
  <w:style w:type="character" w:styleId="Strong">
    <w:name w:val="Strong"/>
    <w:basedOn w:val="DefaultParagraphFont"/>
    <w:uiPriority w:val="22"/>
    <w:qFormat/>
    <w:rsid w:val="00AC4876"/>
    <w:rPr>
      <w:b/>
      <w:bCs/>
    </w:rPr>
  </w:style>
  <w:style w:type="character" w:styleId="Emphasis">
    <w:name w:val="Emphasis"/>
    <w:basedOn w:val="DefaultParagraphFont"/>
    <w:uiPriority w:val="20"/>
    <w:qFormat/>
    <w:rsid w:val="00AC487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E05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D572CC-2325-914F-A2B2-84EF25421F1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Abdygulov, Timur</dc:creator>
  <cp:keywords/>
  <dc:description/>
  <cp:lastModifiedBy>Abdygulov, Timur</cp:lastModifiedBy>
  <cp:revision>2</cp:revision>
  <dcterms:created xsi:type="dcterms:W3CDTF">2025-09-01T15:45:00Z</dcterms:created>
  <dcterms:modified xsi:type="dcterms:W3CDTF">2025-09-01T17:22:00Z</dcterms:modified>
</cp:coreProperties>
</file>