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B8DF3" w14:textId="2285CBE2" w:rsidR="00CC25AF" w:rsidRPr="00191A5C" w:rsidRDefault="00AE2E0C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A5C">
        <w:rPr>
          <w:rFonts w:ascii="Times New Roman" w:hAnsi="Times New Roman" w:cs="Times New Roman"/>
          <w:b/>
          <w:sz w:val="28"/>
          <w:szCs w:val="28"/>
        </w:rPr>
        <w:t>4.0</w:t>
      </w:r>
      <w:r w:rsidRPr="00191A5C">
        <w:rPr>
          <w:rFonts w:ascii="Times New Roman" w:hAnsi="Times New Roman" w:cs="Times New Roman"/>
          <w:b/>
          <w:sz w:val="28"/>
          <w:szCs w:val="28"/>
        </w:rPr>
        <w:tab/>
        <w:t xml:space="preserve">Result </w:t>
      </w:r>
    </w:p>
    <w:tbl>
      <w:tblPr>
        <w:tblStyle w:val="TableGrid"/>
        <w:tblpPr w:leftFromText="180" w:rightFromText="180" w:vertAnchor="text" w:horzAnchor="margin" w:tblpXSpec="center" w:tblpY="1311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8015"/>
      </w:tblGrid>
      <w:tr w:rsidR="00191A5C" w:rsidRPr="007C620B" w14:paraId="4FC1E817" w14:textId="77777777" w:rsidTr="00AE3E56">
        <w:trPr>
          <w:trHeight w:val="605"/>
        </w:trPr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7179DF9C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Test </w:t>
            </w:r>
          </w:p>
        </w:tc>
        <w:tc>
          <w:tcPr>
            <w:tcW w:w="8015" w:type="dxa"/>
            <w:tcBorders>
              <w:top w:val="single" w:sz="4" w:space="0" w:color="auto"/>
              <w:bottom w:val="single" w:sz="4" w:space="0" w:color="auto"/>
            </w:tcBorders>
          </w:tcPr>
          <w:p w14:paraId="6B845BC8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Parameters </w:t>
            </w:r>
          </w:p>
        </w:tc>
      </w:tr>
      <w:tr w:rsidR="00191A5C" w:rsidRPr="007C620B" w14:paraId="028CD2B8" w14:textId="77777777" w:rsidTr="00AE3E56">
        <w:trPr>
          <w:trHeight w:val="441"/>
        </w:trPr>
        <w:tc>
          <w:tcPr>
            <w:tcW w:w="1525" w:type="dxa"/>
            <w:tcBorders>
              <w:top w:val="single" w:sz="4" w:space="0" w:color="auto"/>
            </w:tcBorders>
          </w:tcPr>
          <w:p w14:paraId="5CF18B80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Fresh extract </w:t>
            </w:r>
          </w:p>
          <w:p w14:paraId="3981A2D7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5" w:type="dxa"/>
            <w:tcBorders>
              <w:top w:val="single" w:sz="4" w:space="0" w:color="auto"/>
            </w:tcBorders>
          </w:tcPr>
          <w:p w14:paraId="3D50D6D1" w14:textId="74BB9940" w:rsidR="00191A5C" w:rsidRPr="007C620B" w:rsidRDefault="00191A5C" w:rsidP="00191A5C">
            <w:pPr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Alk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     Sap         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Phl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     tan        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earo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      qty          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ste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fla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14DD90E" w14:textId="2453C9D6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-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+            -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+             -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-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+                +</w:t>
            </w:r>
          </w:p>
        </w:tc>
      </w:tr>
      <w:tr w:rsidR="00191A5C" w:rsidRPr="007C620B" w14:paraId="248FB661" w14:textId="77777777" w:rsidTr="00AE3E56">
        <w:trPr>
          <w:trHeight w:val="560"/>
        </w:trPr>
        <w:tc>
          <w:tcPr>
            <w:tcW w:w="1525" w:type="dxa"/>
            <w:tcBorders>
              <w:bottom w:val="single" w:sz="4" w:space="0" w:color="auto"/>
            </w:tcBorders>
          </w:tcPr>
          <w:p w14:paraId="6F7C8E25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660F37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Dried extract </w:t>
            </w:r>
          </w:p>
        </w:tc>
        <w:tc>
          <w:tcPr>
            <w:tcW w:w="8015" w:type="dxa"/>
            <w:tcBorders>
              <w:bottom w:val="single" w:sz="4" w:space="0" w:color="auto"/>
            </w:tcBorders>
          </w:tcPr>
          <w:p w14:paraId="1E627F6F" w14:textId="77777777" w:rsidR="00191A5C" w:rsidRPr="007C620B" w:rsidRDefault="00191A5C" w:rsidP="00191A5C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BF7F9E" w14:textId="0306BC73" w:rsidR="00191A5C" w:rsidRPr="007C620B" w:rsidRDefault="00191A5C" w:rsidP="00191A5C">
            <w:pPr>
              <w:tabs>
                <w:tab w:val="left" w:pos="720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-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+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-              -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+             +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   +                +</w:t>
            </w:r>
          </w:p>
        </w:tc>
      </w:tr>
    </w:tbl>
    <w:p w14:paraId="01EB512E" w14:textId="7CD63D98" w:rsidR="00AE2E0C" w:rsidRPr="007C620B" w:rsidRDefault="00AE2E0C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>Table 4.1 Phytoche</w:t>
      </w:r>
      <w:r w:rsidR="00AE3E56">
        <w:rPr>
          <w:rFonts w:ascii="Times New Roman" w:hAnsi="Times New Roman" w:cs="Times New Roman"/>
          <w:sz w:val="28"/>
          <w:szCs w:val="28"/>
        </w:rPr>
        <w:t>mical</w:t>
      </w:r>
      <w:r w:rsidRPr="007C620B">
        <w:rPr>
          <w:rFonts w:ascii="Times New Roman" w:hAnsi="Times New Roman" w:cs="Times New Roman"/>
          <w:sz w:val="28"/>
          <w:szCs w:val="28"/>
        </w:rPr>
        <w:t xml:space="preserve">/screening of </w:t>
      </w:r>
      <w:r w:rsidRPr="00AE3E56">
        <w:rPr>
          <w:rFonts w:ascii="Times New Roman" w:hAnsi="Times New Roman" w:cs="Times New Roman"/>
          <w:i/>
          <w:sz w:val="28"/>
          <w:szCs w:val="28"/>
        </w:rPr>
        <w:t xml:space="preserve">sesamum </w:t>
      </w:r>
      <w:proofErr w:type="spellStart"/>
      <w:r w:rsidRPr="00AE3E56">
        <w:rPr>
          <w:rFonts w:ascii="Times New Roman" w:hAnsi="Times New Roman" w:cs="Times New Roman"/>
          <w:i/>
          <w:sz w:val="28"/>
          <w:szCs w:val="28"/>
        </w:rPr>
        <w:t>indicum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Ethonilic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extract) of fresh and dried leaves.</w:t>
      </w:r>
    </w:p>
    <w:p w14:paraId="35AAE631" w14:textId="70CD3A3C" w:rsidR="003F6FAD" w:rsidRPr="007C620B" w:rsidRDefault="003F6FAD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 xml:space="preserve">The result the obtained in table 1 showed the </w:t>
      </w:r>
      <w:r w:rsidRPr="00AE3E56">
        <w:rPr>
          <w:rFonts w:ascii="Times New Roman" w:hAnsi="Times New Roman" w:cs="Times New Roman"/>
          <w:i/>
          <w:sz w:val="28"/>
          <w:szCs w:val="28"/>
        </w:rPr>
        <w:t>sesamum</w:t>
      </w:r>
      <w:r w:rsidRPr="007C62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E56">
        <w:rPr>
          <w:rFonts w:ascii="Times New Roman" w:hAnsi="Times New Roman" w:cs="Times New Roman"/>
          <w:i/>
          <w:sz w:val="28"/>
          <w:szCs w:val="28"/>
        </w:rPr>
        <w:t>indicum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contain almost all the phytochemical constituent of both the fresh and dried extract, but the dried extract had most positi</w:t>
      </w:r>
      <w:r w:rsidR="00AE3E56">
        <w:rPr>
          <w:rFonts w:ascii="Times New Roman" w:hAnsi="Times New Roman" w:cs="Times New Roman"/>
          <w:sz w:val="28"/>
          <w:szCs w:val="28"/>
        </w:rPr>
        <w:t>v</w:t>
      </w:r>
      <w:r w:rsidRPr="007C620B">
        <w:rPr>
          <w:rFonts w:ascii="Times New Roman" w:hAnsi="Times New Roman" w:cs="Times New Roman"/>
          <w:sz w:val="28"/>
          <w:szCs w:val="28"/>
        </w:rPr>
        <w:t>e test than the fresh extract.</w:t>
      </w:r>
    </w:p>
    <w:p w14:paraId="0F48720C" w14:textId="77777777" w:rsidR="00AE3E56" w:rsidRDefault="00AE3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CF23C2F" w14:textId="0C400690" w:rsidR="00575E6E" w:rsidRPr="00AE3E56" w:rsidRDefault="00575E6E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E56">
        <w:rPr>
          <w:rFonts w:ascii="Times New Roman" w:hAnsi="Times New Roman" w:cs="Times New Roman"/>
          <w:b/>
          <w:sz w:val="28"/>
          <w:szCs w:val="28"/>
        </w:rPr>
        <w:lastRenderedPageBreak/>
        <w:t>Table 2</w:t>
      </w:r>
    </w:p>
    <w:p w14:paraId="02274E12" w14:textId="297F2140" w:rsidR="00575E6E" w:rsidRPr="007C620B" w:rsidRDefault="00575E6E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 xml:space="preserve">Sensitivity to micro-organism ton aqueous textiles of the fresh sesamum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leaves</w:t>
      </w:r>
      <w:r w:rsidR="00AE3E5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43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2444"/>
        <w:gridCol w:w="2539"/>
        <w:gridCol w:w="143"/>
      </w:tblGrid>
      <w:tr w:rsidR="00575E6E" w:rsidRPr="007C620B" w14:paraId="6728E262" w14:textId="77777777" w:rsidTr="00AE3E56">
        <w:trPr>
          <w:gridAfter w:val="1"/>
          <w:wAfter w:w="143" w:type="dxa"/>
          <w:trHeight w:val="550"/>
        </w:trPr>
        <w:tc>
          <w:tcPr>
            <w:tcW w:w="4306" w:type="dxa"/>
            <w:tcBorders>
              <w:top w:val="single" w:sz="4" w:space="0" w:color="auto"/>
              <w:bottom w:val="single" w:sz="4" w:space="0" w:color="auto"/>
            </w:tcBorders>
          </w:tcPr>
          <w:p w14:paraId="1E62D7C1" w14:textId="3EB9C341" w:rsidR="00575E6E" w:rsidRPr="00AE3E56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3E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Microorganism </w:t>
            </w:r>
          </w:p>
        </w:tc>
        <w:tc>
          <w:tcPr>
            <w:tcW w:w="498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0FBCE5F" w14:textId="62DB7BC1" w:rsidR="00575E6E" w:rsidRPr="00AE3E56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3E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Sensitivity to different concentration </w:t>
            </w:r>
          </w:p>
        </w:tc>
      </w:tr>
      <w:tr w:rsidR="00575E6E" w:rsidRPr="007C620B" w14:paraId="22287E64" w14:textId="42A2FFB7" w:rsidTr="00AE3E56">
        <w:trPr>
          <w:trHeight w:val="550"/>
        </w:trPr>
        <w:tc>
          <w:tcPr>
            <w:tcW w:w="4306" w:type="dxa"/>
            <w:vMerge w:val="restart"/>
            <w:tcBorders>
              <w:top w:val="single" w:sz="4" w:space="0" w:color="auto"/>
            </w:tcBorders>
          </w:tcPr>
          <w:p w14:paraId="14B8DB7C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24A26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cole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18CCA8C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FCC359" w14:textId="54660275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Staphylococcus aureus </w:t>
            </w:r>
          </w:p>
          <w:p w14:paraId="2C66C122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81BB92" w14:textId="6A1875BF" w:rsidR="00575E6E" w:rsidRPr="007C620B" w:rsidRDefault="00AE3E56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Pse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domonas</w:t>
            </w:r>
          </w:p>
        </w:tc>
        <w:tc>
          <w:tcPr>
            <w:tcW w:w="2444" w:type="dxa"/>
            <w:tcBorders>
              <w:top w:val="single" w:sz="4" w:space="0" w:color="auto"/>
            </w:tcBorders>
          </w:tcPr>
          <w:p w14:paraId="5A058E14" w14:textId="5E3BCADD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200%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14:paraId="0238F5D6" w14:textId="1846CFBB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575E6E" w:rsidRPr="007C620B" w14:paraId="7FE237CD" w14:textId="77777777" w:rsidTr="00AE3E56">
        <w:trPr>
          <w:trHeight w:val="3316"/>
        </w:trPr>
        <w:tc>
          <w:tcPr>
            <w:tcW w:w="4306" w:type="dxa"/>
            <w:vMerge/>
          </w:tcPr>
          <w:p w14:paraId="52C18444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14:paraId="31941362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10mm</w:t>
            </w:r>
          </w:p>
          <w:p w14:paraId="7282C17A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520ABA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12mm</w:t>
            </w:r>
          </w:p>
          <w:p w14:paraId="7AC8BAC3" w14:textId="2E9251AE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545481" w14:textId="77777777" w:rsidR="008B3EE2" w:rsidRPr="007C620B" w:rsidRDefault="008B3EE2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C16AB" w14:textId="5D2AF46A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5mm</w:t>
            </w:r>
          </w:p>
        </w:tc>
        <w:tc>
          <w:tcPr>
            <w:tcW w:w="2682" w:type="dxa"/>
            <w:gridSpan w:val="2"/>
          </w:tcPr>
          <w:p w14:paraId="55A8C10C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8mm</w:t>
            </w:r>
          </w:p>
          <w:p w14:paraId="132E9DAB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8E1A12" w14:textId="443ABFF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5mm</w:t>
            </w:r>
          </w:p>
          <w:p w14:paraId="5BFBD815" w14:textId="77777777" w:rsidR="008B3EE2" w:rsidRPr="007C620B" w:rsidRDefault="008B3EE2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DE3BD" w14:textId="77777777" w:rsidR="00575E6E" w:rsidRPr="007C620B" w:rsidRDefault="00575E6E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E8287" w14:textId="54F4C1F0" w:rsidR="008B3EE2" w:rsidRPr="007C620B" w:rsidRDefault="008B3EE2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</w:p>
        </w:tc>
      </w:tr>
    </w:tbl>
    <w:p w14:paraId="2D57921C" w14:textId="77777777" w:rsidR="00575E6E" w:rsidRPr="007C620B" w:rsidRDefault="00575E6E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4EEC53" w14:textId="72C18C39" w:rsidR="003F6FAD" w:rsidRPr="007C620B" w:rsidRDefault="008B3EE2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>The result obtained in table 2 shared that aqueous extract from fresh leaves had strong antimicrobial effect against E-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cole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at 200 (full concentration) </w:t>
      </w:r>
      <w:r w:rsidR="00341BCD" w:rsidRPr="007C620B">
        <w:rPr>
          <w:rFonts w:ascii="Times New Roman" w:hAnsi="Times New Roman" w:cs="Times New Roman"/>
          <w:sz w:val="28"/>
          <w:szCs w:val="28"/>
        </w:rPr>
        <w:t>and at 100 dilution and had strong antimicrobial effect against staphylococcus aureus at 200 and mild antimicrobial effect at 100 dilution, while had a mild antimicrobial effect against pseudomonas aeruginosa at 200 and had no effect at 100 dilution.</w:t>
      </w:r>
    </w:p>
    <w:p w14:paraId="3500445D" w14:textId="77777777" w:rsidR="00AE3E56" w:rsidRDefault="00AE3E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D95501" w14:textId="4E633623" w:rsidR="007C620B" w:rsidRPr="007C620B" w:rsidRDefault="00341BCD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lastRenderedPageBreak/>
        <w:t xml:space="preserve">Table 3sensitivity of microorganism to aqueous extract of the dried </w:t>
      </w:r>
      <w:r w:rsidRPr="00AE3E56">
        <w:rPr>
          <w:rFonts w:ascii="Times New Roman" w:hAnsi="Times New Roman" w:cs="Times New Roman"/>
          <w:i/>
          <w:sz w:val="28"/>
          <w:szCs w:val="28"/>
        </w:rPr>
        <w:t xml:space="preserve">sesamum </w:t>
      </w:r>
      <w:proofErr w:type="spellStart"/>
      <w:r w:rsidRPr="00AE3E56">
        <w:rPr>
          <w:rFonts w:ascii="Times New Roman" w:hAnsi="Times New Roman" w:cs="Times New Roman"/>
          <w:i/>
          <w:sz w:val="28"/>
          <w:szCs w:val="28"/>
        </w:rPr>
        <w:t>indicum</w:t>
      </w:r>
      <w:proofErr w:type="spellEnd"/>
      <w:r w:rsidRPr="00AE3E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C620B">
        <w:rPr>
          <w:rFonts w:ascii="Times New Roman" w:hAnsi="Times New Roman" w:cs="Times New Roman"/>
          <w:sz w:val="28"/>
          <w:szCs w:val="28"/>
        </w:rPr>
        <w:t>leaves.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420"/>
        <w:gridCol w:w="2870"/>
      </w:tblGrid>
      <w:tr w:rsidR="00341BCD" w:rsidRPr="00AE3E56" w14:paraId="6D316BD8" w14:textId="77777777" w:rsidTr="00AE3E56"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920B3E7" w14:textId="77777777" w:rsidR="00341BCD" w:rsidRPr="00AE3E56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3E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Microorganism </w:t>
            </w:r>
          </w:p>
        </w:tc>
        <w:tc>
          <w:tcPr>
            <w:tcW w:w="62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258B2" w14:textId="77777777" w:rsidR="00341BCD" w:rsidRPr="00AE3E56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3E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Sensitivity to different concentration </w:t>
            </w:r>
          </w:p>
        </w:tc>
      </w:tr>
      <w:tr w:rsidR="00341BCD" w:rsidRPr="007C620B" w14:paraId="55F67C35" w14:textId="77777777" w:rsidTr="00AE3E56">
        <w:tc>
          <w:tcPr>
            <w:tcW w:w="3060" w:type="dxa"/>
            <w:vMerge w:val="restart"/>
            <w:tcBorders>
              <w:top w:val="single" w:sz="4" w:space="0" w:color="auto"/>
            </w:tcBorders>
          </w:tcPr>
          <w:p w14:paraId="1C032CBD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81E76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cole</w:t>
            </w:r>
            <w:proofErr w:type="spellEnd"/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E155980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33F88" w14:textId="4568FABB" w:rsidR="00794AB4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Staphylococcus </w:t>
            </w:r>
          </w:p>
          <w:p w14:paraId="21980AEE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823C0" w14:textId="3E944A34" w:rsidR="00341BCD" w:rsidRPr="007C620B" w:rsidRDefault="00AE3E56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Pse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domonas</w:t>
            </w:r>
          </w:p>
        </w:tc>
        <w:tc>
          <w:tcPr>
            <w:tcW w:w="3420" w:type="dxa"/>
            <w:tcBorders>
              <w:top w:val="single" w:sz="4" w:space="0" w:color="auto"/>
            </w:tcBorders>
          </w:tcPr>
          <w:p w14:paraId="44B06E0B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200%</w:t>
            </w:r>
          </w:p>
        </w:tc>
        <w:tc>
          <w:tcPr>
            <w:tcW w:w="2870" w:type="dxa"/>
            <w:tcBorders>
              <w:top w:val="single" w:sz="4" w:space="0" w:color="auto"/>
            </w:tcBorders>
          </w:tcPr>
          <w:p w14:paraId="3F7A680C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341BCD" w:rsidRPr="007C620B" w14:paraId="5A62B36C" w14:textId="77777777" w:rsidTr="00AE3E56"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6C07F403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08291379" w14:textId="5003EC15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15mm</w:t>
            </w:r>
          </w:p>
          <w:p w14:paraId="2ADCD084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381D55" w14:textId="13203345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94AB4" w:rsidRPr="007C620B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mm</w:t>
            </w:r>
          </w:p>
          <w:p w14:paraId="17149830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F2515" w14:textId="369A7FC5" w:rsidR="00341BCD" w:rsidRPr="007C620B" w:rsidRDefault="00794AB4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21DE6096" w14:textId="6B8DD049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10mm</w:t>
            </w:r>
          </w:p>
          <w:p w14:paraId="6B2C18AE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18C308" w14:textId="6767A5DB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>5mm</w:t>
            </w:r>
          </w:p>
          <w:p w14:paraId="53FEEE4F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0935D2" w14:textId="77777777" w:rsidR="00341BCD" w:rsidRPr="007C620B" w:rsidRDefault="00341BCD" w:rsidP="005235C9">
            <w:pPr>
              <w:tabs>
                <w:tab w:val="left" w:pos="720"/>
                <w:tab w:val="left" w:pos="8233"/>
              </w:tabs>
              <w:spacing w:line="48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620B">
              <w:rPr>
                <w:rFonts w:ascii="Times New Roman" w:hAnsi="Times New Roman" w:cs="Times New Roman"/>
                <w:sz w:val="28"/>
                <w:szCs w:val="28"/>
              </w:rPr>
              <w:t xml:space="preserve">  -</w:t>
            </w:r>
          </w:p>
        </w:tc>
      </w:tr>
    </w:tbl>
    <w:p w14:paraId="55BCFDD8" w14:textId="77777777" w:rsidR="00AE3E56" w:rsidRDefault="00AE3E56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F6465" w14:textId="59EF8B39" w:rsidR="00794AB4" w:rsidRPr="007C620B" w:rsidRDefault="00794AB4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>The result obtained in table 3 showed that aqueous extract from dried leaves had a very strong antimicrobial effect against E-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cole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at 200 and at 100 dilution, had strong antimicrobial effect against staphylococcus at 200 and mild at 100 dilution, while no any effect against pseudomonas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aecisuginosa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at all dilution </w:t>
      </w:r>
    </w:p>
    <w:p w14:paraId="03930A2D" w14:textId="78D5EAE7" w:rsidR="00341BCD" w:rsidRPr="00AE3E56" w:rsidRDefault="00794AB4" w:rsidP="005235C9">
      <w:pPr>
        <w:spacing w:line="48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br w:type="page"/>
      </w:r>
      <w:r w:rsidR="00297A77" w:rsidRPr="00AE3E56">
        <w:rPr>
          <w:rFonts w:ascii="Times New Roman" w:hAnsi="Times New Roman" w:cs="Times New Roman"/>
          <w:b/>
          <w:caps/>
          <w:sz w:val="28"/>
          <w:szCs w:val="28"/>
        </w:rPr>
        <w:lastRenderedPageBreak/>
        <w:t xml:space="preserve">5.0 </w:t>
      </w:r>
      <w:r w:rsidR="00AE3E56" w:rsidRPr="00AE3E56">
        <w:rPr>
          <w:rFonts w:ascii="Times New Roman" w:hAnsi="Times New Roman" w:cs="Times New Roman"/>
          <w:b/>
          <w:caps/>
          <w:sz w:val="28"/>
          <w:szCs w:val="28"/>
        </w:rPr>
        <w:tab/>
      </w:r>
      <w:r w:rsidR="00297A77" w:rsidRPr="00AE3E56">
        <w:rPr>
          <w:rFonts w:ascii="Times New Roman" w:hAnsi="Times New Roman" w:cs="Times New Roman"/>
          <w:b/>
          <w:caps/>
          <w:sz w:val="28"/>
          <w:szCs w:val="28"/>
        </w:rPr>
        <w:t>D</w:t>
      </w:r>
      <w:r w:rsidRPr="00AE3E56">
        <w:rPr>
          <w:rFonts w:ascii="Times New Roman" w:hAnsi="Times New Roman" w:cs="Times New Roman"/>
          <w:b/>
          <w:caps/>
          <w:sz w:val="28"/>
          <w:szCs w:val="28"/>
        </w:rPr>
        <w:t>iscussion, Conclu</w:t>
      </w:r>
      <w:r w:rsidR="007C620B" w:rsidRPr="00AE3E56">
        <w:rPr>
          <w:rFonts w:ascii="Times New Roman" w:hAnsi="Times New Roman" w:cs="Times New Roman"/>
          <w:b/>
          <w:caps/>
          <w:sz w:val="28"/>
          <w:szCs w:val="28"/>
        </w:rPr>
        <w:t>s</w:t>
      </w:r>
      <w:r w:rsidRPr="00AE3E56">
        <w:rPr>
          <w:rFonts w:ascii="Times New Roman" w:hAnsi="Times New Roman" w:cs="Times New Roman"/>
          <w:b/>
          <w:caps/>
          <w:sz w:val="28"/>
          <w:szCs w:val="28"/>
        </w:rPr>
        <w:t xml:space="preserve">ion and recommendation </w:t>
      </w:r>
    </w:p>
    <w:p w14:paraId="2281C5C1" w14:textId="30DF1283" w:rsidR="00794AB4" w:rsidRPr="007C620B" w:rsidRDefault="007C620B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aqueous e</w:t>
      </w:r>
      <w:r w:rsidR="00794AB4" w:rsidRPr="007C620B">
        <w:rPr>
          <w:rFonts w:ascii="Times New Roman" w:hAnsi="Times New Roman" w:cs="Times New Roman"/>
          <w:sz w:val="28"/>
          <w:szCs w:val="28"/>
        </w:rPr>
        <w:t xml:space="preserve">xtract of fresh </w:t>
      </w:r>
      <w:r w:rsidR="00794AB4" w:rsidRPr="00AE3E56">
        <w:rPr>
          <w:rFonts w:ascii="Times New Roman" w:hAnsi="Times New Roman" w:cs="Times New Roman"/>
          <w:i/>
          <w:sz w:val="28"/>
          <w:szCs w:val="28"/>
        </w:rPr>
        <w:t xml:space="preserve">sesamum </w:t>
      </w:r>
      <w:proofErr w:type="spellStart"/>
      <w:r w:rsidR="00794AB4" w:rsidRPr="00AE3E56">
        <w:rPr>
          <w:rFonts w:ascii="Times New Roman" w:hAnsi="Times New Roman" w:cs="Times New Roman"/>
          <w:i/>
          <w:sz w:val="28"/>
          <w:szCs w:val="28"/>
        </w:rPr>
        <w:t>indicum</w:t>
      </w:r>
      <w:proofErr w:type="spellEnd"/>
      <w:r w:rsidR="00794AB4" w:rsidRPr="007C620B">
        <w:rPr>
          <w:rFonts w:ascii="Times New Roman" w:hAnsi="Times New Roman" w:cs="Times New Roman"/>
          <w:sz w:val="28"/>
          <w:szCs w:val="28"/>
        </w:rPr>
        <w:t xml:space="preserve"> leaves had </w:t>
      </w:r>
      <w:proofErr w:type="spellStart"/>
      <w:r w:rsidR="00794AB4" w:rsidRPr="007C620B">
        <w:rPr>
          <w:rFonts w:ascii="Times New Roman" w:hAnsi="Times New Roman" w:cs="Times New Roman"/>
          <w:sz w:val="28"/>
          <w:szCs w:val="28"/>
        </w:rPr>
        <w:t>mildy</w:t>
      </w:r>
      <w:proofErr w:type="spellEnd"/>
      <w:r w:rsidR="00794AB4" w:rsidRPr="007C620B">
        <w:rPr>
          <w:rFonts w:ascii="Times New Roman" w:hAnsi="Times New Roman" w:cs="Times New Roman"/>
          <w:sz w:val="28"/>
          <w:szCs w:val="28"/>
        </w:rPr>
        <w:t xml:space="preserve"> effect against </w:t>
      </w:r>
      <w:r w:rsidR="00AE3E56" w:rsidRPr="00AE3E56">
        <w:rPr>
          <w:rFonts w:ascii="Times New Roman" w:hAnsi="Times New Roman" w:cs="Times New Roman"/>
          <w:i/>
          <w:sz w:val="28"/>
          <w:szCs w:val="28"/>
        </w:rPr>
        <w:t xml:space="preserve">Pseudomonas </w:t>
      </w:r>
      <w:r w:rsidR="00794AB4" w:rsidRPr="00AE3E56">
        <w:rPr>
          <w:rFonts w:ascii="Times New Roman" w:hAnsi="Times New Roman" w:cs="Times New Roman"/>
          <w:i/>
          <w:sz w:val="28"/>
          <w:szCs w:val="28"/>
        </w:rPr>
        <w:t>aeruginosa</w:t>
      </w:r>
      <w:r w:rsidR="00794AB4" w:rsidRPr="007C620B">
        <w:rPr>
          <w:rFonts w:ascii="Times New Roman" w:hAnsi="Times New Roman" w:cs="Times New Roman"/>
          <w:sz w:val="28"/>
          <w:szCs w:val="28"/>
        </w:rPr>
        <w:t xml:space="preserve"> at all (table 3) </w:t>
      </w:r>
    </w:p>
    <w:p w14:paraId="2638A048" w14:textId="0167522C" w:rsidR="00E734C1" w:rsidRDefault="00E734C1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20B">
        <w:rPr>
          <w:rFonts w:ascii="Times New Roman" w:hAnsi="Times New Roman" w:cs="Times New Roman"/>
          <w:sz w:val="28"/>
          <w:szCs w:val="28"/>
        </w:rPr>
        <w:t xml:space="preserve">This may reflect the significance of the preservation of some of the active ingredient sesame lignans such as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sesaminol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and its glucosides which are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roater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solute in n</w:t>
      </w:r>
      <w:r w:rsidR="00297A77">
        <w:rPr>
          <w:rFonts w:ascii="Times New Roman" w:hAnsi="Times New Roman" w:cs="Times New Roman"/>
          <w:sz w:val="28"/>
          <w:szCs w:val="28"/>
        </w:rPr>
        <w:t>a</w:t>
      </w:r>
      <w:r w:rsidRPr="007C620B">
        <w:rPr>
          <w:rFonts w:ascii="Times New Roman" w:hAnsi="Times New Roman" w:cs="Times New Roman"/>
          <w:sz w:val="28"/>
          <w:szCs w:val="28"/>
        </w:rPr>
        <w:t xml:space="preserve">ture and were extracted effectively during extraction processes of the sesamum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leaves (Rios &amp; </w:t>
      </w:r>
      <w:proofErr w:type="spellStart"/>
      <w:r w:rsidRPr="007C620B">
        <w:rPr>
          <w:rFonts w:ascii="Times New Roman" w:hAnsi="Times New Roman" w:cs="Times New Roman"/>
          <w:sz w:val="28"/>
          <w:szCs w:val="28"/>
        </w:rPr>
        <w:t>Recio</w:t>
      </w:r>
      <w:proofErr w:type="spellEnd"/>
      <w:r w:rsidRPr="007C620B">
        <w:rPr>
          <w:rFonts w:ascii="Times New Roman" w:hAnsi="Times New Roman" w:cs="Times New Roman"/>
          <w:sz w:val="28"/>
          <w:szCs w:val="28"/>
        </w:rPr>
        <w:t xml:space="preserve"> 2005). This finding confirmed the folkloric claim of the antimicrobial effectiveness of locally consumed sesame leaves extract</w:t>
      </w:r>
      <w:r w:rsidR="007C620B" w:rsidRPr="007C620B">
        <w:rPr>
          <w:rFonts w:ascii="Times New Roman" w:hAnsi="Times New Roman" w:cs="Times New Roman"/>
          <w:sz w:val="28"/>
          <w:szCs w:val="28"/>
        </w:rPr>
        <w:t xml:space="preserve"> </w:t>
      </w:r>
      <w:r w:rsidR="007C620B">
        <w:rPr>
          <w:rFonts w:ascii="Times New Roman" w:hAnsi="Times New Roman" w:cs="Times New Roman"/>
          <w:sz w:val="28"/>
          <w:szCs w:val="28"/>
        </w:rPr>
        <w:t xml:space="preserve">in many areas of the state (Adamawa). However, for solution/extract with a low antimicrobial activity one will need a large concentration or volume made </w:t>
      </w:r>
      <w:r w:rsidR="00D04360">
        <w:rPr>
          <w:rFonts w:ascii="Times New Roman" w:hAnsi="Times New Roman" w:cs="Times New Roman"/>
          <w:sz w:val="28"/>
          <w:szCs w:val="28"/>
        </w:rPr>
        <w:t xml:space="preserve">possible Trull holes rather than </w:t>
      </w:r>
      <w:r w:rsidR="00297A77">
        <w:rPr>
          <w:rFonts w:ascii="Times New Roman" w:hAnsi="Times New Roman" w:cs="Times New Roman"/>
          <w:sz w:val="28"/>
          <w:szCs w:val="28"/>
        </w:rPr>
        <w:t>the disk method with limited applications (Ahamed et al; 2000). It is very effective against bacteria.</w:t>
      </w:r>
    </w:p>
    <w:p w14:paraId="0868D0BB" w14:textId="6D9498F2" w:rsidR="00297A77" w:rsidRPr="00AE3E56" w:rsidRDefault="00297A77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E56">
        <w:rPr>
          <w:rFonts w:ascii="Times New Roman" w:hAnsi="Times New Roman" w:cs="Times New Roman"/>
          <w:b/>
          <w:sz w:val="28"/>
          <w:szCs w:val="28"/>
        </w:rPr>
        <w:t>5.1</w:t>
      </w:r>
      <w:r w:rsidR="00AE3E56" w:rsidRPr="00AE3E56">
        <w:rPr>
          <w:rFonts w:ascii="Times New Roman" w:hAnsi="Times New Roman" w:cs="Times New Roman"/>
          <w:b/>
          <w:sz w:val="28"/>
          <w:szCs w:val="28"/>
        </w:rPr>
        <w:tab/>
      </w:r>
      <w:r w:rsidRPr="00AE3E56">
        <w:rPr>
          <w:rFonts w:ascii="Times New Roman" w:hAnsi="Times New Roman" w:cs="Times New Roman"/>
          <w:b/>
          <w:sz w:val="28"/>
          <w:szCs w:val="28"/>
        </w:rPr>
        <w:t xml:space="preserve">Discussion </w:t>
      </w:r>
    </w:p>
    <w:p w14:paraId="5F8A2A8D" w14:textId="2EFBFA7D" w:rsidR="005F041D" w:rsidRDefault="00297A77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study, the phytochemical constituent of sesamum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leaves extract of both extract of the test screening gave positive result but the dried extract analysis had more positive test than the fres</w:t>
      </w:r>
      <w:r w:rsidR="008D02EC">
        <w:rPr>
          <w:rFonts w:ascii="Times New Roman" w:hAnsi="Times New Roman" w:cs="Times New Roman"/>
          <w:sz w:val="28"/>
          <w:szCs w:val="28"/>
        </w:rPr>
        <w:t>h</w:t>
      </w:r>
      <w:r w:rsidR="005F041D">
        <w:rPr>
          <w:rFonts w:ascii="Times New Roman" w:hAnsi="Times New Roman" w:cs="Times New Roman"/>
          <w:sz w:val="28"/>
          <w:szCs w:val="28"/>
        </w:rPr>
        <w:t xml:space="preserve">, the fresh extract had a positive test on saponin,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tannis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stere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flav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. While negative on some parameters ALK,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Phlo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curo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gly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ster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flave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. But have negative test on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Alk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phy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="005F041D">
        <w:rPr>
          <w:rFonts w:ascii="Times New Roman" w:hAnsi="Times New Roman" w:cs="Times New Roman"/>
          <w:sz w:val="28"/>
          <w:szCs w:val="28"/>
        </w:rPr>
        <w:t>tannis</w:t>
      </w:r>
      <w:proofErr w:type="spellEnd"/>
      <w:r w:rsidR="005F041D">
        <w:rPr>
          <w:rFonts w:ascii="Times New Roman" w:hAnsi="Times New Roman" w:cs="Times New Roman"/>
          <w:sz w:val="28"/>
          <w:szCs w:val="28"/>
        </w:rPr>
        <w:t>. (Table 1).</w:t>
      </w:r>
    </w:p>
    <w:p w14:paraId="13C559C4" w14:textId="17264711" w:rsidR="005F041D" w:rsidRDefault="005F041D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finding showed that the aqueous extract of both fresh and dried sesamum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leaves had strong antimicrobial effect against E-</w:t>
      </w:r>
      <w:proofErr w:type="spellStart"/>
      <w:r>
        <w:rPr>
          <w:rFonts w:ascii="Times New Roman" w:hAnsi="Times New Roman" w:cs="Times New Roman"/>
          <w:sz w:val="28"/>
          <w:szCs w:val="28"/>
        </w:rPr>
        <w:t>cole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staphylococcus aureus (Table 2&amp;3)</w:t>
      </w:r>
    </w:p>
    <w:p w14:paraId="464DBA97" w14:textId="6D942F07" w:rsidR="005F041D" w:rsidRPr="00AE3E56" w:rsidRDefault="005F041D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E56">
        <w:rPr>
          <w:rFonts w:ascii="Times New Roman" w:hAnsi="Times New Roman" w:cs="Times New Roman"/>
          <w:b/>
          <w:sz w:val="28"/>
          <w:szCs w:val="28"/>
        </w:rPr>
        <w:t>5.2</w:t>
      </w:r>
      <w:r w:rsidR="00AE3E56" w:rsidRPr="00AE3E56">
        <w:rPr>
          <w:rFonts w:ascii="Times New Roman" w:hAnsi="Times New Roman" w:cs="Times New Roman"/>
          <w:b/>
          <w:sz w:val="28"/>
          <w:szCs w:val="28"/>
        </w:rPr>
        <w:tab/>
      </w:r>
      <w:r w:rsidRPr="00AE3E56">
        <w:rPr>
          <w:rFonts w:ascii="Times New Roman" w:hAnsi="Times New Roman" w:cs="Times New Roman"/>
          <w:b/>
          <w:sz w:val="28"/>
          <w:szCs w:val="28"/>
        </w:rPr>
        <w:t xml:space="preserve">Conclusion </w:t>
      </w:r>
    </w:p>
    <w:p w14:paraId="1FFB6440" w14:textId="4E115A8B" w:rsidR="005F041D" w:rsidRDefault="005F041D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conclusion, the aims and objective </w:t>
      </w:r>
      <w:r w:rsidR="00DB4096">
        <w:rPr>
          <w:rFonts w:ascii="Times New Roman" w:hAnsi="Times New Roman" w:cs="Times New Roman"/>
          <w:sz w:val="28"/>
          <w:szCs w:val="28"/>
        </w:rPr>
        <w:t xml:space="preserve">of this research was achieved. This finding confirmed the folkloric claims of antimicrobial effectiveness of the locally consumed </w:t>
      </w:r>
      <w:proofErr w:type="spellStart"/>
      <w:r w:rsidR="00DB4096"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 w:rsidR="00DB4096">
        <w:rPr>
          <w:rFonts w:ascii="Times New Roman" w:hAnsi="Times New Roman" w:cs="Times New Roman"/>
          <w:sz w:val="28"/>
          <w:szCs w:val="28"/>
        </w:rPr>
        <w:t xml:space="preserve"> (sesamum) leaves extract </w:t>
      </w:r>
      <w:r w:rsidR="00FD6648">
        <w:rPr>
          <w:rFonts w:ascii="Times New Roman" w:hAnsi="Times New Roman" w:cs="Times New Roman"/>
          <w:sz w:val="28"/>
          <w:szCs w:val="28"/>
        </w:rPr>
        <w:t xml:space="preserve">in many areas of the state (Adamawa). It is very effective against bacteria. The mean inhibitory effect of the dried </w:t>
      </w:r>
      <w:r w:rsidR="005235C9">
        <w:rPr>
          <w:rFonts w:ascii="Times New Roman" w:hAnsi="Times New Roman" w:cs="Times New Roman"/>
          <w:sz w:val="28"/>
          <w:szCs w:val="28"/>
        </w:rPr>
        <w:t>extract irrespective</w:t>
      </w:r>
      <w:r w:rsidR="00FD6648">
        <w:rPr>
          <w:rFonts w:ascii="Times New Roman" w:hAnsi="Times New Roman" w:cs="Times New Roman"/>
          <w:sz w:val="28"/>
          <w:szCs w:val="28"/>
        </w:rPr>
        <w:t xml:space="preserve"> of the </w:t>
      </w:r>
      <w:r w:rsidR="005235C9">
        <w:rPr>
          <w:rFonts w:ascii="Times New Roman" w:hAnsi="Times New Roman" w:cs="Times New Roman"/>
          <w:sz w:val="28"/>
          <w:szCs w:val="28"/>
        </w:rPr>
        <w:t>diluents/solvents used were higher than that of the fresh extract. For solution/extract with a low antimicrobial activity, one will need a large concentration or volume to increase its effectiveness.</w:t>
      </w:r>
    </w:p>
    <w:p w14:paraId="0ACB7817" w14:textId="7AD3C655" w:rsidR="005235C9" w:rsidRPr="00AE3E56" w:rsidRDefault="005235C9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3E56"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="00AE3E56" w:rsidRPr="00AE3E56">
        <w:rPr>
          <w:rFonts w:ascii="Times New Roman" w:hAnsi="Times New Roman" w:cs="Times New Roman"/>
          <w:b/>
          <w:sz w:val="28"/>
          <w:szCs w:val="28"/>
        </w:rPr>
        <w:tab/>
      </w:r>
      <w:r w:rsidRPr="00AE3E56">
        <w:rPr>
          <w:rFonts w:ascii="Times New Roman" w:hAnsi="Times New Roman" w:cs="Times New Roman"/>
          <w:b/>
          <w:sz w:val="28"/>
          <w:szCs w:val="28"/>
        </w:rPr>
        <w:t>Recommendation</w:t>
      </w:r>
      <w:r w:rsidR="00AE3E56">
        <w:rPr>
          <w:rFonts w:ascii="Times New Roman" w:hAnsi="Times New Roman" w:cs="Times New Roman"/>
          <w:b/>
          <w:sz w:val="28"/>
          <w:szCs w:val="28"/>
        </w:rPr>
        <w:t>s</w:t>
      </w:r>
      <w:bookmarkStart w:id="0" w:name="_GoBack"/>
      <w:bookmarkEnd w:id="0"/>
      <w:r w:rsidRPr="00AE3E5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C6808A8" w14:textId="5B224888" w:rsidR="005235C9" w:rsidRDefault="00F4732C" w:rsidP="005235C9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has been a rising interest </w:t>
      </w:r>
      <w:r w:rsidR="00C65D3D">
        <w:rPr>
          <w:rFonts w:ascii="Times New Roman" w:hAnsi="Times New Roman" w:cs="Times New Roman"/>
          <w:sz w:val="28"/>
          <w:szCs w:val="28"/>
        </w:rPr>
        <w:t xml:space="preserve">in the discovery of new antimicrobial and antioxidant agent, the study on the medicinal plant will allow for the demonstration of their physiological activity leading to the development of a more potent drugs with nil or minimal toxicity and high sensitivity especially towards the emerging microbial agents, from the result of this research </w:t>
      </w:r>
      <w:r w:rsidR="00681AC8">
        <w:rPr>
          <w:rFonts w:ascii="Times New Roman" w:hAnsi="Times New Roman" w:cs="Times New Roman"/>
          <w:sz w:val="28"/>
          <w:szCs w:val="28"/>
        </w:rPr>
        <w:t>work, the following are recommended.</w:t>
      </w:r>
    </w:p>
    <w:p w14:paraId="46AC5E8F" w14:textId="7CFC9D09" w:rsidR="00936E17" w:rsidRPr="00936E17" w:rsidRDefault="00681AC8" w:rsidP="00AE3E56">
      <w:pPr>
        <w:pStyle w:val="ListParagraph"/>
        <w:numPr>
          <w:ilvl w:val="0"/>
          <w:numId w:val="7"/>
        </w:num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Sesamum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leaves had strong antimicrobial effect against bacterial and can be use</w:t>
      </w:r>
      <w:r w:rsidR="008C6A6D">
        <w:rPr>
          <w:rFonts w:ascii="Times New Roman" w:hAnsi="Times New Roman" w:cs="Times New Roman"/>
          <w:sz w:val="28"/>
          <w:szCs w:val="28"/>
        </w:rPr>
        <w:t xml:space="preserve">d </w:t>
      </w:r>
      <w:r w:rsidR="008C36E1">
        <w:rPr>
          <w:rFonts w:ascii="Times New Roman" w:hAnsi="Times New Roman" w:cs="Times New Roman"/>
          <w:sz w:val="28"/>
          <w:szCs w:val="28"/>
        </w:rPr>
        <w:t>as natural therapist against some infection caused by bacteria.</w:t>
      </w:r>
    </w:p>
    <w:p w14:paraId="2BB194B9" w14:textId="7E4D4973" w:rsidR="008C36E1" w:rsidRDefault="008C36E1" w:rsidP="00AE3E56">
      <w:pPr>
        <w:pStyle w:val="ListParagraph"/>
        <w:numPr>
          <w:ilvl w:val="0"/>
          <w:numId w:val="7"/>
        </w:num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 natural therapy against bacterial infection, (pseudomonas aeruginosa) one should use highly concentrated extract from leaves as it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midly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effective against the tested sample.</w:t>
      </w:r>
    </w:p>
    <w:p w14:paraId="7607AAF3" w14:textId="7B2B8E5C" w:rsidR="00936E17" w:rsidRDefault="00936E17" w:rsidP="00AE3E56">
      <w:pPr>
        <w:pStyle w:val="ListParagraph"/>
        <w:numPr>
          <w:ilvl w:val="0"/>
          <w:numId w:val="7"/>
        </w:num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Government, Non-governmental organization and pharmaceutical companies should encourage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large scale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farming of sesamum </w:t>
      </w:r>
      <w:proofErr w:type="spellStart"/>
      <w:r>
        <w:rPr>
          <w:rFonts w:ascii="Times New Roman" w:hAnsi="Times New Roman" w:cs="Times New Roman"/>
          <w:sz w:val="28"/>
          <w:szCs w:val="28"/>
        </w:rPr>
        <w:t>inndicum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plant.</w:t>
      </w:r>
    </w:p>
    <w:p w14:paraId="510169BD" w14:textId="77777777" w:rsidR="00936E17" w:rsidRPr="00AE3E56" w:rsidRDefault="00936E17" w:rsidP="00AE3E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E3E56">
        <w:rPr>
          <w:rFonts w:ascii="Times New Roman" w:hAnsi="Times New Roman" w:cs="Times New Roman"/>
          <w:sz w:val="28"/>
          <w:szCs w:val="28"/>
        </w:rPr>
        <w:br w:type="page"/>
      </w:r>
    </w:p>
    <w:p w14:paraId="1EFA1605" w14:textId="7E70D99E" w:rsidR="008C36E1" w:rsidRPr="00191A5C" w:rsidRDefault="00936E17" w:rsidP="00936E17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A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Reference </w:t>
      </w:r>
    </w:p>
    <w:p w14:paraId="4A597A35" w14:textId="324E494C" w:rsidR="00936E17" w:rsidRDefault="00936E17" w:rsidP="00936E17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Ahamed T, Shehu I. A. </w:t>
      </w:r>
      <w:r w:rsidR="00953EA1">
        <w:rPr>
          <w:rFonts w:ascii="Times New Roman" w:hAnsi="Times New Roman" w:cs="Times New Roman"/>
          <w:sz w:val="28"/>
          <w:szCs w:val="28"/>
        </w:rPr>
        <w:t xml:space="preserve">J, Bankole M. A, Shittu R. K, </w:t>
      </w:r>
      <w:proofErr w:type="spellStart"/>
      <w:r w:rsidR="00953EA1">
        <w:rPr>
          <w:rFonts w:ascii="Times New Roman" w:hAnsi="Times New Roman" w:cs="Times New Roman"/>
          <w:sz w:val="28"/>
          <w:szCs w:val="28"/>
        </w:rPr>
        <w:t>Adesanyo</w:t>
      </w:r>
      <w:proofErr w:type="spellEnd"/>
      <w:r w:rsidR="00953EA1">
        <w:rPr>
          <w:rFonts w:ascii="Times New Roman" w:hAnsi="Times New Roman" w:cs="Times New Roman"/>
          <w:sz w:val="28"/>
          <w:szCs w:val="28"/>
        </w:rPr>
        <w:t xml:space="preserve"> O. A, Bankole M. N</w:t>
      </w:r>
      <w:r w:rsidR="00611741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="00611741">
        <w:rPr>
          <w:rFonts w:ascii="Times New Roman" w:hAnsi="Times New Roman" w:cs="Times New Roman"/>
          <w:sz w:val="28"/>
          <w:szCs w:val="28"/>
        </w:rPr>
        <w:t>Ashiru</w:t>
      </w:r>
      <w:proofErr w:type="spellEnd"/>
      <w:r w:rsidR="00611741">
        <w:rPr>
          <w:rFonts w:ascii="Times New Roman" w:hAnsi="Times New Roman" w:cs="Times New Roman"/>
          <w:sz w:val="28"/>
          <w:szCs w:val="28"/>
        </w:rPr>
        <w:t xml:space="preserve"> O. A (2009) comparative studies of the crude extract of sesame against some common pathogenic microorganisms, scientific Research &amp; Essay Vol. 4 (6) pp 584-589.</w:t>
      </w:r>
    </w:p>
    <w:p w14:paraId="005EA95A" w14:textId="404BE863" w:rsidR="00611741" w:rsidRPr="00936E17" w:rsidRDefault="00611741" w:rsidP="00936E17">
      <w:pPr>
        <w:tabs>
          <w:tab w:val="left" w:pos="720"/>
          <w:tab w:val="left" w:pos="8233"/>
        </w:tabs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Rios J. L &amp; Mc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(2005)</w:t>
      </w:r>
      <w:r w:rsidR="00950CA3">
        <w:rPr>
          <w:rFonts w:ascii="Times New Roman" w:hAnsi="Times New Roman" w:cs="Times New Roman"/>
          <w:sz w:val="28"/>
          <w:szCs w:val="28"/>
        </w:rPr>
        <w:t xml:space="preserve">. Medicinal plant &amp; antimicrobial activity J. Ethnopharmacology 100:80-84 </w:t>
      </w:r>
    </w:p>
    <w:sectPr w:rsidR="00611741" w:rsidRPr="0093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7BA9"/>
    <w:multiLevelType w:val="hybridMultilevel"/>
    <w:tmpl w:val="4BF430E4"/>
    <w:lvl w:ilvl="0" w:tplc="3FDAF4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25A"/>
    <w:multiLevelType w:val="hybridMultilevel"/>
    <w:tmpl w:val="A1326648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5CD2"/>
    <w:multiLevelType w:val="hybridMultilevel"/>
    <w:tmpl w:val="A7063304"/>
    <w:lvl w:ilvl="0" w:tplc="B34E62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36F5"/>
    <w:multiLevelType w:val="hybridMultilevel"/>
    <w:tmpl w:val="EBEE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B00D2"/>
    <w:multiLevelType w:val="hybridMultilevel"/>
    <w:tmpl w:val="00062886"/>
    <w:lvl w:ilvl="0" w:tplc="5D447D4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90820"/>
    <w:multiLevelType w:val="hybridMultilevel"/>
    <w:tmpl w:val="B28044D8"/>
    <w:lvl w:ilvl="0" w:tplc="6C1E40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1C2E"/>
    <w:multiLevelType w:val="hybridMultilevel"/>
    <w:tmpl w:val="57C8F2E8"/>
    <w:lvl w:ilvl="0" w:tplc="6804E6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AF"/>
    <w:rsid w:val="00024C03"/>
    <w:rsid w:val="00191A5C"/>
    <w:rsid w:val="00297A77"/>
    <w:rsid w:val="002E5C86"/>
    <w:rsid w:val="00310616"/>
    <w:rsid w:val="00341BCD"/>
    <w:rsid w:val="003F6FAD"/>
    <w:rsid w:val="005235C9"/>
    <w:rsid w:val="00575E6E"/>
    <w:rsid w:val="005F041D"/>
    <w:rsid w:val="00611741"/>
    <w:rsid w:val="0062665A"/>
    <w:rsid w:val="00681AC8"/>
    <w:rsid w:val="00794AB4"/>
    <w:rsid w:val="007C620B"/>
    <w:rsid w:val="008B21F4"/>
    <w:rsid w:val="008B3EE2"/>
    <w:rsid w:val="008C36E1"/>
    <w:rsid w:val="008C6A6D"/>
    <w:rsid w:val="008D02EC"/>
    <w:rsid w:val="0091228A"/>
    <w:rsid w:val="00936E17"/>
    <w:rsid w:val="00944FDE"/>
    <w:rsid w:val="00950CA3"/>
    <w:rsid w:val="00953EA1"/>
    <w:rsid w:val="00AE2E0C"/>
    <w:rsid w:val="00AE3E56"/>
    <w:rsid w:val="00C65D3D"/>
    <w:rsid w:val="00CC25AF"/>
    <w:rsid w:val="00D04360"/>
    <w:rsid w:val="00D42D4B"/>
    <w:rsid w:val="00DB4096"/>
    <w:rsid w:val="00E734C1"/>
    <w:rsid w:val="00F4732C"/>
    <w:rsid w:val="00FA40E7"/>
    <w:rsid w:val="00FD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7A00"/>
  <w15:chartTrackingRefBased/>
  <w15:docId w15:val="{1E3AE41E-FB7C-426F-BBD3-AF350337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 DEV</dc:creator>
  <cp:keywords/>
  <dc:description/>
  <cp:lastModifiedBy>KPONKIUS</cp:lastModifiedBy>
  <cp:revision>3</cp:revision>
  <dcterms:created xsi:type="dcterms:W3CDTF">2023-09-09T19:22:00Z</dcterms:created>
  <dcterms:modified xsi:type="dcterms:W3CDTF">2023-09-09T19:41:00Z</dcterms:modified>
</cp:coreProperties>
</file>