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7091134D" w:rsidR="00483D37" w:rsidRPr="00E81260" w:rsidRDefault="00563A69" w:rsidP="001975E2">
      <w:pPr>
        <w:spacing w:after="0" w:line="240" w:lineRule="auto"/>
        <w:jc w:val="center"/>
        <w:rPr>
          <w:rFonts w:ascii="Times New Roman" w:hAnsi="Times New Roman"/>
          <w:b/>
          <w:bCs/>
          <w:sz w:val="28"/>
          <w:szCs w:val="24"/>
        </w:rPr>
      </w:pPr>
      <w:r>
        <w:rPr>
          <w:rFonts w:ascii="Times New Roman" w:hAnsi="Times New Roman"/>
          <w:b/>
          <w:bCs/>
          <w:sz w:val="28"/>
          <w:szCs w:val="24"/>
        </w:rPr>
        <w:t>PRIMARY HEALTHCARE</w:t>
      </w:r>
      <w:r w:rsidR="00E44CAF">
        <w:rPr>
          <w:rFonts w:ascii="Times New Roman" w:hAnsi="Times New Roman"/>
          <w:b/>
          <w:bCs/>
          <w:sz w:val="28"/>
          <w:szCs w:val="24"/>
        </w:rPr>
        <w:t xml:space="preserve">, </w:t>
      </w:r>
      <w:r>
        <w:rPr>
          <w:rFonts w:ascii="Times New Roman" w:hAnsi="Times New Roman"/>
          <w:b/>
          <w:bCs/>
          <w:sz w:val="28"/>
          <w:szCs w:val="24"/>
        </w:rPr>
        <w:t>BAZZA</w:t>
      </w:r>
      <w:r w:rsidR="00CE0831" w:rsidRPr="00E81260">
        <w:rPr>
          <w:rFonts w:ascii="Times New Roman" w:hAnsi="Times New Roman"/>
          <w:b/>
          <w:bCs/>
          <w:sz w:val="28"/>
          <w:szCs w:val="24"/>
        </w:rPr>
        <w:t xml:space="preserve">, </w:t>
      </w:r>
    </w:p>
    <w:p w14:paraId="6FECB271" w14:textId="371CBEAA" w:rsidR="00CE0831" w:rsidRPr="00E81260" w:rsidRDefault="00E44CAF" w:rsidP="001975E2">
      <w:pPr>
        <w:spacing w:after="0" w:line="240" w:lineRule="auto"/>
        <w:jc w:val="center"/>
        <w:rPr>
          <w:rFonts w:ascii="Times New Roman" w:hAnsi="Times New Roman"/>
          <w:b/>
          <w:bCs/>
          <w:sz w:val="28"/>
          <w:szCs w:val="24"/>
        </w:rPr>
      </w:pPr>
      <w:r>
        <w:rPr>
          <w:rFonts w:ascii="Times New Roman" w:hAnsi="Times New Roman"/>
          <w:b/>
          <w:bCs/>
          <w:sz w:val="28"/>
          <w:szCs w:val="24"/>
        </w:rPr>
        <w:t>MICHIKA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3D600E93" w:rsidR="0043101F" w:rsidRPr="00E81260" w:rsidRDefault="00563A69"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JAPHET CLEMENT</w:t>
      </w:r>
    </w:p>
    <w:p w14:paraId="331A5BFD" w14:textId="53C50913"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563A69">
        <w:rPr>
          <w:rFonts w:ascii="Times New Roman" w:hAnsi="Times New Roman"/>
          <w:b/>
          <w:bCs/>
          <w:sz w:val="28"/>
          <w:szCs w:val="24"/>
        </w:rPr>
        <w:t>143</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D74A13">
      <w:pPr>
        <w:spacing w:after="0" w:line="48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D74A13">
      <w:pPr>
        <w:spacing w:line="48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D74A13">
      <w:pPr>
        <w:spacing w:line="48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03D32E94" w:rsidR="00411BD0" w:rsidRPr="00E80EAE" w:rsidRDefault="00E80EAE" w:rsidP="00D74A13">
      <w:pPr>
        <w:spacing w:after="0" w:line="480" w:lineRule="auto"/>
        <w:jc w:val="both"/>
        <w:rPr>
          <w:rFonts w:ascii="Times New Roman" w:hAnsi="Times New Roman"/>
          <w:bCs/>
          <w:sz w:val="24"/>
          <w:szCs w:val="24"/>
        </w:rPr>
      </w:pPr>
      <w:r>
        <w:rPr>
          <w:rFonts w:ascii="Times New Roman" w:hAnsi="Times New Roman"/>
          <w:b/>
          <w:bCs/>
          <w:sz w:val="24"/>
          <w:szCs w:val="24"/>
        </w:rPr>
        <w:t>1.</w:t>
      </w:r>
      <w:r w:rsidR="00F81FAF">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 xml:space="preserve">To provide an avenue for student in </w:t>
      </w:r>
      <w:bookmarkStart w:id="1" w:name="_GoBack"/>
      <w:bookmarkEnd w:id="1"/>
      <w:r w:rsidRPr="00E80EAE">
        <w:rPr>
          <w:rFonts w:ascii="Times New Roman" w:hAnsi="Times New Roman"/>
          <w:bCs/>
          <w:sz w:val="24"/>
          <w:szCs w:val="24"/>
        </w:rPr>
        <w:t>the Nigerian Institution to acquire industrial skills and experience during their course of study.</w:t>
      </w:r>
    </w:p>
    <w:p w14:paraId="381B423C"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5E746823" w14:textId="01BE3670" w:rsidR="00F81FAF" w:rsidRPr="00F81FAF" w:rsidRDefault="00F81FAF" w:rsidP="00F81FAF">
      <w:pPr>
        <w:spacing w:line="480" w:lineRule="auto"/>
        <w:jc w:val="both"/>
        <w:rPr>
          <w:rFonts w:ascii="Times New Roman" w:hAnsi="Times New Roman"/>
          <w:bCs/>
          <w:sz w:val="24"/>
          <w:szCs w:val="24"/>
        </w:rPr>
      </w:pPr>
      <w:r w:rsidRPr="00F81FAF">
        <w:rPr>
          <w:rFonts w:ascii="Times New Roman" w:hAnsi="Times New Roman"/>
          <w:b/>
          <w:bCs/>
          <w:sz w:val="24"/>
          <w:szCs w:val="24"/>
        </w:rPr>
        <w:lastRenderedPageBreak/>
        <w:t>1.</w:t>
      </w:r>
      <w:r>
        <w:rPr>
          <w:rFonts w:ascii="Times New Roman" w:hAnsi="Times New Roman"/>
          <w:b/>
          <w:bCs/>
          <w:sz w:val="24"/>
          <w:szCs w:val="24"/>
        </w:rPr>
        <w:t>3</w:t>
      </w:r>
      <w:r w:rsidRPr="00F81FAF">
        <w:rPr>
          <w:rFonts w:ascii="Times New Roman" w:hAnsi="Times New Roman"/>
          <w:b/>
          <w:bCs/>
          <w:sz w:val="24"/>
          <w:szCs w:val="24"/>
        </w:rPr>
        <w:tab/>
        <w:t>Significance of SIWES</w:t>
      </w:r>
      <w:r w:rsidRPr="00F81FAF">
        <w:rPr>
          <w:rFonts w:ascii="Times New Roman" w:hAnsi="Times New Roman"/>
          <w:b/>
          <w:bCs/>
          <w:sz w:val="24"/>
          <w:szCs w:val="24"/>
        </w:rPr>
        <w:cr/>
      </w:r>
      <w:r w:rsidRPr="00F81FAF">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46E95CC2" w14:textId="77777777" w:rsidR="0063723C" w:rsidRPr="0063723C" w:rsidRDefault="0063723C" w:rsidP="0063723C">
      <w:pPr>
        <w:spacing w:after="100" w:afterAutospacing="1" w:line="480" w:lineRule="auto"/>
        <w:jc w:val="both"/>
        <w:rPr>
          <w:rFonts w:ascii="Times New Roman" w:eastAsia="Times New Roman" w:hAnsi="Times New Roman"/>
          <w:sz w:val="24"/>
          <w:szCs w:val="24"/>
          <w:lang w:val="en-GB" w:eastAsia="en-GB"/>
        </w:rPr>
      </w:pPr>
      <w:r w:rsidRPr="0063723C">
        <w:rPr>
          <w:rFonts w:ascii="Times New Roman" w:eastAsia="Times New Roman" w:hAnsi="Times New Roman"/>
          <w:sz w:val="24"/>
          <w:szCs w:val="24"/>
          <w:lang w:val="en-GB" w:eastAsia="en-GB"/>
        </w:rPr>
        <w:t>This report focuses primarily on the Pharmacy Unit, covering its core functions such as medication classification into prescription and non-prescription drugs, components of prescriptions, common pharmaceutical abbreviations, and dispensing practices. It also examines potential dispensing errors, their underlying causes, materials used in the dispensing process, and detailed step-by-step dispensing procedures. The report includes the classification of common drug types such as antibiotics, analgesics, and antimalarials, and highlights the differences between generic and trade drug names. The scope of this section is limited to activities and observations within the Pharmacy Unit.</w:t>
      </w:r>
    </w:p>
    <w:p w14:paraId="01986642" w14:textId="1FB4C635" w:rsidR="0063723C" w:rsidRPr="0063723C" w:rsidRDefault="0063723C" w:rsidP="0063723C">
      <w:pPr>
        <w:spacing w:after="100" w:afterAutospacing="1" w:line="480" w:lineRule="auto"/>
        <w:jc w:val="both"/>
        <w:rPr>
          <w:rFonts w:ascii="Times New Roman" w:eastAsia="Times New Roman" w:hAnsi="Times New Roman"/>
          <w:sz w:val="24"/>
          <w:szCs w:val="24"/>
          <w:lang w:val="en-GB" w:eastAsia="en-GB"/>
        </w:rPr>
      </w:pPr>
      <w:r w:rsidRPr="0063723C">
        <w:rPr>
          <w:rFonts w:ascii="Times New Roman" w:eastAsia="Times New Roman" w:hAnsi="Times New Roman"/>
          <w:sz w:val="24"/>
          <w:szCs w:val="24"/>
          <w:lang w:val="en-GB" w:eastAsia="en-GB"/>
        </w:rPr>
        <w:t xml:space="preserve">In addition, this report includes insights gained from my clinical attachment in the Male Ward Unit. During this period, I acquired valuable hands-on experience in various nursing and patient care procedures. Under professional supervision, I administered injections intramuscularly (IM) and intravenously (IV), set up IV fluids, and inserted as well as removed scalp veins (butterfly needles) for venous access. I also assisted in stopping IV infusions appropriately when treatments were completed or required adjustment. Furthermore, I was involved in dispensing and administering oral medications, ensuring adherence to proper timing and patient-specific instructions. </w:t>
      </w:r>
    </w:p>
    <w:p w14:paraId="6B844DA3" w14:textId="77777777" w:rsidR="00F81FAF" w:rsidRDefault="00F81FAF">
      <w:pPr>
        <w:spacing w:after="160" w:line="259" w:lineRule="auto"/>
        <w:rPr>
          <w:rFonts w:ascii="Times New Roman" w:hAnsi="Times New Roman"/>
          <w:b/>
          <w:bCs/>
          <w:sz w:val="28"/>
          <w:szCs w:val="24"/>
        </w:rPr>
      </w:pPr>
      <w:r>
        <w:rPr>
          <w:rFonts w:ascii="Times New Roman" w:hAnsi="Times New Roman"/>
          <w:b/>
          <w:bCs/>
          <w:sz w:val="28"/>
          <w:szCs w:val="24"/>
        </w:rPr>
        <w:br w:type="page"/>
      </w:r>
    </w:p>
    <w:p w14:paraId="3113822D" w14:textId="793B1AE9"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4C5A1E7C" w14:textId="77777777" w:rsidR="00D74A13" w:rsidRPr="00D74A13" w:rsidRDefault="00D74A13" w:rsidP="00D74A13">
      <w:pPr>
        <w:spacing w:after="160" w:line="480" w:lineRule="auto"/>
        <w:jc w:val="both"/>
        <w:rPr>
          <w:rFonts w:ascii="Times New Roman" w:hAnsi="Times New Roman"/>
          <w:color w:val="000000"/>
          <w:sz w:val="24"/>
          <w:szCs w:val="28"/>
          <w:shd w:val="clear" w:color="auto" w:fill="FFFFFF"/>
        </w:rPr>
      </w:pPr>
      <w:r w:rsidRPr="00D74A13">
        <w:rPr>
          <w:rFonts w:ascii="Times New Roman" w:hAnsi="Times New Roman"/>
          <w:color w:val="000000"/>
          <w:sz w:val="24"/>
          <w:szCs w:val="28"/>
          <w:shd w:val="clear" w:color="auto" w:fill="FFFFFF"/>
        </w:rPr>
        <w:t xml:space="preserve">The </w:t>
      </w:r>
      <w:proofErr w:type="spellStart"/>
      <w:r w:rsidRPr="00D74A13">
        <w:rPr>
          <w:rFonts w:ascii="Times New Roman" w:hAnsi="Times New Roman"/>
          <w:color w:val="000000"/>
          <w:sz w:val="24"/>
          <w:szCs w:val="28"/>
          <w:shd w:val="clear" w:color="auto" w:fill="FFFFFF"/>
        </w:rPr>
        <w:t>Bazza</w:t>
      </w:r>
      <w:proofErr w:type="spellEnd"/>
      <w:r w:rsidRPr="00D74A13">
        <w:rPr>
          <w:rFonts w:ascii="Times New Roman" w:hAnsi="Times New Roman"/>
          <w:color w:val="000000"/>
          <w:sz w:val="24"/>
          <w:szCs w:val="28"/>
          <w:shd w:val="clear" w:color="auto" w:fill="FFFFFF"/>
        </w:rPr>
        <w:t xml:space="preserve"> Town Primary Health Care Center is a Public hospital, located at </w:t>
      </w:r>
      <w:proofErr w:type="spellStart"/>
      <w:r w:rsidRPr="00D74A13">
        <w:rPr>
          <w:rFonts w:ascii="Times New Roman" w:hAnsi="Times New Roman"/>
          <w:color w:val="000000"/>
          <w:sz w:val="24"/>
          <w:szCs w:val="28"/>
          <w:shd w:val="clear" w:color="auto" w:fill="FFFFFF"/>
        </w:rPr>
        <w:t>Bazza</w:t>
      </w:r>
      <w:proofErr w:type="spellEnd"/>
      <w:r w:rsidRPr="00D74A13">
        <w:rPr>
          <w:rFonts w:ascii="Times New Roman" w:hAnsi="Times New Roman"/>
          <w:color w:val="000000"/>
          <w:sz w:val="24"/>
          <w:szCs w:val="28"/>
          <w:shd w:val="clear" w:color="auto" w:fill="FFFFFF"/>
        </w:rPr>
        <w:t xml:space="preserve"> Margi, Michika Local Government, Adamawa State.  It was established on 12/2/1967, and operates on 24hrs basis. The </w:t>
      </w:r>
      <w:proofErr w:type="spellStart"/>
      <w:r w:rsidRPr="00D74A13">
        <w:rPr>
          <w:rFonts w:ascii="Times New Roman" w:hAnsi="Times New Roman"/>
          <w:color w:val="000000"/>
          <w:sz w:val="24"/>
          <w:szCs w:val="28"/>
          <w:shd w:val="clear" w:color="auto" w:fill="FFFFFF"/>
        </w:rPr>
        <w:t>Bazza</w:t>
      </w:r>
      <w:proofErr w:type="spellEnd"/>
      <w:r w:rsidRPr="00D74A13">
        <w:rPr>
          <w:rFonts w:ascii="Times New Roman" w:hAnsi="Times New Roman"/>
          <w:color w:val="000000"/>
          <w:sz w:val="24"/>
          <w:szCs w:val="28"/>
          <w:shd w:val="clear" w:color="auto" w:fill="FFFFFF"/>
        </w:rPr>
        <w:t xml:space="preserve"> Town Primary Health Care Center is Licensed hospital by the Nigeria Ministry of Health, with facility code 02/13/1/1/1/0001 and registered as Primary Health Care Centre.</w:t>
      </w:r>
    </w:p>
    <w:p w14:paraId="0F9D4DA6" w14:textId="274DA7E6" w:rsidR="00E81260" w:rsidRPr="00E81260" w:rsidRDefault="00E81260" w:rsidP="00D74A13">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1AADAAF4" w:rsidR="00E81260" w:rsidRDefault="00E81260" w:rsidP="00D74A13">
      <w:pPr>
        <w:pStyle w:val="NormalWeb"/>
        <w:spacing w:before="0" w:beforeAutospacing="0" w:after="0" w:afterAutospacing="0" w:line="480" w:lineRule="auto"/>
        <w:jc w:val="both"/>
      </w:pPr>
      <w:r>
        <w:rPr>
          <w:rStyle w:val="fadeinm1hgl8"/>
          <w:b/>
          <w:bCs/>
        </w:rPr>
        <w:t xml:space="preserve">Mission Statement: </w:t>
      </w:r>
      <w:r>
        <w:rPr>
          <w:rStyle w:val="fadeinm1hgl8"/>
        </w:rPr>
        <w:t xml:space="preserve">To deliver accessible, affordable, and high-quality healthcare services to the residents of </w:t>
      </w:r>
      <w:proofErr w:type="spellStart"/>
      <w:r w:rsidR="00D74A13">
        <w:rPr>
          <w:rStyle w:val="fadeinm1hgl8"/>
        </w:rPr>
        <w:t>Bazza</w:t>
      </w:r>
      <w:proofErr w:type="spellEnd"/>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D74A13">
      <w:pPr>
        <w:pStyle w:val="NormalWeb"/>
        <w:spacing w:before="0" w:beforeAutospacing="0" w:after="0" w:afterAutospacing="0" w:line="48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4A75A3DF" w14:textId="77777777" w:rsidR="00D74A13" w:rsidRDefault="00D74A13">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78ADCF71" w14:textId="1384030C" w:rsidR="00D74A13" w:rsidRPr="00D74A13" w:rsidRDefault="000179E2" w:rsidP="00D74A13">
      <w:pPr>
        <w:spacing w:after="160" w:line="480" w:lineRule="auto"/>
        <w:jc w:val="both"/>
        <w:rPr>
          <w:rFonts w:ascii="Times New Roman" w:eastAsiaTheme="minorHAnsi" w:hAnsi="Times New Roman"/>
          <w:b/>
          <w:sz w:val="24"/>
          <w:szCs w:val="24"/>
        </w:rPr>
      </w:pPr>
      <w:r w:rsidRPr="00E80EAE">
        <w:rPr>
          <w:rFonts w:ascii="Times New Roman" w:hAnsi="Times New Roman"/>
          <w:b/>
          <w:color w:val="000000"/>
          <w:sz w:val="24"/>
          <w:szCs w:val="24"/>
          <w:shd w:val="clear" w:color="auto" w:fill="FFFFFF"/>
        </w:rPr>
        <w:lastRenderedPageBreak/>
        <w:t>2.</w:t>
      </w:r>
      <w:r w:rsidR="004A552F">
        <w:rPr>
          <w:rFonts w:ascii="Times New Roman" w:hAnsi="Times New Roman"/>
          <w:b/>
          <w:color w:val="000000"/>
          <w:sz w:val="24"/>
          <w:szCs w:val="24"/>
          <w:shd w:val="clear" w:color="auto" w:fill="FFFFFF"/>
        </w:rPr>
        <w:t>3</w:t>
      </w:r>
      <w:r w:rsidRPr="00E80EAE">
        <w:rPr>
          <w:rFonts w:ascii="Times New Roman" w:hAnsi="Times New Roman"/>
          <w:b/>
          <w:color w:val="000000"/>
          <w:sz w:val="24"/>
          <w:szCs w:val="24"/>
          <w:shd w:val="clear" w:color="auto" w:fill="FFFFFF"/>
        </w:rPr>
        <w:tab/>
      </w:r>
      <w:r w:rsidRPr="00E80EAE">
        <w:rPr>
          <w:rFonts w:ascii="Times New Roman" w:eastAsiaTheme="minorHAnsi" w:hAnsi="Times New Roman"/>
          <w:b/>
          <w:sz w:val="24"/>
          <w:szCs w:val="24"/>
        </w:rPr>
        <w:t>Organizational Chart</w:t>
      </w:r>
      <w:r w:rsidR="00D74A13">
        <w:rPr>
          <w:rFonts w:ascii="Times New Roman" w:eastAsiaTheme="minorHAnsi" w:hAnsi="Times New Roman"/>
          <w:b/>
          <w:noProof/>
          <w:sz w:val="24"/>
          <w:szCs w:val="28"/>
        </w:rPr>
        <mc:AlternateContent>
          <mc:Choice Requires="wpg">
            <w:drawing>
              <wp:anchor distT="0" distB="0" distL="114300" distR="114300" simplePos="0" relativeHeight="251661312" behindDoc="0" locked="0" layoutInCell="1" allowOverlap="1" wp14:anchorId="4627CB57" wp14:editId="7FB0A045">
                <wp:simplePos x="0" y="0"/>
                <wp:positionH relativeFrom="column">
                  <wp:posOffset>-48768</wp:posOffset>
                </wp:positionH>
                <wp:positionV relativeFrom="paragraph">
                  <wp:posOffset>380619</wp:posOffset>
                </wp:positionV>
                <wp:extent cx="5760720" cy="5302377"/>
                <wp:effectExtent l="0" t="0" r="11430" b="12700"/>
                <wp:wrapNone/>
                <wp:docPr id="11" name="Group 11"/>
                <wp:cNvGraphicFramePr/>
                <a:graphic xmlns:a="http://schemas.openxmlformats.org/drawingml/2006/main">
                  <a:graphicData uri="http://schemas.microsoft.com/office/word/2010/wordprocessingGroup">
                    <wpg:wgp>
                      <wpg:cNvGrpSpPr/>
                      <wpg:grpSpPr>
                        <a:xfrm>
                          <a:off x="0" y="0"/>
                          <a:ext cx="5760720" cy="5302377"/>
                          <a:chOff x="0" y="0"/>
                          <a:chExt cx="5760720" cy="5302377"/>
                        </a:xfrm>
                      </wpg:grpSpPr>
                      <wps:wsp>
                        <wps:cNvPr id="14" name="Text Box 14"/>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6E186B24" w14:textId="77777777" w:rsidR="00D74A13" w:rsidRPr="00606B36" w:rsidRDefault="00D74A13" w:rsidP="00D74A13">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15" name="Text Box 15"/>
                        <wps:cNvSpPr txBox="1">
                          <a:spLocks noChangeArrowheads="1"/>
                        </wps:cNvSpPr>
                        <wps:spPr bwMode="auto">
                          <a:xfrm>
                            <a:off x="1877568" y="804672"/>
                            <a:ext cx="2221230" cy="431292"/>
                          </a:xfrm>
                          <a:prstGeom prst="rect">
                            <a:avLst/>
                          </a:prstGeom>
                          <a:solidFill>
                            <a:srgbClr val="FFFFFF"/>
                          </a:solidFill>
                          <a:ln w="9525">
                            <a:solidFill>
                              <a:srgbClr val="000000"/>
                            </a:solidFill>
                            <a:miter lim="800000"/>
                            <a:headEnd/>
                            <a:tailEnd/>
                          </a:ln>
                        </wps:spPr>
                        <wps:txbx>
                          <w:txbxContent>
                            <w:p w14:paraId="39D34136" w14:textId="77777777" w:rsidR="00D74A13" w:rsidRPr="00606B36" w:rsidRDefault="00D74A13" w:rsidP="00D74A13">
                              <w:pPr>
                                <w:jc w:val="center"/>
                                <w:rPr>
                                  <w:rFonts w:ascii="Times New Roman" w:hAnsi="Times New Roman"/>
                                </w:rPr>
                              </w:pPr>
                              <w:r w:rsidRPr="00606B36">
                                <w:rPr>
                                  <w:rFonts w:ascii="Times New Roman" w:hAnsi="Times New Roman"/>
                                </w:rPr>
                                <w:t>ASSISTANT MEDICAL OFFICER</w:t>
                              </w:r>
                            </w:p>
                            <w:p w14:paraId="78797547" w14:textId="77777777" w:rsidR="00D74A13" w:rsidRPr="00606B36" w:rsidRDefault="00D74A13" w:rsidP="00D74A13">
                              <w:pPr>
                                <w:jc w:val="center"/>
                                <w:rPr>
                                  <w:rFonts w:ascii="Times New Roman" w:hAnsi="Times New Roman"/>
                                </w:rPr>
                              </w:pP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0" y="1780032"/>
                            <a:ext cx="1676400" cy="413385"/>
                          </a:xfrm>
                          <a:prstGeom prst="rect">
                            <a:avLst/>
                          </a:prstGeom>
                          <a:solidFill>
                            <a:srgbClr val="FFFFFF"/>
                          </a:solidFill>
                          <a:ln w="9525">
                            <a:solidFill>
                              <a:srgbClr val="000000"/>
                            </a:solidFill>
                            <a:miter lim="800000"/>
                            <a:headEnd/>
                            <a:tailEnd/>
                          </a:ln>
                        </wps:spPr>
                        <wps:txbx>
                          <w:txbxContent>
                            <w:p w14:paraId="66951B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LABORATORY</w:t>
                              </w:r>
                            </w:p>
                          </w:txbxContent>
                        </wps:txbx>
                        <wps:bodyPr rot="0" vert="horz" wrap="square" lIns="91440" tIns="45720" rIns="91440" bIns="45720" anchor="t" anchorCtr="0" upright="1">
                          <a:noAutofit/>
                        </wps:bodyPr>
                      </wps:wsp>
                      <wps:wsp>
                        <wps:cNvPr id="2" name="Text Box 2"/>
                        <wps:cNvSpPr txBox="1">
                          <a:spLocks noChangeArrowheads="1"/>
                        </wps:cNvSpPr>
                        <wps:spPr bwMode="auto">
                          <a:xfrm>
                            <a:off x="2060448" y="1780032"/>
                            <a:ext cx="1676400" cy="413385"/>
                          </a:xfrm>
                          <a:prstGeom prst="rect">
                            <a:avLst/>
                          </a:prstGeom>
                          <a:solidFill>
                            <a:srgbClr val="FFFFFF"/>
                          </a:solidFill>
                          <a:ln w="9525">
                            <a:solidFill>
                              <a:srgbClr val="000000"/>
                            </a:solidFill>
                            <a:miter lim="800000"/>
                            <a:headEnd/>
                            <a:tailEnd/>
                          </a:ln>
                        </wps:spPr>
                        <wps:txbx>
                          <w:txbxContent>
                            <w:p w14:paraId="0151CC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PHARMACY</w:t>
                              </w:r>
                            </w:p>
                          </w:txbxContent>
                        </wps:txbx>
                        <wps:bodyPr rot="0" vert="horz" wrap="square" lIns="91440" tIns="45720" rIns="91440" bIns="45720" anchor="t" anchorCtr="0" upright="1">
                          <a:noAutofit/>
                        </wps:bodyPr>
                      </wps:wsp>
                      <wps:wsp>
                        <wps:cNvPr id="3" name="Text Box 3"/>
                        <wps:cNvSpPr txBox="1">
                          <a:spLocks noChangeArrowheads="1"/>
                        </wps:cNvSpPr>
                        <wps:spPr bwMode="auto">
                          <a:xfrm>
                            <a:off x="4084320" y="1804416"/>
                            <a:ext cx="1676400" cy="413893"/>
                          </a:xfrm>
                          <a:prstGeom prst="rect">
                            <a:avLst/>
                          </a:prstGeom>
                          <a:solidFill>
                            <a:srgbClr val="FFFFFF"/>
                          </a:solidFill>
                          <a:ln w="9525">
                            <a:solidFill>
                              <a:srgbClr val="000000"/>
                            </a:solidFill>
                            <a:miter lim="800000"/>
                            <a:headEnd/>
                            <a:tailEnd/>
                          </a:ln>
                        </wps:spPr>
                        <wps:txbx>
                          <w:txbxContent>
                            <w:p w14:paraId="3A23E77F"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WARD</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109728" y="3182112"/>
                            <a:ext cx="1676400" cy="413385"/>
                          </a:xfrm>
                          <a:prstGeom prst="rect">
                            <a:avLst/>
                          </a:prstGeom>
                          <a:solidFill>
                            <a:srgbClr val="FFFFFF"/>
                          </a:solidFill>
                          <a:ln w="9525">
                            <a:solidFill>
                              <a:srgbClr val="000000"/>
                            </a:solidFill>
                            <a:miter lim="800000"/>
                            <a:headEnd/>
                            <a:tailEnd/>
                          </a:ln>
                        </wps:spPr>
                        <wps:txbx>
                          <w:txbxContent>
                            <w:p w14:paraId="0E74D705"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COOL CHAIN</w:t>
                              </w:r>
                            </w:p>
                          </w:txbxContent>
                        </wps:txbx>
                        <wps:bodyPr rot="0" vert="horz" wrap="square" lIns="91440" tIns="45720" rIns="91440" bIns="45720" anchor="t" anchorCtr="0" upright="1">
                          <a:noAutofit/>
                        </wps:bodyPr>
                      </wps:wsp>
                      <wps:wsp>
                        <wps:cNvPr id="6" name="Text Box 6"/>
                        <wps:cNvSpPr txBox="1">
                          <a:spLocks noChangeArrowheads="1"/>
                        </wps:cNvSpPr>
                        <wps:spPr bwMode="auto">
                          <a:xfrm>
                            <a:off x="3913632" y="3182112"/>
                            <a:ext cx="1676400" cy="413385"/>
                          </a:xfrm>
                          <a:prstGeom prst="rect">
                            <a:avLst/>
                          </a:prstGeom>
                          <a:solidFill>
                            <a:srgbClr val="FFFFFF"/>
                          </a:solidFill>
                          <a:ln w="9525">
                            <a:solidFill>
                              <a:srgbClr val="000000"/>
                            </a:solidFill>
                            <a:miter lim="800000"/>
                            <a:headEnd/>
                            <a:tailEnd/>
                          </a:ln>
                        </wps:spPr>
                        <wps:txbx>
                          <w:txbxContent>
                            <w:p w14:paraId="33699E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2072640" y="3547872"/>
                            <a:ext cx="1676400" cy="413385"/>
                          </a:xfrm>
                          <a:prstGeom prst="rect">
                            <a:avLst/>
                          </a:prstGeom>
                          <a:solidFill>
                            <a:srgbClr val="FFFFFF"/>
                          </a:solidFill>
                          <a:ln w="9525">
                            <a:solidFill>
                              <a:srgbClr val="000000"/>
                            </a:solidFill>
                            <a:miter lim="800000"/>
                            <a:headEnd/>
                            <a:tailEnd/>
                          </a:ln>
                        </wps:spPr>
                        <wps:txbx>
                          <w:txbxContent>
                            <w:p w14:paraId="75F748B9"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INJECTION ROOM</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109728" y="4206240"/>
                            <a:ext cx="1676400" cy="413385"/>
                          </a:xfrm>
                          <a:prstGeom prst="rect">
                            <a:avLst/>
                          </a:prstGeom>
                          <a:solidFill>
                            <a:srgbClr val="FFFFFF"/>
                          </a:solidFill>
                          <a:ln w="9525">
                            <a:solidFill>
                              <a:srgbClr val="000000"/>
                            </a:solidFill>
                            <a:miter lim="800000"/>
                            <a:headEnd/>
                            <a:tailEnd/>
                          </a:ln>
                        </wps:spPr>
                        <wps:txbx>
                          <w:txbxContent>
                            <w:p w14:paraId="2AADD0ED"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ANTENATAL ROOM</w:t>
                              </w: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3913632" y="4206240"/>
                            <a:ext cx="1676400" cy="413385"/>
                          </a:xfrm>
                          <a:prstGeom prst="rect">
                            <a:avLst/>
                          </a:prstGeom>
                          <a:solidFill>
                            <a:srgbClr val="FFFFFF"/>
                          </a:solidFill>
                          <a:ln w="9525">
                            <a:solidFill>
                              <a:srgbClr val="000000"/>
                            </a:solidFill>
                            <a:miter lim="800000"/>
                            <a:headEnd/>
                            <a:tailEnd/>
                          </a:ln>
                        </wps:spPr>
                        <wps:txbx>
                          <w:txbxContent>
                            <w:p w14:paraId="6934E757"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MATERNITY</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1450848" y="4888992"/>
                            <a:ext cx="2694432" cy="413385"/>
                          </a:xfrm>
                          <a:prstGeom prst="rect">
                            <a:avLst/>
                          </a:prstGeom>
                          <a:solidFill>
                            <a:srgbClr val="FFFFFF"/>
                          </a:solidFill>
                          <a:ln w="9525">
                            <a:solidFill>
                              <a:srgbClr val="000000"/>
                            </a:solidFill>
                            <a:miter lim="800000"/>
                            <a:headEnd/>
                            <a:tailEnd/>
                          </a:ln>
                        </wps:spPr>
                        <wps:txbx>
                          <w:txbxContent>
                            <w:p w14:paraId="2D9BED3E"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PATIENT AND WAITING AREA</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2072640" y="2523744"/>
                            <a:ext cx="1676400" cy="413385"/>
                          </a:xfrm>
                          <a:prstGeom prst="rect">
                            <a:avLst/>
                          </a:prstGeom>
                          <a:solidFill>
                            <a:schemeClr val="bg1"/>
                          </a:solidFill>
                          <a:ln w="9525">
                            <a:solidFill>
                              <a:srgbClr val="000000"/>
                            </a:solidFill>
                            <a:miter lim="800000"/>
                            <a:headEnd/>
                            <a:tailEnd/>
                          </a:ln>
                        </wps:spPr>
                        <wps:txbx>
                          <w:txbxContent>
                            <w:p w14:paraId="51E927EF"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LABOUR ROOM</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627CB57" id="Group 11" o:spid="_x0000_s1026" style="position:absolute;left:0;text-align:left;margin-left:-3.85pt;margin-top:29.95pt;width:453.6pt;height:417.5pt;z-index:251661312;mso-height-relative:margin" coordsize="57607,5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">
                <v:shapetype id="_x0000_t202" coordsize="21600,21600" o:spt="202" path="m,l,21600r21600,l21600,xe">
                  <v:stroke joinstyle="miter"/>
                  <v:path gradientshapeok="t" o:connecttype="rect"/>
                </v:shapetype>
                <v:shape id="Text Box 14" o:spid="_x0000_s1027"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6E186B24" w14:textId="77777777" w:rsidR="00D74A13" w:rsidRPr="00606B36" w:rsidRDefault="00D74A13" w:rsidP="00D74A13">
                        <w:pPr>
                          <w:jc w:val="center"/>
                          <w:rPr>
                            <w:rFonts w:ascii="Times New Roman" w:hAnsi="Times New Roman"/>
                          </w:rPr>
                        </w:pPr>
                        <w:r w:rsidRPr="00606B36">
                          <w:rPr>
                            <w:rFonts w:ascii="Times New Roman" w:hAnsi="Times New Roman"/>
                          </w:rPr>
                          <w:t>PRINCIPAL MEDICAL OFFICER</w:t>
                        </w:r>
                      </w:p>
                    </w:txbxContent>
                  </v:textbox>
                </v:shape>
                <v:shape id="Text Box 15" o:spid="_x0000_s1028" type="#_x0000_t202" style="position:absolute;left:18775;top:8046;width:22212;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39D34136" w14:textId="77777777" w:rsidR="00D74A13" w:rsidRPr="00606B36" w:rsidRDefault="00D74A13" w:rsidP="00D74A13">
                        <w:pPr>
                          <w:jc w:val="center"/>
                          <w:rPr>
                            <w:rFonts w:ascii="Times New Roman" w:hAnsi="Times New Roman"/>
                          </w:rPr>
                        </w:pPr>
                        <w:r w:rsidRPr="00606B36">
                          <w:rPr>
                            <w:rFonts w:ascii="Times New Roman" w:hAnsi="Times New Roman"/>
                          </w:rPr>
                          <w:t>ASSISTANT MEDICAL OFFICER</w:t>
                        </w:r>
                      </w:p>
                      <w:p w14:paraId="78797547" w14:textId="77777777" w:rsidR="00D74A13" w:rsidRPr="00606B36" w:rsidRDefault="00D74A13" w:rsidP="00D74A13">
                        <w:pPr>
                          <w:jc w:val="center"/>
                          <w:rPr>
                            <w:rFonts w:ascii="Times New Roman" w:hAnsi="Times New Roman"/>
                          </w:rPr>
                        </w:pPr>
                      </w:p>
                    </w:txbxContent>
                  </v:textbox>
                </v:shape>
                <v:shape id="Text Box 18" o:spid="_x0000_s1029" type="#_x0000_t202" style="position:absolute;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66951B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LABORATORY</w:t>
                        </w:r>
                      </w:p>
                    </w:txbxContent>
                  </v:textbox>
                </v:shape>
                <v:shape id="Text Box 2" o:spid="_x0000_s1030" type="#_x0000_t202" style="position:absolute;left:20604;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0151CC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PHARMACY</w:t>
                        </w:r>
                      </w:p>
                    </w:txbxContent>
                  </v:textbox>
                </v:shape>
                <v:shape id="Text Box 3" o:spid="_x0000_s1031" type="#_x0000_t202" style="position:absolute;left:40843;top:18044;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3A23E77F"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WARD</w:t>
                        </w:r>
                      </w:p>
                    </w:txbxContent>
                  </v:textbox>
                </v:shape>
                <v:shape id="Text Box 5" o:spid="_x0000_s1032" type="#_x0000_t202" style="position:absolute;left:1097;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0E74D705"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COOL CHAIN</w:t>
                        </w:r>
                      </w:p>
                    </w:txbxContent>
                  </v:textbox>
                </v:shape>
                <v:shape id="Text Box 6" o:spid="_x0000_s1033" type="#_x0000_t202" style="position:absolute;left:39136;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33699EA1"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CLEANER</w:t>
                        </w:r>
                      </w:p>
                    </w:txbxContent>
                  </v:textbox>
                </v:shape>
                <v:shape id="Text Box 7" o:spid="_x0000_s1034" type="#_x0000_t202" style="position:absolute;left:20726;top:3547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5F748B9"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INJECTION ROOM</w:t>
                        </w:r>
                      </w:p>
                    </w:txbxContent>
                  </v:textbox>
                </v:shape>
                <v:shape id="Text Box 8" o:spid="_x0000_s1035" type="#_x0000_t202" style="position:absolute;left:1097;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2AADD0ED"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ANTENATAL ROOM</w:t>
                        </w:r>
                      </w:p>
                    </w:txbxContent>
                  </v:textbox>
                </v:shape>
                <v:shape id="Text Box 9" o:spid="_x0000_s1036" type="#_x0000_t202" style="position:absolute;left:39136;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6934E757"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MATERNITY</w:t>
                        </w:r>
                      </w:p>
                    </w:txbxContent>
                  </v:textbox>
                </v:shape>
                <v:shape id="Text Box 10" o:spid="_x0000_s1037" type="#_x0000_t202" style="position:absolute;left:14508;top:48889;width:269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2D9BED3E"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PATIENT AND WAITING AREA</w:t>
                        </w:r>
                      </w:p>
                    </w:txbxContent>
                  </v:textbox>
                </v:shape>
                <v:shape id="Text Box 4" o:spid="_x0000_s1038" type="#_x0000_t202" style="position:absolute;left:20726;top:25237;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" fillcolor="white [3212]">
                  <v:textbox>
                    <w:txbxContent>
                      <w:p w14:paraId="51E927EF" w14:textId="77777777" w:rsidR="00D74A13" w:rsidRPr="00606B36" w:rsidRDefault="00D74A13" w:rsidP="00D74A13">
                        <w:pPr>
                          <w:spacing w:line="240" w:lineRule="auto"/>
                          <w:jc w:val="center"/>
                          <w:rPr>
                            <w:rFonts w:ascii="Times New Roman" w:hAnsi="Times New Roman"/>
                          </w:rPr>
                        </w:pPr>
                        <w:r w:rsidRPr="00606B36">
                          <w:rPr>
                            <w:rFonts w:ascii="Times New Roman" w:hAnsi="Times New Roman"/>
                          </w:rPr>
                          <w:t>LABOUR ROOM</w:t>
                        </w:r>
                      </w:p>
                    </w:txbxContent>
                  </v:textbox>
                </v:shape>
              </v:group>
            </w:pict>
          </mc:Fallback>
        </mc:AlternateContent>
      </w:r>
      <w:r w:rsidR="00D74A13" w:rsidRPr="00622DD9">
        <w:rPr>
          <w:rFonts w:ascii="Times New Roman" w:eastAsiaTheme="minorHAnsi" w:hAnsi="Times New Roman"/>
          <w:b/>
          <w:sz w:val="24"/>
          <w:szCs w:val="28"/>
        </w:rPr>
        <w:t xml:space="preserve"> </w:t>
      </w:r>
    </w:p>
    <w:p w14:paraId="3EFC172A" w14:textId="77777777" w:rsidR="00D74A13" w:rsidRDefault="00D74A13" w:rsidP="00D74A13">
      <w:pPr>
        <w:spacing w:after="160" w:line="360" w:lineRule="auto"/>
        <w:jc w:val="both"/>
        <w:rPr>
          <w:rFonts w:asciiTheme="minorHAnsi" w:eastAsiaTheme="minorHAnsi" w:hAnsiTheme="minorHAnsi" w:cstheme="minorBidi"/>
        </w:rPr>
      </w:pPr>
    </w:p>
    <w:p w14:paraId="68117C80" w14:textId="77777777" w:rsidR="00D74A13" w:rsidRDefault="00D74A13" w:rsidP="00D74A13">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2336" behindDoc="0" locked="0" layoutInCell="1" allowOverlap="1" wp14:anchorId="360164D6" wp14:editId="6E8643A0">
                <wp:simplePos x="0" y="0"/>
                <wp:positionH relativeFrom="column">
                  <wp:posOffset>2974848</wp:posOffset>
                </wp:positionH>
                <wp:positionV relativeFrom="paragraph">
                  <wp:posOffset>135509</wp:posOffset>
                </wp:positionV>
                <wp:extent cx="0" cy="327787"/>
                <wp:effectExtent l="76200" t="0" r="76200" b="53340"/>
                <wp:wrapNone/>
                <wp:docPr id="12" name="Straight Arrow Connector 12"/>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CB0611" id="_x0000_t32" coordsize="21600,21600" o:spt="32" o:oned="t" path="m,l21600,21600e" filled="f">
                <v:path arrowok="t" fillok="f" o:connecttype="none"/>
                <o:lock v:ext="edit" shapetype="t"/>
              </v:shapetype>
              <v:shape id="Straight Arrow Connector 12" o:spid="_x0000_s1026" type="#_x0000_t32" style="position:absolute;margin-left:234.25pt;margin-top:10.65pt;width:0;height:25.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" strokecolor="#4472c4 [3204]" strokeweight=".5pt">
                <v:stroke endarrow="block" joinstyle="miter"/>
              </v:shape>
            </w:pict>
          </mc:Fallback>
        </mc:AlternateContent>
      </w:r>
    </w:p>
    <w:p w14:paraId="01E216F7" w14:textId="77777777" w:rsidR="00D74A13" w:rsidRDefault="00D74A13" w:rsidP="00D74A13">
      <w:pPr>
        <w:spacing w:after="160" w:line="360" w:lineRule="auto"/>
        <w:jc w:val="both"/>
        <w:rPr>
          <w:rFonts w:asciiTheme="minorHAnsi" w:eastAsiaTheme="minorHAnsi" w:hAnsiTheme="minorHAnsi" w:cstheme="minorBidi"/>
        </w:rPr>
      </w:pPr>
    </w:p>
    <w:p w14:paraId="5997BAC0" w14:textId="77777777" w:rsidR="00D74A13" w:rsidRDefault="00D74A13" w:rsidP="00D74A13">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3360" behindDoc="0" locked="0" layoutInCell="1" allowOverlap="1" wp14:anchorId="2FDD41D2" wp14:editId="5632CFF5">
                <wp:simplePos x="0" y="0"/>
                <wp:positionH relativeFrom="column">
                  <wp:posOffset>2901696</wp:posOffset>
                </wp:positionH>
                <wp:positionV relativeFrom="paragraph">
                  <wp:posOffset>180213</wp:posOffset>
                </wp:positionV>
                <wp:extent cx="0" cy="544068"/>
                <wp:effectExtent l="76200" t="0" r="57150" b="66040"/>
                <wp:wrapNone/>
                <wp:docPr id="22" name="Straight Arrow Connector 22"/>
                <wp:cNvGraphicFramePr/>
                <a:graphic xmlns:a="http://schemas.openxmlformats.org/drawingml/2006/main">
                  <a:graphicData uri="http://schemas.microsoft.com/office/word/2010/wordprocessingShape">
                    <wps:wsp>
                      <wps:cNvCnPr/>
                      <wps:spPr>
                        <a:xfrm>
                          <a:off x="0" y="0"/>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AE537" id="Straight Arrow Connector 22" o:spid="_x0000_s1026" type="#_x0000_t32" style="position:absolute;margin-left:228.5pt;margin-top:14.2pt;width:0;height:42.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" strokecolor="#4472c4 [3204]" strokeweight=".5pt">
                <v:stroke endarrow="block" joinstyle="miter"/>
              </v:shape>
            </w:pict>
          </mc:Fallback>
        </mc:AlternateContent>
      </w:r>
    </w:p>
    <w:p w14:paraId="2CE43A5C" w14:textId="77777777" w:rsidR="00D74A13" w:rsidRDefault="00D74A13" w:rsidP="00D74A13">
      <w:pPr>
        <w:spacing w:after="160" w:line="360" w:lineRule="auto"/>
        <w:jc w:val="both"/>
        <w:rPr>
          <w:rFonts w:asciiTheme="minorHAnsi" w:eastAsiaTheme="minorHAnsi" w:hAnsiTheme="minorHAnsi" w:cstheme="minorBidi"/>
        </w:rPr>
      </w:pPr>
    </w:p>
    <w:p w14:paraId="4A9FA766" w14:textId="77777777" w:rsidR="00D74A13" w:rsidRPr="00D233B9" w:rsidRDefault="00D74A13" w:rsidP="00D74A13">
      <w:pPr>
        <w:spacing w:line="360" w:lineRule="auto"/>
        <w:jc w:val="both"/>
        <w:rPr>
          <w:rFonts w:asciiTheme="minorHAnsi" w:eastAsiaTheme="minorHAnsi" w:hAnsiTheme="minorHAnsi" w:cstheme="minorBidi"/>
        </w:rPr>
      </w:pPr>
    </w:p>
    <w:p w14:paraId="69E5D4EF" w14:textId="77777777" w:rsidR="00D74A13" w:rsidRDefault="00D74A13" w:rsidP="00D74A13">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4384" behindDoc="0" locked="0" layoutInCell="1" allowOverlap="1" wp14:anchorId="7660CC75" wp14:editId="7A909844">
                <wp:simplePos x="0" y="0"/>
                <wp:positionH relativeFrom="column">
                  <wp:posOffset>2864485</wp:posOffset>
                </wp:positionH>
                <wp:positionV relativeFrom="paragraph">
                  <wp:posOffset>29337</wp:posOffset>
                </wp:positionV>
                <wp:extent cx="0" cy="327787"/>
                <wp:effectExtent l="76200" t="0" r="76200" b="53340"/>
                <wp:wrapNone/>
                <wp:docPr id="24" name="Straight Arrow Connector 24"/>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AECA0" id="Straight Arrow Connector 24" o:spid="_x0000_s1026" type="#_x0000_t32" style="position:absolute;margin-left:225.55pt;margin-top:2.3pt;width:0;height:25.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" strokecolor="#4472c4 [3204]" strokeweight=".5pt">
                <v:stroke endarrow="block" joinstyle="miter"/>
              </v:shape>
            </w:pict>
          </mc:Fallback>
        </mc:AlternateContent>
      </w:r>
    </w:p>
    <w:p w14:paraId="3126CFB5" w14:textId="77777777" w:rsidR="00D74A13" w:rsidRDefault="00D74A13" w:rsidP="00D74A13">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182E5AF9" wp14:editId="4564B615">
                <wp:simplePos x="0" y="0"/>
                <wp:positionH relativeFrom="column">
                  <wp:posOffset>880872</wp:posOffset>
                </wp:positionH>
                <wp:positionV relativeFrom="paragraph">
                  <wp:posOffset>291973</wp:posOffset>
                </wp:positionV>
                <wp:extent cx="3727704"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54609F" id="Straight Connector 3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35pt,23pt" to="362.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" strokecolor="#4472c4 [3204]" strokeweight=".5pt">
                <v:stroke joinstyle="miter"/>
              </v:line>
            </w:pict>
          </mc:Fallback>
        </mc:AlternateContent>
      </w:r>
      <w:r>
        <w:rPr>
          <w:rFonts w:asciiTheme="minorHAnsi" w:eastAsiaTheme="minorHAnsi" w:hAnsiTheme="minorHAnsi" w:cstheme="minorBidi"/>
          <w:noProof/>
        </w:rPr>
        <mc:AlternateContent>
          <mc:Choice Requires="wps">
            <w:drawing>
              <wp:anchor distT="0" distB="0" distL="114300" distR="114300" simplePos="0" relativeHeight="251666432" behindDoc="0" locked="0" layoutInCell="1" allowOverlap="1" wp14:anchorId="43AA233D" wp14:editId="7116AC4E">
                <wp:simplePos x="0" y="0"/>
                <wp:positionH relativeFrom="column">
                  <wp:posOffset>4585208</wp:posOffset>
                </wp:positionH>
                <wp:positionV relativeFrom="paragraph">
                  <wp:posOffset>302895</wp:posOffset>
                </wp:positionV>
                <wp:extent cx="0" cy="327787"/>
                <wp:effectExtent l="76200" t="0" r="76200" b="53340"/>
                <wp:wrapNone/>
                <wp:docPr id="34" name="Straight Arrow Connector 34"/>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D6AA12" id="Straight Arrow Connector 34" o:spid="_x0000_s1026" type="#_x0000_t32" style="position:absolute;margin-left:361.05pt;margin-top:23.85pt;width:0;height:25.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" strokecolor="#4472c4 [3204]" strokeweight=".5pt">
                <v:stroke endarrow="block" joinstyle="miter"/>
              </v:shape>
            </w:pict>
          </mc:Fallback>
        </mc:AlternateContent>
      </w:r>
      <w:r>
        <w:rPr>
          <w:rFonts w:asciiTheme="minorHAnsi" w:eastAsiaTheme="minorHAnsi" w:hAnsiTheme="minorHAnsi" w:cstheme="minorBidi"/>
          <w:noProof/>
        </w:rPr>
        <mc:AlternateContent>
          <mc:Choice Requires="wps">
            <w:drawing>
              <wp:anchor distT="0" distB="0" distL="114300" distR="114300" simplePos="0" relativeHeight="251665408" behindDoc="0" locked="0" layoutInCell="1" allowOverlap="1" wp14:anchorId="0DDD21AD" wp14:editId="7761AEB4">
                <wp:simplePos x="0" y="0"/>
                <wp:positionH relativeFrom="column">
                  <wp:posOffset>879348</wp:posOffset>
                </wp:positionH>
                <wp:positionV relativeFrom="paragraph">
                  <wp:posOffset>303276</wp:posOffset>
                </wp:positionV>
                <wp:extent cx="0" cy="327787"/>
                <wp:effectExtent l="76200" t="0" r="76200" b="53340"/>
                <wp:wrapNone/>
                <wp:docPr id="26" name="Straight Arrow Connector 26"/>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6A934" id="Straight Arrow Connector 26" o:spid="_x0000_s1026" type="#_x0000_t32" style="position:absolute;margin-left:69.25pt;margin-top:23.9pt;width:0;height:25.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" strokecolor="#4472c4 [3204]" strokeweight=".5pt">
                <v:stroke endarrow="block" joinstyle="miter"/>
              </v:shape>
            </w:pict>
          </mc:Fallback>
        </mc:AlternateContent>
      </w:r>
    </w:p>
    <w:p w14:paraId="38FB2866" w14:textId="77777777" w:rsidR="00D74A13" w:rsidRPr="000B59AB" w:rsidRDefault="00D74A13" w:rsidP="00D74A13">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7456" behindDoc="0" locked="0" layoutInCell="1" allowOverlap="1" wp14:anchorId="79782CD1" wp14:editId="125C50D4">
                <wp:simplePos x="0" y="0"/>
                <wp:positionH relativeFrom="margin">
                  <wp:align>center</wp:align>
                </wp:positionH>
                <wp:positionV relativeFrom="paragraph">
                  <wp:posOffset>59944</wp:posOffset>
                </wp:positionV>
                <wp:extent cx="0" cy="544068"/>
                <wp:effectExtent l="76200" t="0" r="57150" b="66040"/>
                <wp:wrapNone/>
                <wp:docPr id="36" name="Straight Arrow Connector 36"/>
                <wp:cNvGraphicFramePr/>
                <a:graphic xmlns:a="http://schemas.openxmlformats.org/drawingml/2006/main">
                  <a:graphicData uri="http://schemas.microsoft.com/office/word/2010/wordprocessingShape">
                    <wps:wsp>
                      <wps:cNvCnPr/>
                      <wps:spPr>
                        <a:xfrm>
                          <a:off x="0" y="0"/>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BAFF8A" id="Straight Arrow Connector 36" o:spid="_x0000_s1026" type="#_x0000_t32" style="position:absolute;margin-left:0;margin-top:4.7pt;width:0;height:42.85pt;z-index:2516674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" strokecolor="#4472c4 [3204]" strokeweight=".5pt">
                <v:stroke endarrow="block" joinstyle="miter"/>
                <w10:wrap anchorx="margin"/>
              </v:shape>
            </w:pict>
          </mc:Fallback>
        </mc:AlternateContent>
      </w:r>
    </w:p>
    <w:p w14:paraId="16499C23" w14:textId="77777777" w:rsidR="00D74A13" w:rsidRPr="000B59AB" w:rsidRDefault="00D74A13" w:rsidP="00D74A13">
      <w:pPr>
        <w:spacing w:line="360" w:lineRule="auto"/>
        <w:jc w:val="both"/>
        <w:rPr>
          <w:rFonts w:asciiTheme="minorHAnsi" w:eastAsiaTheme="minorHAnsi" w:hAnsiTheme="minorHAnsi" w:cstheme="minorBidi"/>
        </w:rPr>
      </w:pPr>
    </w:p>
    <w:p w14:paraId="20F79E58" w14:textId="77777777" w:rsidR="00D74A13" w:rsidRPr="000B59AB" w:rsidRDefault="00D74A13" w:rsidP="00D74A13">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8480" behindDoc="0" locked="0" layoutInCell="1" allowOverlap="1" wp14:anchorId="7A959513" wp14:editId="578505B8">
                <wp:simplePos x="0" y="0"/>
                <wp:positionH relativeFrom="margin">
                  <wp:posOffset>2831592</wp:posOffset>
                </wp:positionH>
                <wp:positionV relativeFrom="paragraph">
                  <wp:posOffset>314325</wp:posOffset>
                </wp:positionV>
                <wp:extent cx="0" cy="902208"/>
                <wp:effectExtent l="76200" t="0" r="57150" b="50800"/>
                <wp:wrapNone/>
                <wp:docPr id="41" name="Straight Arrow Connector 41"/>
                <wp:cNvGraphicFramePr/>
                <a:graphic xmlns:a="http://schemas.openxmlformats.org/drawingml/2006/main">
                  <a:graphicData uri="http://schemas.microsoft.com/office/word/2010/wordprocessingShape">
                    <wps:wsp>
                      <wps:cNvCnPr/>
                      <wps:spPr>
                        <a:xfrm>
                          <a:off x="0" y="0"/>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1F7057F" id="Straight Arrow Connector 41" o:spid="_x0000_s1026" type="#_x0000_t32" style="position:absolute;margin-left:222.95pt;margin-top:24.75pt;width:0;height:71.0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" strokecolor="#4472c4 [3204]" strokeweight=".5pt">
                <v:stroke endarrow="block" joinstyle="miter"/>
                <w10:wrap anchorx="margin"/>
              </v:shape>
            </w:pict>
          </mc:Fallback>
        </mc:AlternateContent>
      </w:r>
      <w:r>
        <w:rPr>
          <w:rFonts w:asciiTheme="minorHAnsi" w:eastAsiaTheme="minorHAnsi" w:hAnsiTheme="minorHAnsi" w:cstheme="minorBidi"/>
          <w:noProof/>
        </w:rPr>
        <mc:AlternateContent>
          <mc:Choice Requires="wpg">
            <w:drawing>
              <wp:anchor distT="0" distB="0" distL="114300" distR="114300" simplePos="0" relativeHeight="251659264" behindDoc="0" locked="0" layoutInCell="1" allowOverlap="1" wp14:anchorId="25393B96" wp14:editId="1FAFB7DF">
                <wp:simplePos x="0" y="0"/>
                <wp:positionH relativeFrom="column">
                  <wp:posOffset>865632</wp:posOffset>
                </wp:positionH>
                <wp:positionV relativeFrom="paragraph">
                  <wp:posOffset>143637</wp:posOffset>
                </wp:positionV>
                <wp:extent cx="3727450" cy="339979"/>
                <wp:effectExtent l="76200" t="0" r="63500" b="60325"/>
                <wp:wrapNone/>
                <wp:docPr id="40" name="Group 40"/>
                <wp:cNvGraphicFramePr/>
                <a:graphic xmlns:a="http://schemas.openxmlformats.org/drawingml/2006/main">
                  <a:graphicData uri="http://schemas.microsoft.com/office/word/2010/wordprocessingGroup">
                    <wpg:wgp>
                      <wpg:cNvGrpSpPr/>
                      <wpg:grpSpPr>
                        <a:xfrm>
                          <a:off x="0" y="0"/>
                          <a:ext cx="3727450" cy="339979"/>
                          <a:chOff x="0" y="0"/>
                          <a:chExt cx="3727450" cy="339979"/>
                        </a:xfrm>
                      </wpg:grpSpPr>
                      <wps:wsp>
                        <wps:cNvPr id="37" name="Straight Connector 37"/>
                        <wps:cNvCnPr/>
                        <wps:spPr>
                          <a:xfrm>
                            <a:off x="0" y="0"/>
                            <a:ext cx="3727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3048" y="12192"/>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3709416" y="12192"/>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B94B38C" id="Group 40" o:spid="_x0000_s1026" style="position:absolute;margin-left:68.15pt;margin-top:11.3pt;width:293.5pt;height:26.75pt;z-index:251659264" coordsize="37274,3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">
                <v:line id="Straight Connector 37" o:spid="_x0000_s1027" style="position:absolute;visibility:visible;mso-wrap-style:square" from="0,0" to="372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" strokecolor="#4472c4 [3204]" strokeweight=".5pt">
                  <v:stroke joinstyle="miter"/>
                </v:line>
                <v:shape id="Straight Arrow Connector 38" o:spid="_x0000_s1028" type="#_x0000_t32" style="position:absolute;left:30;top:121;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Straight Arrow Connector 39" o:spid="_x0000_s1029" type="#_x0000_t32" style="position:absolute;left:37094;top:121;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group>
            </w:pict>
          </mc:Fallback>
        </mc:AlternateContent>
      </w:r>
    </w:p>
    <w:p w14:paraId="56824F37" w14:textId="77777777" w:rsidR="00D74A13" w:rsidRPr="000B59AB" w:rsidRDefault="00D74A13" w:rsidP="00D74A13">
      <w:pPr>
        <w:spacing w:line="360" w:lineRule="auto"/>
        <w:jc w:val="both"/>
        <w:rPr>
          <w:rFonts w:asciiTheme="minorHAnsi" w:eastAsiaTheme="minorHAnsi" w:hAnsiTheme="minorHAnsi" w:cstheme="minorBidi"/>
        </w:rPr>
      </w:pPr>
    </w:p>
    <w:p w14:paraId="6025C220" w14:textId="77777777" w:rsidR="00D74A13" w:rsidRPr="000B59AB" w:rsidRDefault="00D74A13" w:rsidP="00D74A13">
      <w:pPr>
        <w:spacing w:line="360" w:lineRule="auto"/>
        <w:jc w:val="both"/>
        <w:rPr>
          <w:rFonts w:asciiTheme="minorHAnsi" w:eastAsiaTheme="minorHAnsi" w:hAnsiTheme="minorHAnsi" w:cstheme="minorBidi"/>
        </w:rPr>
      </w:pPr>
    </w:p>
    <w:p w14:paraId="23953AF7" w14:textId="77777777" w:rsidR="00D74A13" w:rsidRPr="000B59AB" w:rsidRDefault="00D74A13" w:rsidP="00D74A13">
      <w:pPr>
        <w:spacing w:line="360" w:lineRule="auto"/>
        <w:jc w:val="both"/>
        <w:rPr>
          <w:rFonts w:asciiTheme="minorHAnsi" w:eastAsiaTheme="minorHAnsi" w:hAnsiTheme="minorHAnsi" w:cstheme="minorBidi"/>
        </w:rPr>
      </w:pPr>
    </w:p>
    <w:p w14:paraId="2F03DA71" w14:textId="77777777" w:rsidR="00D74A13" w:rsidRPr="000B59AB" w:rsidRDefault="00D74A13" w:rsidP="00D74A13">
      <w:pPr>
        <w:spacing w:line="360" w:lineRule="auto"/>
        <w:jc w:val="both"/>
        <w:rPr>
          <w:rFonts w:asciiTheme="minorHAnsi" w:eastAsiaTheme="minorHAnsi" w:hAnsiTheme="minorHAnsi" w:cstheme="minorBidi"/>
        </w:rPr>
      </w:pPr>
    </w:p>
    <w:p w14:paraId="41DFEA2E" w14:textId="77777777" w:rsidR="00D74A13" w:rsidRPr="00D74A13" w:rsidRDefault="00D74A13" w:rsidP="00D74A13">
      <w:pPr>
        <w:spacing w:line="360" w:lineRule="auto"/>
        <w:jc w:val="center"/>
        <w:rPr>
          <w:rFonts w:ascii="Times New Roman" w:eastAsiaTheme="minorHAnsi" w:hAnsi="Times New Roman"/>
          <w:sz w:val="24"/>
        </w:rPr>
      </w:pPr>
      <w:r w:rsidRPr="00D74A13">
        <w:rPr>
          <w:rFonts w:ascii="Times New Roman" w:eastAsiaTheme="minorHAnsi" w:hAnsi="Times New Roman"/>
          <w:sz w:val="24"/>
        </w:rPr>
        <w:t>Figure 1: Organizational Chart</w:t>
      </w:r>
    </w:p>
    <w:p w14:paraId="2A373B9F" w14:textId="56F3FFB1" w:rsidR="00411BD0" w:rsidRPr="00E80EAE" w:rsidRDefault="00411BD0" w:rsidP="00411BD0">
      <w:pPr>
        <w:spacing w:after="160" w:line="360" w:lineRule="auto"/>
        <w:jc w:val="both"/>
        <w:rPr>
          <w:rFonts w:asciiTheme="minorHAnsi" w:eastAsiaTheme="minorHAnsi" w:hAnsiTheme="minorHAnsi" w:cstheme="minorBidi"/>
          <w:sz w:val="24"/>
          <w:szCs w:val="24"/>
        </w:rPr>
      </w:pPr>
    </w:p>
    <w:p w14:paraId="23F7059A"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569E9952"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1D6CB7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6EC2EC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46F25825"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5A2C4B4C"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789DAE0" w14:textId="4A7301EA"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4090E110" w14:textId="77777777" w:rsidR="00D74A13" w:rsidRPr="00D74A13" w:rsidRDefault="00D74A13" w:rsidP="00D74A13">
      <w:pPr>
        <w:spacing w:after="160" w:line="480" w:lineRule="auto"/>
        <w:jc w:val="both"/>
        <w:rPr>
          <w:rFonts w:ascii="Times New Roman" w:hAnsi="Times New Roman"/>
          <w:color w:val="000000"/>
          <w:sz w:val="24"/>
          <w:szCs w:val="28"/>
          <w:shd w:val="clear" w:color="auto" w:fill="FFFFFF"/>
        </w:rPr>
      </w:pPr>
      <w:r w:rsidRPr="00D74A13">
        <w:rPr>
          <w:rFonts w:ascii="Times New Roman" w:hAnsi="Times New Roman"/>
          <w:color w:val="000000"/>
          <w:sz w:val="24"/>
          <w:szCs w:val="28"/>
          <w:shd w:val="clear" w:color="auto" w:fill="FFFFFF"/>
        </w:rPr>
        <w:t>The Health center offers the following medical services: Infectious Diseases</w:t>
      </w:r>
      <w:proofErr w:type="gramStart"/>
      <w:r w:rsidRPr="00D74A13">
        <w:rPr>
          <w:rFonts w:ascii="Times New Roman" w:hAnsi="Times New Roman"/>
          <w:color w:val="000000"/>
          <w:sz w:val="24"/>
          <w:szCs w:val="28"/>
          <w:shd w:val="clear" w:color="auto" w:fill="FFFFFF"/>
        </w:rPr>
        <w:t>, ,</w:t>
      </w:r>
      <w:proofErr w:type="gramEnd"/>
      <w:r w:rsidRPr="00D74A13">
        <w:rPr>
          <w:rFonts w:ascii="Times New Roman" w:hAnsi="Times New Roman"/>
          <w:color w:val="000000"/>
          <w:sz w:val="24"/>
          <w:szCs w:val="28"/>
          <w:shd w:val="clear" w:color="auto" w:fill="FFFFFF"/>
        </w:rPr>
        <w:t xml:space="preserve"> Antenatal Care (ANC), Immunization, Non Communicable Diseases, Family Planning, Communicable Diseases, Accidents and Emergency, Nutrition, Health Education and Community Mobilization, Maternal and newborn care</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7A97BEE6" w14:textId="77777777" w:rsidR="00466C25" w:rsidRPr="00466C25" w:rsidRDefault="00466C25" w:rsidP="006764B8">
      <w:pPr>
        <w:pStyle w:val="NormalWeb"/>
        <w:spacing w:before="0" w:beforeAutospacing="0" w:line="360" w:lineRule="auto"/>
        <w:jc w:val="both"/>
      </w:pPr>
      <w:r w:rsidRPr="00466C25">
        <w:rPr>
          <w:rStyle w:val="fadeinm1hgl8"/>
          <w:rFonts w:eastAsiaTheme="majorEastAsia"/>
        </w:rPr>
        <w:t xml:space="preserve">During my industrial attachment at the Pharmacy Unit, I was actively engaged in various professional responsibilities that significantly enhanced my understanding of pharmacy practices in a healthcare setting. One of my primary roles involved </w:t>
      </w:r>
      <w:r w:rsidRPr="00466C25">
        <w:rPr>
          <w:rStyle w:val="fadeinm1hgl8"/>
          <w:rFonts w:eastAsiaTheme="majorEastAsia"/>
          <w:bCs/>
        </w:rPr>
        <w:t>prescription interpretation and validation</w:t>
      </w:r>
      <w:r w:rsidRPr="00466C25">
        <w:rPr>
          <w:rStyle w:val="fadeinm1hgl8"/>
          <w:rFonts w:eastAsiaTheme="majorEastAsia"/>
        </w:rPr>
        <w:t>, where I assisted in reading and understanding doctors' prescriptions. I paid 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p>
    <w:p w14:paraId="2A837D4F" w14:textId="77777777" w:rsidR="00466C25" w:rsidRPr="00466C25" w:rsidRDefault="00466C25" w:rsidP="00466C25">
      <w:pPr>
        <w:pStyle w:val="NormalWeb"/>
        <w:spacing w:line="360" w:lineRule="auto"/>
        <w:jc w:val="both"/>
      </w:pPr>
      <w:r w:rsidRPr="00466C25">
        <w:rPr>
          <w:rStyle w:val="fadeinm1hgl8"/>
          <w:rFonts w:eastAsiaTheme="majorEastAsia"/>
        </w:rPr>
        <w:t xml:space="preserve">A critical component of my training involved </w:t>
      </w:r>
      <w:r w:rsidRPr="00466C25">
        <w:rPr>
          <w:rStyle w:val="fadeinm1hgl8"/>
          <w:rFonts w:eastAsiaTheme="majorEastAsia"/>
          <w:bCs/>
        </w:rPr>
        <w:t>medication dispensing</w:t>
      </w:r>
      <w:r w:rsidRPr="00466C25">
        <w:rPr>
          <w:rStyle w:val="fadeinm1hgl8"/>
          <w:rFonts w:eastAsiaTheme="majorEastAsia"/>
        </w:rPr>
        <w:t xml:space="preserve">. Under the supervision of licensed pharmacists, I participated in the preparation and proper dispensing of medications to patients. This included accurately measuring and counting tablets, carefully filling dispensing envelopes, and ensuring that each package was correctly </w:t>
      </w:r>
      <w:proofErr w:type="spellStart"/>
      <w:r w:rsidRPr="00466C25">
        <w:rPr>
          <w:rStyle w:val="fadeinm1hgl8"/>
          <w:rFonts w:eastAsiaTheme="majorEastAsia"/>
        </w:rPr>
        <w:t>labeled</w:t>
      </w:r>
      <w:proofErr w:type="spellEnd"/>
      <w:r w:rsidRPr="00466C25">
        <w:rPr>
          <w:rStyle w:val="fadeinm1hgl8"/>
          <w:rFonts w:eastAsiaTheme="majorEastAsia"/>
        </w:rPr>
        <w:t xml:space="preserve"> with the patient’s information, dosage instructions, and expiration dates. This task sharpened my attention to detail and understanding of proper </w:t>
      </w:r>
      <w:proofErr w:type="spellStart"/>
      <w:r w:rsidRPr="00466C25">
        <w:rPr>
          <w:rStyle w:val="fadeinm1hgl8"/>
          <w:rFonts w:eastAsiaTheme="majorEastAsia"/>
        </w:rPr>
        <w:t>labeling</w:t>
      </w:r>
      <w:proofErr w:type="spellEnd"/>
      <w:r w:rsidRPr="00466C25">
        <w:rPr>
          <w:rStyle w:val="fadeinm1hgl8"/>
          <w:rFonts w:eastAsiaTheme="majorEastAsia"/>
        </w:rPr>
        <w:t xml:space="preserve"> practices.</w:t>
      </w:r>
    </w:p>
    <w:p w14:paraId="116B198B" w14:textId="77777777" w:rsidR="00466C25" w:rsidRPr="00466C25" w:rsidRDefault="00466C25" w:rsidP="00466C25">
      <w:pPr>
        <w:pStyle w:val="NormalWeb"/>
        <w:spacing w:line="360" w:lineRule="auto"/>
        <w:jc w:val="both"/>
      </w:pPr>
      <w:r w:rsidRPr="00466C25">
        <w:rPr>
          <w:rStyle w:val="fadeinm1hgl8"/>
          <w:rFonts w:eastAsiaTheme="majorEastAsia"/>
        </w:rPr>
        <w:t xml:space="preserve">Additionally, I was involved in </w:t>
      </w:r>
      <w:r w:rsidRPr="00466C25">
        <w:rPr>
          <w:rStyle w:val="fadeinm1hgl8"/>
          <w:rFonts w:eastAsiaTheme="majorEastAsia"/>
          <w:bCs/>
        </w:rPr>
        <w:t>inventory management</w:t>
      </w:r>
      <w:r w:rsidRPr="00466C25">
        <w:rPr>
          <w:rStyle w:val="fadeinm1hgl8"/>
          <w:rFonts w:eastAsiaTheme="majorEastAsia"/>
        </w:rPr>
        <w:t xml:space="preserve"> within the pharmacy. This task included organizing drug shelves, restocking medications, and participating in the routine inspection of stored drugs to identify expired or nearly expired medications. I learned the importance of maintaining an updated stock system and the role it plays in avoiding medication shortages or wastage.</w:t>
      </w:r>
    </w:p>
    <w:p w14:paraId="54BF94CE" w14:textId="77777777" w:rsidR="00466C25" w:rsidRPr="00466C25" w:rsidRDefault="00466C25" w:rsidP="00466C25">
      <w:pPr>
        <w:pStyle w:val="NormalWeb"/>
        <w:spacing w:line="360" w:lineRule="auto"/>
        <w:jc w:val="both"/>
      </w:pPr>
      <w:r w:rsidRPr="00466C25">
        <w:rPr>
          <w:rStyle w:val="fadeinm1hgl8"/>
          <w:rFonts w:eastAsiaTheme="majorEastAsia"/>
        </w:rPr>
        <w:t xml:space="preserve">As part of my learning experience, I dedicated time to studying and understanding </w:t>
      </w:r>
      <w:r w:rsidRPr="00466C25">
        <w:rPr>
          <w:rStyle w:val="fadeinm1hgl8"/>
          <w:rFonts w:eastAsiaTheme="majorEastAsia"/>
          <w:bCs/>
        </w:rPr>
        <w:t>drug classifications</w:t>
      </w:r>
      <w:r w:rsidRPr="00466C25">
        <w:rPr>
          <w:rStyle w:val="fadeinm1hgl8"/>
          <w:rFonts w:eastAsiaTheme="majorEastAsia"/>
        </w:rPr>
        <w:t xml:space="preserve">. I became familiar with various classes of medications including analgesics (pain relievers), antibiotics (used for bacterial infections), antimalarials, antihistamines (used to treat allergic reactions), and antiretrovirals (used for managing HIV infections). I also studied the </w:t>
      </w:r>
      <w:r w:rsidRPr="00466C25">
        <w:rPr>
          <w:rStyle w:val="fadeinm1hgl8"/>
          <w:rFonts w:eastAsiaTheme="majorEastAsia"/>
          <w:bCs/>
        </w:rPr>
        <w:t>generic and trade names</w:t>
      </w:r>
      <w:r w:rsidRPr="00466C25">
        <w:rPr>
          <w:rStyle w:val="fadeinm1hgl8"/>
          <w:rFonts w:eastAsiaTheme="majorEastAsia"/>
        </w:rPr>
        <w:t xml:space="preserve"> of commonly dispensed drugs, their uses, potential side effects, and contraindications.</w:t>
      </w:r>
    </w:p>
    <w:p w14:paraId="54BC7C39" w14:textId="77777777" w:rsidR="00466C25" w:rsidRPr="00466C25" w:rsidRDefault="00466C25" w:rsidP="00466C25">
      <w:pPr>
        <w:pStyle w:val="NormalWeb"/>
        <w:spacing w:line="360" w:lineRule="auto"/>
        <w:jc w:val="both"/>
      </w:pPr>
      <w:r w:rsidRPr="00466C25">
        <w:rPr>
          <w:rStyle w:val="fadeinm1hgl8"/>
          <w:rFonts w:eastAsiaTheme="majorEastAsia"/>
        </w:rPr>
        <w:t xml:space="preserve">Furthermore, I was actively involved in the </w:t>
      </w:r>
      <w:r w:rsidRPr="00466C25">
        <w:rPr>
          <w:rStyle w:val="fadeinm1hgl8"/>
          <w:rFonts w:eastAsiaTheme="majorEastAsia"/>
          <w:bCs/>
        </w:rPr>
        <w:t>dispensing process</w:t>
      </w:r>
      <w:r w:rsidRPr="00466C25">
        <w:rPr>
          <w:rStyle w:val="fadeinm1hgl8"/>
          <w:rFonts w:eastAsiaTheme="majorEastAsia"/>
        </w:rPr>
        <w:t xml:space="preserve">, which comprises six crucial steps. I observed and took part in receiving and validating prescriptions, interpreting the prescriptions, </w:t>
      </w:r>
      <w:proofErr w:type="spellStart"/>
      <w:r w:rsidRPr="00466C25">
        <w:rPr>
          <w:rStyle w:val="fadeinm1hgl8"/>
          <w:rFonts w:eastAsiaTheme="majorEastAsia"/>
        </w:rPr>
        <w:t>labeling</w:t>
      </w:r>
      <w:proofErr w:type="spellEnd"/>
      <w:r w:rsidRPr="00466C25">
        <w:rPr>
          <w:rStyle w:val="fadeinm1hgl8"/>
          <w:rFonts w:eastAsiaTheme="majorEastAsia"/>
        </w:rPr>
        <w:t xml:space="preserve"> and preparing medications, conducting a final check, recording all relevant information, </w:t>
      </w:r>
      <w:r w:rsidRPr="00466C25">
        <w:rPr>
          <w:rStyle w:val="fadeinm1hgl8"/>
          <w:rFonts w:eastAsiaTheme="majorEastAsia"/>
        </w:rPr>
        <w:lastRenderedPageBreak/>
        <w:t xml:space="preserve">and finally, participating in the delivery of medications with </w:t>
      </w:r>
      <w:proofErr w:type="spellStart"/>
      <w:r w:rsidRPr="00466C25">
        <w:rPr>
          <w:rStyle w:val="fadeinm1hgl8"/>
          <w:rFonts w:eastAsiaTheme="majorEastAsia"/>
        </w:rPr>
        <w:t>counseling</w:t>
      </w:r>
      <w:proofErr w:type="spellEnd"/>
      <w:r w:rsidRPr="00466C25">
        <w:rPr>
          <w:rStyle w:val="fadeinm1hgl8"/>
          <w:rFonts w:eastAsiaTheme="majorEastAsia"/>
        </w:rPr>
        <w:t xml:space="preserve"> or instructions provided to the patient. Each step taught me the value of precision, communication, and patient safety.</w:t>
      </w:r>
    </w:p>
    <w:p w14:paraId="5DF68B4B" w14:textId="77777777" w:rsidR="00466C25" w:rsidRPr="00466C25" w:rsidRDefault="00466C25" w:rsidP="00466C25">
      <w:pPr>
        <w:pStyle w:val="NormalWeb"/>
        <w:spacing w:line="360" w:lineRule="auto"/>
        <w:jc w:val="both"/>
      </w:pPr>
      <w:r w:rsidRPr="00466C25">
        <w:rPr>
          <w:rStyle w:val="fadeinm1hgl8"/>
          <w:rFonts w:eastAsiaTheme="majorEastAsia"/>
        </w:rPr>
        <w:t xml:space="preserve">In addition, I gained practical experience in </w:t>
      </w:r>
      <w:r w:rsidRPr="00466C25">
        <w:rPr>
          <w:rStyle w:val="fadeinm1hgl8"/>
          <w:rFonts w:eastAsiaTheme="majorEastAsia"/>
          <w:bCs/>
        </w:rPr>
        <w:t>handling dispensing materials</w:t>
      </w:r>
      <w:r w:rsidRPr="00466C25">
        <w:rPr>
          <w:rStyle w:val="fadeinm1hgl8"/>
          <w:rFonts w:eastAsiaTheme="majorEastAsia"/>
        </w:rPr>
        <w:t xml:space="preserve">, such as using counting trays for tablets, measuring spoons for liquid medications, permanent markers for </w:t>
      </w:r>
      <w:proofErr w:type="spellStart"/>
      <w:r w:rsidRPr="00466C25">
        <w:rPr>
          <w:rStyle w:val="fadeinm1hgl8"/>
          <w:rFonts w:eastAsiaTheme="majorEastAsia"/>
        </w:rPr>
        <w:t>labeling</w:t>
      </w:r>
      <w:proofErr w:type="spellEnd"/>
      <w:r w:rsidRPr="00466C25">
        <w:rPr>
          <w:rStyle w:val="fadeinm1hgl8"/>
          <w:rFonts w:eastAsiaTheme="majorEastAsia"/>
        </w:rPr>
        <w:t>, and dispensing envelopes for packaging drugs. These tools played a significant role in ensuring efficiency, accuracy, and hygiene during dispensing.</w:t>
      </w:r>
    </w:p>
    <w:p w14:paraId="564AAE5C" w14:textId="77777777" w:rsidR="00466C25" w:rsidRPr="00466C25" w:rsidRDefault="00466C25" w:rsidP="00466C25">
      <w:pPr>
        <w:pStyle w:val="NormalWeb"/>
        <w:spacing w:line="360" w:lineRule="auto"/>
        <w:jc w:val="both"/>
      </w:pPr>
      <w:r w:rsidRPr="00466C25">
        <w:rPr>
          <w:rStyle w:val="fadeinm1hgl8"/>
          <w:rFonts w:eastAsiaTheme="majorEastAsia"/>
        </w:rPr>
        <w:t xml:space="preserve">Throughout the attachment, I also studied the </w:t>
      </w:r>
      <w:r w:rsidRPr="00466C25">
        <w:rPr>
          <w:rStyle w:val="fadeinm1hgl8"/>
          <w:rFonts w:eastAsiaTheme="majorEastAsia"/>
          <w:bCs/>
        </w:rPr>
        <w:t>types and causes of dispensing errors</w:t>
      </w:r>
      <w:r w:rsidRPr="00466C25">
        <w:rPr>
          <w:rStyle w:val="fadeinm1hgl8"/>
          <w:rFonts w:eastAsiaTheme="majorEastAsia"/>
        </w:rPr>
        <w:t>, such as wrong dosages, dispensing the wrong drug or to the wrong patient, and errors due to illegible handwriting or look-alike/sound-alike drug names. Understanding these potential errors helped me appreciate the importance of double-checking prescriptions and maintaining vigilance during dispensing.</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20BAA6B9" w14:textId="182495C6" w:rsidR="00466C25" w:rsidRDefault="00466C25" w:rsidP="00466C25">
      <w:pPr>
        <w:pStyle w:val="NormalWeb"/>
        <w:spacing w:line="360" w:lineRule="auto"/>
        <w:jc w:val="both"/>
        <w:rPr>
          <w:rStyle w:val="fadeinm1hgl8"/>
          <w:rFonts w:eastAsiaTheme="majorEastAsia"/>
        </w:rPr>
      </w:pPr>
      <w:r w:rsidRPr="00466C25">
        <w:rPr>
          <w:rStyle w:val="fadeinm1hgl8"/>
          <w:rFonts w:eastAsiaTheme="majorEastAsia"/>
        </w:rPr>
        <w:t xml:space="preserve">Lastly, I observed the pharmacy’s </w:t>
      </w:r>
      <w:r w:rsidRPr="00466C25">
        <w:rPr>
          <w:rStyle w:val="fadeinm1hgl8"/>
          <w:rFonts w:eastAsiaTheme="majorEastAsia"/>
          <w:bCs/>
        </w:rPr>
        <w:t>record-keeping practices</w:t>
      </w:r>
      <w:r w:rsidRPr="00466C25">
        <w:rPr>
          <w:rStyle w:val="fadeinm1hgl8"/>
          <w:rFonts w:eastAsiaTheme="majorEastAsia"/>
        </w:rPr>
        <w:t>, where detailed documentation of dispensed medications was maintained for accountability, inventory control, and future reference. I learned how proper records support traceability and help in resolving any future medication-related issues.</w:t>
      </w:r>
    </w:p>
    <w:p w14:paraId="5580A068" w14:textId="234D79D2" w:rsidR="00D74A13" w:rsidRDefault="00D74A13" w:rsidP="0007117D">
      <w:pPr>
        <w:pStyle w:val="Heading3"/>
        <w:rPr>
          <w:rFonts w:eastAsia="Times New Roman"/>
          <w:lang w:eastAsia="en-GB"/>
        </w:rPr>
      </w:pPr>
      <w:r>
        <w:rPr>
          <w:rStyle w:val="fadeinm1hgl8"/>
        </w:rPr>
        <w:t>Experience Gained in the Male Ward Unit</w:t>
      </w:r>
    </w:p>
    <w:p w14:paraId="4E929B3B" w14:textId="6E472AE1" w:rsidR="00D74A13" w:rsidRPr="00D74A13" w:rsidRDefault="00D74A13" w:rsidP="00D74A13">
      <w:pPr>
        <w:pStyle w:val="NormalWeb"/>
        <w:spacing w:before="0" w:beforeAutospacing="0" w:line="360" w:lineRule="auto"/>
        <w:jc w:val="both"/>
        <w:rPr>
          <w:rStyle w:val="fadeinm1hgl8"/>
        </w:rPr>
      </w:pPr>
      <w:r>
        <w:rPr>
          <w:rStyle w:val="fadeinm1hgl8"/>
        </w:rPr>
        <w:t xml:space="preserve">During my clinical attachment in the Ward Unit, I had the opportunity to gain valuable hands-on experience in several essential nursing and patient care procedures. One of the key skills I acquired was the administration of injections, both intramuscularly (IM) and intravenously (IV), under the supervision of qualified health professionals. I also learned how to properly set up intravenous (IV) fluids and insert scalp veins (also known as butterfly needles) to establish effective venous access for fluid administration. Additionally, I was taught how to carefully remove scalp veins and appropriately stop the flow of infusion when the treatment was completed or needed adjustment. I actively participated in the dispensing and administration of oral medications, ensuring that the correct drugs were given to the right patients at the prescribed times. Furthermore, I was involved in the routine monitoring of patients, checking their vital signs, observing any changes in their condition, and reporting findings to the nurses and doctors. This close patient observation helped me understand the importance of continuous monitoring in ensuring effective treatment and patient </w:t>
      </w:r>
      <w:r>
        <w:rPr>
          <w:rStyle w:val="fadeinm1hgl8"/>
        </w:rPr>
        <w:lastRenderedPageBreak/>
        <w:t>recovery. Overall, the experience enhanced my practical skills, improved my confidence in handling clinical tasks, and deepened my understanding of patient care in a hospital ward setting.</w:t>
      </w:r>
    </w:p>
    <w:p w14:paraId="377B8D0B" w14:textId="57971851" w:rsidR="00FA7F6A" w:rsidRPr="00FA7F6A" w:rsidRDefault="00FA7F6A" w:rsidP="0007117D">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2AD71BE3" w:rsidR="00FA7F6A" w:rsidRDefault="00FA7F6A" w:rsidP="00FA7F6A">
      <w:pPr>
        <w:pStyle w:val="NormalWeb"/>
        <w:spacing w:before="0" w:beforeAutospacing="0" w:line="360" w:lineRule="auto"/>
        <w:jc w:val="both"/>
      </w:pPr>
      <w:r>
        <w:rPr>
          <w:rStyle w:val="fadeinm1hgl8"/>
        </w:rPr>
        <w:t xml:space="preserve">During my industrial training in the Pharmacy Unit </w:t>
      </w:r>
      <w:r w:rsidR="00563A69">
        <w:rPr>
          <w:rStyle w:val="fadeinm1hgl8"/>
        </w:rPr>
        <w:t xml:space="preserve">and Male ward unit in Primary Healthcare </w:t>
      </w:r>
      <w:proofErr w:type="spellStart"/>
      <w:r w:rsidR="00563A69">
        <w:rPr>
          <w:rStyle w:val="fadeinm1hgl8"/>
        </w:rPr>
        <w:t>Center</w:t>
      </w:r>
      <w:proofErr w:type="spellEnd"/>
      <w:r w:rsidR="00563A69">
        <w:rPr>
          <w:rStyle w:val="fadeinm1hgl8"/>
        </w:rPr>
        <w:t xml:space="preserve"> </w:t>
      </w:r>
      <w:proofErr w:type="spellStart"/>
      <w:r w:rsidR="00563A69">
        <w:rPr>
          <w:rStyle w:val="fadeinm1hgl8"/>
        </w:rPr>
        <w:t>Bazza</w:t>
      </w:r>
      <w:proofErr w:type="spellEnd"/>
      <w:r w:rsidR="00E44CAF">
        <w:rPr>
          <w:rStyle w:val="fadeinm1hgl8"/>
        </w:rPr>
        <w:t xml:space="preserve">, Michika, </w:t>
      </w:r>
      <w:r>
        <w:rPr>
          <w:rStyle w:val="fadeinm1hgl8"/>
        </w:rPr>
        <w:t>I made use of various tools and techniques essential to pharmacy operations. These tools and practices ensured the accuracy, safety, and efficiency of dispensing medications and managing pharmacy activities.</w:t>
      </w:r>
    </w:p>
    <w:p w14:paraId="10181EE9" w14:textId="37B240B8" w:rsidR="00FA7F6A" w:rsidRDefault="00FA7F6A" w:rsidP="005973F9">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137CCFE8"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640A2D1" w14:textId="69AA324F" w:rsidR="0015481F" w:rsidRPr="0015481F" w:rsidRDefault="0015481F" w:rsidP="005973F9">
      <w:pPr>
        <w:pStyle w:val="NormalWeb"/>
        <w:spacing w:before="0" w:beforeAutospacing="0" w:after="0" w:afterAutospacing="0" w:line="360" w:lineRule="auto"/>
        <w:jc w:val="both"/>
        <w:rPr>
          <w:rStyle w:val="fadeinm1hgl8"/>
          <w:b/>
        </w:rPr>
      </w:pPr>
      <w:r w:rsidRPr="0015481F">
        <w:rPr>
          <w:rStyle w:val="fadeinm1hgl8"/>
          <w:b/>
        </w:rPr>
        <w:t>3.2.3</w:t>
      </w:r>
      <w:r w:rsidRPr="0015481F">
        <w:rPr>
          <w:rStyle w:val="fadeinm1hgl8"/>
          <w:b/>
        </w:rPr>
        <w:tab/>
        <w:t>Male ward tools used</w:t>
      </w:r>
    </w:p>
    <w:p w14:paraId="5C76BF77"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Drip stand</w:t>
      </w:r>
      <w:r w:rsidRPr="0015481F">
        <w:rPr>
          <w:rFonts w:ascii="Times New Roman" w:hAnsi="Times New Roman"/>
          <w:sz w:val="24"/>
          <w:szCs w:val="28"/>
        </w:rPr>
        <w:t xml:space="preserve">: This instrument has two functions, first it support drip bags and pumps, and secondly to provide stability and mobility for the </w:t>
      </w:r>
      <w:proofErr w:type="spellStart"/>
      <w:proofErr w:type="gramStart"/>
      <w:r w:rsidRPr="0015481F">
        <w:rPr>
          <w:rFonts w:ascii="Times New Roman" w:hAnsi="Times New Roman"/>
          <w:sz w:val="24"/>
          <w:szCs w:val="28"/>
        </w:rPr>
        <w:t>patient,both</w:t>
      </w:r>
      <w:proofErr w:type="spellEnd"/>
      <w:proofErr w:type="gramEnd"/>
      <w:r w:rsidRPr="0015481F">
        <w:rPr>
          <w:rFonts w:ascii="Times New Roman" w:hAnsi="Times New Roman"/>
          <w:sz w:val="24"/>
          <w:szCs w:val="28"/>
        </w:rPr>
        <w:t xml:space="preserve"> for walking patient and for wheelchair patient.</w:t>
      </w:r>
    </w:p>
    <w:p w14:paraId="529C0EC6"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Safety box</w:t>
      </w:r>
      <w:r w:rsidRPr="0015481F">
        <w:rPr>
          <w:rFonts w:ascii="Times New Roman" w:hAnsi="Times New Roman"/>
          <w:sz w:val="24"/>
          <w:szCs w:val="28"/>
        </w:rPr>
        <w:t xml:space="preserve">: is a box where used </w:t>
      </w:r>
      <w:proofErr w:type="spellStart"/>
      <w:proofErr w:type="gramStart"/>
      <w:r w:rsidRPr="0015481F">
        <w:rPr>
          <w:rFonts w:ascii="Times New Roman" w:hAnsi="Times New Roman"/>
          <w:sz w:val="24"/>
          <w:szCs w:val="28"/>
        </w:rPr>
        <w:t>Injection,scalf</w:t>
      </w:r>
      <w:proofErr w:type="spellEnd"/>
      <w:proofErr w:type="gramEnd"/>
      <w:r w:rsidRPr="0015481F">
        <w:rPr>
          <w:rFonts w:ascii="Times New Roman" w:hAnsi="Times New Roman"/>
          <w:sz w:val="24"/>
          <w:szCs w:val="28"/>
        </w:rPr>
        <w:t xml:space="preserve"> vein </w:t>
      </w:r>
      <w:proofErr w:type="spellStart"/>
      <w:r w:rsidRPr="0015481F">
        <w:rPr>
          <w:rFonts w:ascii="Times New Roman" w:hAnsi="Times New Roman"/>
          <w:sz w:val="24"/>
          <w:szCs w:val="28"/>
        </w:rPr>
        <w:t>etc.are</w:t>
      </w:r>
      <w:proofErr w:type="spellEnd"/>
      <w:r w:rsidRPr="0015481F">
        <w:rPr>
          <w:rFonts w:ascii="Times New Roman" w:hAnsi="Times New Roman"/>
          <w:sz w:val="24"/>
          <w:szCs w:val="28"/>
        </w:rPr>
        <w:t xml:space="preserve"> disposed.</w:t>
      </w:r>
    </w:p>
    <w:p w14:paraId="47EF93E7"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Sphygmomanometer</w:t>
      </w:r>
      <w:r w:rsidRPr="0015481F">
        <w:rPr>
          <w:rFonts w:ascii="Times New Roman" w:hAnsi="Times New Roman"/>
          <w:sz w:val="24"/>
          <w:szCs w:val="28"/>
        </w:rPr>
        <w:t>: Is an instrument for measuring blood pressure.</w:t>
      </w:r>
    </w:p>
    <w:p w14:paraId="4D09D3D1"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Thermometer</w:t>
      </w:r>
      <w:r w:rsidRPr="0015481F">
        <w:rPr>
          <w:rFonts w:ascii="Times New Roman" w:hAnsi="Times New Roman"/>
          <w:sz w:val="24"/>
          <w:szCs w:val="28"/>
        </w:rPr>
        <w:t>: A thermometer is a device that used to measures body's temperature.</w:t>
      </w:r>
    </w:p>
    <w:p w14:paraId="0D0FDD09"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Wheelchair</w:t>
      </w:r>
      <w:r w:rsidRPr="0015481F">
        <w:rPr>
          <w:rFonts w:ascii="Times New Roman" w:hAnsi="Times New Roman"/>
          <w:sz w:val="24"/>
          <w:szCs w:val="28"/>
        </w:rPr>
        <w:t>: A wheelchair is a manually operated or power-driven device designed primarily for by an individual with a mobility disability for the main purpose of indoor and outdoor, locomotion.</w:t>
      </w:r>
    </w:p>
    <w:p w14:paraId="349F4929" w14:textId="77777777" w:rsidR="0015481F" w:rsidRPr="0015481F" w:rsidRDefault="0015481F" w:rsidP="0015481F">
      <w:pPr>
        <w:spacing w:after="0" w:line="360" w:lineRule="auto"/>
        <w:jc w:val="both"/>
        <w:rPr>
          <w:rFonts w:ascii="Times New Roman" w:hAnsi="Times New Roman"/>
          <w:sz w:val="24"/>
          <w:szCs w:val="28"/>
        </w:rPr>
      </w:pPr>
      <w:proofErr w:type="gramStart"/>
      <w:r w:rsidRPr="0015481F">
        <w:rPr>
          <w:rFonts w:ascii="Times New Roman" w:hAnsi="Times New Roman"/>
          <w:b/>
          <w:sz w:val="24"/>
          <w:szCs w:val="28"/>
        </w:rPr>
        <w:t>Forceps</w:t>
      </w:r>
      <w:r w:rsidRPr="0015481F">
        <w:rPr>
          <w:rFonts w:ascii="Times New Roman" w:hAnsi="Times New Roman"/>
          <w:sz w:val="24"/>
          <w:szCs w:val="28"/>
        </w:rPr>
        <w:t>:.</w:t>
      </w:r>
      <w:proofErr w:type="gramEnd"/>
      <w:r w:rsidRPr="0015481F">
        <w:rPr>
          <w:rFonts w:ascii="Times New Roman" w:hAnsi="Times New Roman"/>
          <w:sz w:val="24"/>
          <w:szCs w:val="28"/>
        </w:rPr>
        <w:t xml:space="preserve"> The primary purpose of forceps is to grasp, retract, or stabilize tissue in the ward.</w:t>
      </w:r>
    </w:p>
    <w:p w14:paraId="5DC667C9"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 xml:space="preserve">Stethoscope: </w:t>
      </w:r>
      <w:r w:rsidRPr="0015481F">
        <w:rPr>
          <w:rFonts w:ascii="Times New Roman" w:hAnsi="Times New Roman"/>
          <w:sz w:val="24"/>
          <w:szCs w:val="28"/>
        </w:rPr>
        <w:t xml:space="preserve">Stethoscope is used for hearing of bit (Heart </w:t>
      </w:r>
      <w:proofErr w:type="gramStart"/>
      <w:r w:rsidRPr="0015481F">
        <w:rPr>
          <w:rFonts w:ascii="Times New Roman" w:hAnsi="Times New Roman"/>
          <w:sz w:val="24"/>
          <w:szCs w:val="28"/>
        </w:rPr>
        <w:t>bit)or</w:t>
      </w:r>
      <w:proofErr w:type="gramEnd"/>
      <w:r w:rsidRPr="0015481F">
        <w:rPr>
          <w:rFonts w:ascii="Times New Roman" w:hAnsi="Times New Roman"/>
          <w:sz w:val="24"/>
          <w:szCs w:val="28"/>
        </w:rPr>
        <w:t xml:space="preserve"> in teams of blood pressure/hypertension (B.P) sampling taking.</w:t>
      </w:r>
    </w:p>
    <w:p w14:paraId="1F886536" w14:textId="77777777" w:rsidR="0015481F" w:rsidRPr="0015481F" w:rsidRDefault="0015481F" w:rsidP="0015481F">
      <w:pPr>
        <w:spacing w:after="0" w:line="360" w:lineRule="auto"/>
        <w:jc w:val="both"/>
        <w:rPr>
          <w:rFonts w:ascii="Times New Roman" w:hAnsi="Times New Roman"/>
          <w:sz w:val="24"/>
          <w:szCs w:val="28"/>
        </w:rPr>
      </w:pPr>
      <w:r w:rsidRPr="0015481F">
        <w:rPr>
          <w:rFonts w:ascii="Times New Roman" w:hAnsi="Times New Roman"/>
          <w:b/>
          <w:sz w:val="24"/>
          <w:szCs w:val="28"/>
        </w:rPr>
        <w:t>Scale</w:t>
      </w:r>
      <w:r w:rsidRPr="0015481F">
        <w:rPr>
          <w:rFonts w:ascii="Times New Roman" w:hAnsi="Times New Roman"/>
          <w:sz w:val="24"/>
          <w:szCs w:val="28"/>
        </w:rPr>
        <w:t>: Scale is used for measuring weight of a patient.</w:t>
      </w:r>
    </w:p>
    <w:p w14:paraId="41590360" w14:textId="77777777" w:rsidR="0015481F" w:rsidRDefault="0015481F" w:rsidP="005973F9">
      <w:pPr>
        <w:pStyle w:val="NormalWeb"/>
        <w:spacing w:before="0" w:beforeAutospacing="0" w:after="0" w:afterAutospacing="0" w:line="360" w:lineRule="auto"/>
        <w:jc w:val="both"/>
        <w:rPr>
          <w:rStyle w:val="fadeinm1hgl8"/>
        </w:rPr>
      </w:pPr>
    </w:p>
    <w:p w14:paraId="5EFD8DE9" w14:textId="403A0700" w:rsidR="00E718E9" w:rsidRDefault="00E718E9" w:rsidP="005973F9">
      <w:pPr>
        <w:pStyle w:val="NormalWeb"/>
        <w:spacing w:before="0" w:beforeAutospacing="0" w:after="0" w:afterAutospacing="0" w:line="360" w:lineRule="auto"/>
        <w:jc w:val="both"/>
        <w:rPr>
          <w:rStyle w:val="fadeinm1hgl8"/>
        </w:rPr>
      </w:pP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52D42784" w14:textId="14371C90" w:rsidR="001D3682" w:rsidRPr="00563A69" w:rsidRDefault="001D3682" w:rsidP="00563A69">
      <w:pPr>
        <w:pStyle w:val="ListParagraph"/>
        <w:numPr>
          <w:ilvl w:val="0"/>
          <w:numId w:val="46"/>
        </w:numPr>
        <w:spacing w:after="100" w:afterAutospacing="1" w:line="360" w:lineRule="auto"/>
        <w:jc w:val="both"/>
        <w:rPr>
          <w:rFonts w:ascii="Times New Roman" w:eastAsia="Times New Roman" w:hAnsi="Times New Roman"/>
          <w:sz w:val="24"/>
          <w:szCs w:val="24"/>
          <w:lang w:val="en-GB" w:eastAsia="en-GB"/>
        </w:rPr>
      </w:pPr>
      <w:r w:rsidRPr="00563A69">
        <w:rPr>
          <w:rFonts w:ascii="Times New Roman" w:eastAsia="Times New Roman" w:hAnsi="Times New Roman"/>
          <w:sz w:val="24"/>
          <w:szCs w:val="24"/>
          <w:lang w:val="en-GB" w:eastAsia="en-GB"/>
        </w:rPr>
        <w:t xml:space="preserve">During my attachment at </w:t>
      </w:r>
      <w:r w:rsidR="00E851CD" w:rsidRPr="00E851CD">
        <w:rPr>
          <w:rStyle w:val="fadeinm1hgl8"/>
          <w:rFonts w:ascii="Times New Roman" w:hAnsi="Times New Roman"/>
          <w:sz w:val="24"/>
          <w:szCs w:val="24"/>
        </w:rPr>
        <w:t xml:space="preserve">Primary Healthcare Center </w:t>
      </w:r>
      <w:proofErr w:type="spellStart"/>
      <w:r w:rsidR="00E851CD" w:rsidRPr="00E851CD">
        <w:rPr>
          <w:rStyle w:val="fadeinm1hgl8"/>
          <w:rFonts w:ascii="Times New Roman" w:hAnsi="Times New Roman"/>
          <w:sz w:val="24"/>
          <w:szCs w:val="24"/>
        </w:rPr>
        <w:t>Bazza</w:t>
      </w:r>
      <w:proofErr w:type="spellEnd"/>
      <w:r w:rsidR="00E851CD" w:rsidRPr="00E851CD">
        <w:rPr>
          <w:rStyle w:val="fadeinm1hgl8"/>
          <w:rFonts w:ascii="Times New Roman" w:hAnsi="Times New Roman"/>
          <w:sz w:val="24"/>
          <w:szCs w:val="24"/>
        </w:rPr>
        <w:t>, Michika</w:t>
      </w:r>
      <w:r w:rsidR="00E851CD" w:rsidRPr="00E851CD">
        <w:rPr>
          <w:rStyle w:val="fadeinm1hgl8"/>
          <w:rFonts w:ascii="Times New Roman" w:eastAsiaTheme="majorEastAsia" w:hAnsi="Times New Roman"/>
          <w:sz w:val="24"/>
          <w:szCs w:val="24"/>
        </w:rPr>
        <w:t>,</w:t>
      </w:r>
      <w:r w:rsidRPr="00563A69">
        <w:rPr>
          <w:rFonts w:ascii="Times New Roman" w:eastAsia="Times New Roman" w:hAnsi="Times New Roman"/>
          <w:sz w:val="24"/>
          <w:szCs w:val="24"/>
          <w:lang w:val="en-GB" w:eastAsia="en-GB"/>
        </w:rPr>
        <w:t xml:space="preserve"> I was posted to both the Pharmacy Unit and the Male Ward, where I encountered several challenges that tested my adaptability, accuracy, and patient care skills.</w:t>
      </w:r>
    </w:p>
    <w:p w14:paraId="2FFCC9B9" w14:textId="77777777" w:rsidR="001D3682" w:rsidRPr="00563A69" w:rsidRDefault="001D3682" w:rsidP="00563A69">
      <w:pPr>
        <w:pStyle w:val="ListParagraph"/>
        <w:numPr>
          <w:ilvl w:val="0"/>
          <w:numId w:val="46"/>
        </w:numPr>
        <w:spacing w:after="100" w:afterAutospacing="1" w:line="360" w:lineRule="auto"/>
        <w:jc w:val="both"/>
        <w:rPr>
          <w:rFonts w:ascii="Times New Roman" w:eastAsia="Times New Roman" w:hAnsi="Times New Roman"/>
          <w:sz w:val="24"/>
          <w:szCs w:val="24"/>
          <w:lang w:val="en-GB" w:eastAsia="en-GB"/>
        </w:rPr>
      </w:pPr>
      <w:r w:rsidRPr="00563A69">
        <w:rPr>
          <w:rFonts w:ascii="Times New Roman" w:eastAsia="Times New Roman" w:hAnsi="Times New Roman"/>
          <w:sz w:val="24"/>
          <w:szCs w:val="24"/>
          <w:lang w:val="en-GB" w:eastAsia="en-GB"/>
        </w:rPr>
        <w:t xml:space="preserve">In the </w:t>
      </w:r>
      <w:r w:rsidRPr="00563A69">
        <w:rPr>
          <w:rFonts w:ascii="Times New Roman" w:eastAsia="Times New Roman" w:hAnsi="Times New Roman"/>
          <w:bCs/>
          <w:sz w:val="24"/>
          <w:szCs w:val="24"/>
          <w:lang w:val="en-GB" w:eastAsia="en-GB"/>
        </w:rPr>
        <w:t>Pharmacy Unit</w:t>
      </w:r>
      <w:r w:rsidRPr="00563A69">
        <w:rPr>
          <w:rFonts w:ascii="Times New Roman" w:eastAsia="Times New Roman" w:hAnsi="Times New Roman"/>
          <w:sz w:val="24"/>
          <w:szCs w:val="24"/>
          <w:lang w:val="en-GB" w:eastAsia="en-GB"/>
        </w:rPr>
        <w:t>, one major obstacle was interpreting illegible prescriptions due to poor handwriting by some prescribers. This often made it difficult to correctly identify prescribed drugs and dosages, increasing the risk of dispensing errors and requiring careful verification. Additionally, the use of uncommon or inconsistent abbreviations on prescriptions presented challenges in understanding the correct dosing instructions. These issues highlighted the importance of clear communication between pharmacists and prescribers.</w:t>
      </w:r>
    </w:p>
    <w:p w14:paraId="0FD37EB9" w14:textId="77777777" w:rsidR="001D3682" w:rsidRPr="00563A69" w:rsidRDefault="001D3682" w:rsidP="00563A69">
      <w:pPr>
        <w:pStyle w:val="ListParagraph"/>
        <w:numPr>
          <w:ilvl w:val="0"/>
          <w:numId w:val="46"/>
        </w:numPr>
        <w:spacing w:after="100" w:afterAutospacing="1" w:line="360" w:lineRule="auto"/>
        <w:jc w:val="both"/>
        <w:rPr>
          <w:rFonts w:ascii="Times New Roman" w:eastAsia="Times New Roman" w:hAnsi="Times New Roman"/>
          <w:sz w:val="24"/>
          <w:szCs w:val="24"/>
          <w:lang w:val="en-GB" w:eastAsia="en-GB"/>
        </w:rPr>
      </w:pPr>
      <w:r w:rsidRPr="00563A69">
        <w:rPr>
          <w:rFonts w:ascii="Times New Roman" w:eastAsia="Times New Roman" w:hAnsi="Times New Roman"/>
          <w:sz w:val="24"/>
          <w:szCs w:val="24"/>
          <w:lang w:val="en-GB" w:eastAsia="en-GB"/>
        </w:rPr>
        <w:t>Manual inventory management was another limitation. With no digital inventory systems in place, record-keeping and stock monitoring were done by hand, making the process time-consuming and more prone to human error—especially during expiry date checks and stock rotations. A further challenge was managing look-alike and sound-alike medications, which demanded heightened vigilance to avoid dispensing the wrong drugs.</w:t>
      </w:r>
    </w:p>
    <w:p w14:paraId="3FB141BE" w14:textId="77777777" w:rsidR="001D3682" w:rsidRPr="00563A69" w:rsidRDefault="001D3682" w:rsidP="00563A69">
      <w:pPr>
        <w:pStyle w:val="ListParagraph"/>
        <w:numPr>
          <w:ilvl w:val="0"/>
          <w:numId w:val="46"/>
        </w:numPr>
        <w:spacing w:after="100" w:afterAutospacing="1" w:line="360" w:lineRule="auto"/>
        <w:jc w:val="both"/>
        <w:rPr>
          <w:rFonts w:ascii="Times New Roman" w:eastAsia="Times New Roman" w:hAnsi="Times New Roman"/>
          <w:sz w:val="24"/>
          <w:szCs w:val="24"/>
          <w:lang w:val="en-GB" w:eastAsia="en-GB"/>
        </w:rPr>
      </w:pPr>
      <w:r w:rsidRPr="00563A69">
        <w:rPr>
          <w:rFonts w:ascii="Times New Roman" w:eastAsia="Times New Roman" w:hAnsi="Times New Roman"/>
          <w:sz w:val="24"/>
          <w:szCs w:val="24"/>
          <w:lang w:val="en-GB" w:eastAsia="en-GB"/>
        </w:rPr>
        <w:t xml:space="preserve">In the </w:t>
      </w:r>
      <w:r w:rsidRPr="00563A69">
        <w:rPr>
          <w:rFonts w:ascii="Times New Roman" w:eastAsia="Times New Roman" w:hAnsi="Times New Roman"/>
          <w:bCs/>
          <w:sz w:val="24"/>
          <w:szCs w:val="24"/>
          <w:lang w:val="en-GB" w:eastAsia="en-GB"/>
        </w:rPr>
        <w:t>Male Ward</w:t>
      </w:r>
      <w:r w:rsidRPr="00563A69">
        <w:rPr>
          <w:rFonts w:ascii="Times New Roman" w:eastAsia="Times New Roman" w:hAnsi="Times New Roman"/>
          <w:sz w:val="24"/>
          <w:szCs w:val="24"/>
          <w:lang w:val="en-GB" w:eastAsia="en-GB"/>
        </w:rPr>
        <w:t>, I faced challenges related to administering injections (intramuscular and intravenous) and inserting scalp veins, especially in patients with difficult veins. In some cases, stopping infusions or removing scalp veins was also challenging due to patient movement or discomfort. Additionally, keeping up with patient monitoring—such as checking vital signs regularly—became demanding during high-patient-volume periods. Time constraints sometimes made it difficult to respond promptly to every patient’s needs or to thoroughly carry out oral drug administration and documentation.</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13E0AEAB" w14:textId="77777777" w:rsidR="001D3682" w:rsidRPr="001D3682" w:rsidRDefault="001D3682" w:rsidP="00563A69">
      <w:pPr>
        <w:pStyle w:val="ListParagraph"/>
        <w:numPr>
          <w:ilvl w:val="0"/>
          <w:numId w:val="48"/>
        </w:numPr>
        <w:spacing w:after="100" w:afterAutospacing="1" w:line="360" w:lineRule="auto"/>
        <w:jc w:val="both"/>
        <w:rPr>
          <w:rFonts w:ascii="Times New Roman" w:eastAsia="Times New Roman" w:hAnsi="Times New Roman"/>
          <w:sz w:val="24"/>
          <w:szCs w:val="24"/>
          <w:lang w:val="en-GB" w:eastAsia="en-GB"/>
        </w:rPr>
      </w:pPr>
      <w:r w:rsidRPr="001D3682">
        <w:rPr>
          <w:rFonts w:ascii="Times New Roman" w:eastAsia="Times New Roman" w:hAnsi="Times New Roman"/>
          <w:sz w:val="24"/>
          <w:szCs w:val="24"/>
          <w:lang w:val="en-GB" w:eastAsia="en-GB"/>
        </w:rPr>
        <w:t>To address the challenges encountered in both the Pharmacy Unit and the Male Ward, I adopted several practical approaches aimed at improving both clinical accuracy and operational efficiency.</w:t>
      </w:r>
    </w:p>
    <w:p w14:paraId="2D998ADF" w14:textId="77777777" w:rsidR="001D3682" w:rsidRPr="001D3682" w:rsidRDefault="001D3682" w:rsidP="00563A69">
      <w:pPr>
        <w:pStyle w:val="ListParagraph"/>
        <w:numPr>
          <w:ilvl w:val="0"/>
          <w:numId w:val="48"/>
        </w:numPr>
        <w:spacing w:after="100" w:afterAutospacing="1" w:line="360" w:lineRule="auto"/>
        <w:jc w:val="both"/>
        <w:rPr>
          <w:rFonts w:ascii="Times New Roman" w:eastAsia="Times New Roman" w:hAnsi="Times New Roman"/>
          <w:sz w:val="24"/>
          <w:szCs w:val="24"/>
          <w:lang w:val="en-GB" w:eastAsia="en-GB"/>
        </w:rPr>
      </w:pPr>
      <w:r w:rsidRPr="001D3682">
        <w:rPr>
          <w:rFonts w:ascii="Times New Roman" w:eastAsia="Times New Roman" w:hAnsi="Times New Roman"/>
          <w:sz w:val="24"/>
          <w:szCs w:val="24"/>
          <w:lang w:val="en-GB" w:eastAsia="en-GB"/>
        </w:rPr>
        <w:t xml:space="preserve">In the </w:t>
      </w:r>
      <w:r w:rsidRPr="001D3682">
        <w:rPr>
          <w:rFonts w:ascii="Times New Roman" w:eastAsia="Times New Roman" w:hAnsi="Times New Roman"/>
          <w:bCs/>
          <w:sz w:val="24"/>
          <w:szCs w:val="24"/>
          <w:lang w:val="en-GB" w:eastAsia="en-GB"/>
        </w:rPr>
        <w:t>Pharmacy Unit</w:t>
      </w:r>
      <w:r w:rsidRPr="001D3682">
        <w:rPr>
          <w:rFonts w:ascii="Times New Roman" w:eastAsia="Times New Roman" w:hAnsi="Times New Roman"/>
          <w:sz w:val="24"/>
          <w:szCs w:val="24"/>
          <w:lang w:val="en-GB" w:eastAsia="en-GB"/>
        </w:rPr>
        <w:t>, for unclear prescriptions, I made it a point to cross-check with prescribing doctors whenever possible. If direct clarification was not available, I consulted experienced pharmacists to confirm uncertain details before dispensing. To tackle issues with uncommon abbreviations, I proactively studied standard pharmaceutical abbreviations and created a personal quick-reference sheet to help me interpret prescriptions with more confidence.</w:t>
      </w:r>
    </w:p>
    <w:p w14:paraId="7671620D" w14:textId="77777777" w:rsidR="001D3682" w:rsidRPr="001D3682" w:rsidRDefault="001D3682" w:rsidP="00563A69">
      <w:pPr>
        <w:pStyle w:val="ListParagraph"/>
        <w:numPr>
          <w:ilvl w:val="0"/>
          <w:numId w:val="48"/>
        </w:numPr>
        <w:spacing w:after="100" w:afterAutospacing="1" w:line="360" w:lineRule="auto"/>
        <w:jc w:val="both"/>
        <w:rPr>
          <w:rFonts w:ascii="Times New Roman" w:eastAsia="Times New Roman" w:hAnsi="Times New Roman"/>
          <w:sz w:val="24"/>
          <w:szCs w:val="24"/>
          <w:lang w:val="en-GB" w:eastAsia="en-GB"/>
        </w:rPr>
      </w:pPr>
      <w:r w:rsidRPr="001D3682">
        <w:rPr>
          <w:rFonts w:ascii="Times New Roman" w:eastAsia="Times New Roman" w:hAnsi="Times New Roman"/>
          <w:sz w:val="24"/>
          <w:szCs w:val="24"/>
          <w:lang w:val="en-GB" w:eastAsia="en-GB"/>
        </w:rPr>
        <w:lastRenderedPageBreak/>
        <w:t xml:space="preserve">To improve manual stock management, I introduced a simple but systematic approach by </w:t>
      </w:r>
      <w:proofErr w:type="spellStart"/>
      <w:r w:rsidRPr="001D3682">
        <w:rPr>
          <w:rFonts w:ascii="Times New Roman" w:eastAsia="Times New Roman" w:hAnsi="Times New Roman"/>
          <w:sz w:val="24"/>
          <w:szCs w:val="24"/>
          <w:lang w:val="en-GB" w:eastAsia="en-GB"/>
        </w:rPr>
        <w:t>labeling</w:t>
      </w:r>
      <w:proofErr w:type="spellEnd"/>
      <w:r w:rsidRPr="001D3682">
        <w:rPr>
          <w:rFonts w:ascii="Times New Roman" w:eastAsia="Times New Roman" w:hAnsi="Times New Roman"/>
          <w:sz w:val="24"/>
          <w:szCs w:val="24"/>
          <w:lang w:val="en-GB" w:eastAsia="en-GB"/>
        </w:rPr>
        <w:t xml:space="preserve"> medicines clearly with their expiry dates and arranging them using the FEFO (First Expired, First Out) method. This reduced the risk of dispensing expired drugs and improved stock rotation. When handling look-alike/sound-alike drugs, I was extra vigilant in checking both packaging and names, and I supported the reorganization of shelves to keep similar medications apart.</w:t>
      </w:r>
    </w:p>
    <w:p w14:paraId="76CB9324" w14:textId="77777777" w:rsidR="001D3682" w:rsidRPr="001D3682" w:rsidRDefault="001D3682" w:rsidP="00563A69">
      <w:pPr>
        <w:pStyle w:val="ListParagraph"/>
        <w:numPr>
          <w:ilvl w:val="0"/>
          <w:numId w:val="48"/>
        </w:numPr>
        <w:spacing w:after="100" w:afterAutospacing="1" w:line="360" w:lineRule="auto"/>
        <w:jc w:val="both"/>
        <w:rPr>
          <w:rFonts w:ascii="Times New Roman" w:eastAsia="Times New Roman" w:hAnsi="Times New Roman"/>
          <w:sz w:val="24"/>
          <w:szCs w:val="24"/>
          <w:lang w:val="en-GB" w:eastAsia="en-GB"/>
        </w:rPr>
      </w:pPr>
      <w:r w:rsidRPr="001D3682">
        <w:rPr>
          <w:rFonts w:ascii="Times New Roman" w:eastAsia="Times New Roman" w:hAnsi="Times New Roman"/>
          <w:sz w:val="24"/>
          <w:szCs w:val="24"/>
          <w:lang w:val="en-GB" w:eastAsia="en-GB"/>
        </w:rPr>
        <w:t xml:space="preserve">In the </w:t>
      </w:r>
      <w:r w:rsidRPr="001D3682">
        <w:rPr>
          <w:rFonts w:ascii="Times New Roman" w:eastAsia="Times New Roman" w:hAnsi="Times New Roman"/>
          <w:bCs/>
          <w:sz w:val="24"/>
          <w:szCs w:val="24"/>
          <w:lang w:val="en-GB" w:eastAsia="en-GB"/>
        </w:rPr>
        <w:t>Male Ward</w:t>
      </w:r>
      <w:r w:rsidRPr="001D3682">
        <w:rPr>
          <w:rFonts w:ascii="Times New Roman" w:eastAsia="Times New Roman" w:hAnsi="Times New Roman"/>
          <w:sz w:val="24"/>
          <w:szCs w:val="24"/>
          <w:lang w:val="en-GB" w:eastAsia="en-GB"/>
        </w:rPr>
        <w:t>, I overcame initial difficulties with scalp vein insertion and IV setup through practice under supervision and by observing senior staff closely. I became more confident with each procedure and developed better technique with time. To manage patient monitoring efficiently, I scheduled routine checks and documented observations promptly, allowing better tracking of patient conditions. I also learned to coordinate with nurses and other ward staff for effective teamwork during busy periods. In terms of medication administration, I ensured accuracy by double-checking drug charts and confirming patient identities before serving oral medications.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07117D">
      <w:pPr>
        <w:pStyle w:val="Heading3"/>
        <w:rPr>
          <w:rFonts w:eastAsia="Times New Roman"/>
          <w:lang w:eastAsia="en-GB"/>
        </w:rPr>
      </w:pPr>
      <w:r>
        <w:rPr>
          <w:rStyle w:val="fadeinm1hgl8"/>
        </w:rPr>
        <w:t xml:space="preserve">4.1 </w:t>
      </w:r>
      <w:r>
        <w:rPr>
          <w:rStyle w:val="fadeinm1hgl8"/>
        </w:rPr>
        <w:tab/>
        <w:t>Skills Acquired</w:t>
      </w:r>
    </w:p>
    <w:p w14:paraId="7255BC45" w14:textId="6805F916" w:rsidR="0007117D" w:rsidRPr="0007117D" w:rsidRDefault="00697A3C" w:rsidP="0007117D">
      <w:pPr>
        <w:pStyle w:val="NormalWeb"/>
        <w:spacing w:before="0" w:beforeAutospacing="0" w:after="0" w:afterAutospacing="0" w:line="360" w:lineRule="auto"/>
        <w:jc w:val="both"/>
      </w:pPr>
      <w:r w:rsidRPr="0007117D">
        <w:rPr>
          <w:rStyle w:val="fadeinm1hgl8"/>
          <w:rFonts w:eastAsiaTheme="majorEastAsia"/>
        </w:rPr>
        <w:t xml:space="preserve">During my attachment </w:t>
      </w:r>
      <w:r w:rsidR="00563A69" w:rsidRPr="0007117D">
        <w:rPr>
          <w:rStyle w:val="fadeinm1hgl8"/>
          <w:rFonts w:eastAsiaTheme="majorEastAsia"/>
        </w:rPr>
        <w:t xml:space="preserve">at </w:t>
      </w:r>
      <w:r w:rsidR="00563A69" w:rsidRPr="0007117D">
        <w:rPr>
          <w:rStyle w:val="fadeinm1hgl8"/>
        </w:rPr>
        <w:t xml:space="preserve">Primary Healthcare </w:t>
      </w:r>
      <w:proofErr w:type="spellStart"/>
      <w:r w:rsidR="00563A69" w:rsidRPr="0007117D">
        <w:rPr>
          <w:rStyle w:val="fadeinm1hgl8"/>
        </w:rPr>
        <w:t>Center</w:t>
      </w:r>
      <w:proofErr w:type="spellEnd"/>
      <w:r w:rsidR="00563A69" w:rsidRPr="0007117D">
        <w:rPr>
          <w:rStyle w:val="fadeinm1hgl8"/>
        </w:rPr>
        <w:t xml:space="preserve"> </w:t>
      </w:r>
      <w:proofErr w:type="spellStart"/>
      <w:r w:rsidR="00563A69" w:rsidRPr="0007117D">
        <w:rPr>
          <w:rStyle w:val="fadeinm1hgl8"/>
        </w:rPr>
        <w:t>Bazza</w:t>
      </w:r>
      <w:proofErr w:type="spellEnd"/>
      <w:r w:rsidR="0007117D" w:rsidRPr="0007117D">
        <w:rPr>
          <w:rStyle w:val="fadeinm1hgl8"/>
        </w:rPr>
        <w:t>, Michika</w:t>
      </w:r>
      <w:r w:rsidR="0007117D" w:rsidRPr="0007117D">
        <w:rPr>
          <w:rStyle w:val="fadeinm1hgl8"/>
          <w:rFonts w:eastAsiaTheme="majorEastAsia"/>
        </w:rPr>
        <w:t>, I was posted to both the Pharmacy Unit and the Male Ward, where I developed a wide range of technical, clinical, and interpersonal skills essential for healthcare delivery.</w:t>
      </w:r>
    </w:p>
    <w:p w14:paraId="5E248B5D" w14:textId="77777777" w:rsidR="0007117D" w:rsidRPr="0007117D" w:rsidRDefault="0007117D" w:rsidP="0007117D">
      <w:pPr>
        <w:pStyle w:val="NormalWeb"/>
        <w:spacing w:line="360" w:lineRule="auto"/>
        <w:jc w:val="both"/>
      </w:pPr>
      <w:r w:rsidRPr="0007117D">
        <w:rPr>
          <w:rStyle w:val="fadeinm1hgl8"/>
          <w:rFonts w:eastAsiaTheme="majorEastAsia"/>
        </w:rPr>
        <w:t xml:space="preserve">In the </w:t>
      </w:r>
      <w:r w:rsidRPr="0007117D">
        <w:rPr>
          <w:rStyle w:val="fadeinm1hgl8"/>
          <w:rFonts w:eastAsiaTheme="majorEastAsia"/>
          <w:bCs/>
        </w:rPr>
        <w:t>Pharmacy Unit</w:t>
      </w:r>
      <w:r w:rsidRPr="0007117D">
        <w:rPr>
          <w:rStyle w:val="fadeinm1hgl8"/>
          <w:rFonts w:eastAsiaTheme="majorEastAsia"/>
        </w:rPr>
        <w:t xml:space="preserve">, I enhanced my ability to accurately interpret prescriptions, measure and dispense medications, and manage pharmaceutical inventory. I became proficient in using dispensing tools such as counting trays, dosing spoons, </w:t>
      </w:r>
      <w:proofErr w:type="spellStart"/>
      <w:r w:rsidRPr="0007117D">
        <w:rPr>
          <w:rStyle w:val="fadeinm1hgl8"/>
          <w:rFonts w:eastAsiaTheme="majorEastAsia"/>
        </w:rPr>
        <w:t>labeling</w:t>
      </w:r>
      <w:proofErr w:type="spellEnd"/>
      <w:r w:rsidRPr="0007117D">
        <w:rPr>
          <w:rStyle w:val="fadeinm1hgl8"/>
          <w:rFonts w:eastAsiaTheme="majorEastAsia"/>
        </w:rPr>
        <w:t xml:space="preserve"> machines, and packaging systems.</w:t>
      </w:r>
    </w:p>
    <w:p w14:paraId="3B0368FE" w14:textId="77777777" w:rsidR="0007117D" w:rsidRPr="0007117D" w:rsidRDefault="0007117D" w:rsidP="0007117D">
      <w:pPr>
        <w:pStyle w:val="NormalWeb"/>
        <w:spacing w:line="360" w:lineRule="auto"/>
        <w:jc w:val="both"/>
      </w:pPr>
      <w:r w:rsidRPr="0007117D">
        <w:rPr>
          <w:rStyle w:val="fadeinm1hgl8"/>
          <w:rFonts w:eastAsiaTheme="majorEastAsia"/>
        </w:rPr>
        <w:t xml:space="preserve">In the </w:t>
      </w:r>
      <w:r w:rsidRPr="0007117D">
        <w:rPr>
          <w:rStyle w:val="fadeinm1hgl8"/>
          <w:rFonts w:eastAsiaTheme="majorEastAsia"/>
          <w:bCs/>
        </w:rPr>
        <w:t>Male Ward</w:t>
      </w:r>
      <w:r w:rsidRPr="0007117D">
        <w:rPr>
          <w:rStyle w:val="fadeinm1hgl8"/>
          <w:rFonts w:eastAsiaTheme="majorEastAsia"/>
        </w:rPr>
        <w:t>, I acquired hands-on clinical skills such as administering intramuscular (IM) and intravenous (IV) injections, inserting and removing scalp veins, setting up infusions, and serving oral medications. I also improved my skills in monitoring patients’ vital signs, recording observations, and responding to patient needs promptly.</w:t>
      </w:r>
    </w:p>
    <w:p w14:paraId="0CDFBBEE" w14:textId="77777777" w:rsidR="0007117D" w:rsidRPr="0007117D" w:rsidRDefault="0007117D" w:rsidP="0007117D">
      <w:pPr>
        <w:pStyle w:val="NormalWeb"/>
        <w:spacing w:line="360" w:lineRule="auto"/>
        <w:jc w:val="both"/>
      </w:pPr>
      <w:r w:rsidRPr="0007117D">
        <w:rPr>
          <w:rStyle w:val="fadeinm1hgl8"/>
          <w:rFonts w:eastAsiaTheme="majorEastAsia"/>
        </w:rPr>
        <w:t xml:space="preserve">On the interpersonal side, I strengthened my communication and teamwork skills through patient </w:t>
      </w:r>
      <w:proofErr w:type="spellStart"/>
      <w:r w:rsidRPr="0007117D">
        <w:rPr>
          <w:rStyle w:val="fadeinm1hgl8"/>
          <w:rFonts w:eastAsiaTheme="majorEastAsia"/>
        </w:rPr>
        <w:t>counseling</w:t>
      </w:r>
      <w:proofErr w:type="spellEnd"/>
      <w:r w:rsidRPr="0007117D">
        <w:rPr>
          <w:rStyle w:val="fadeinm1hgl8"/>
          <w:rFonts w:eastAsiaTheme="majorEastAsia"/>
        </w:rPr>
        <w:t xml:space="preserve"> in the pharmacy and interaction with healthcare staff in the ward. I developed critical thinking, attention to detail, and decision-making abilities to help prevent and resolve medication or treatment-related issues.</w:t>
      </w:r>
    </w:p>
    <w:p w14:paraId="7AA1FE51" w14:textId="4831BE1F" w:rsidR="0007117D" w:rsidRDefault="0007117D" w:rsidP="0007117D">
      <w:pPr>
        <w:pStyle w:val="Heading3"/>
      </w:pPr>
      <w:r>
        <w:rPr>
          <w:rStyle w:val="fadeinm1hgl8"/>
        </w:rPr>
        <w:t xml:space="preserve">4.2 </w:t>
      </w:r>
      <w:r>
        <w:rPr>
          <w:rStyle w:val="fadeinm1hgl8"/>
        </w:rPr>
        <w:tab/>
        <w:t>Knowledge Gained</w:t>
      </w:r>
    </w:p>
    <w:p w14:paraId="33A668BB"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The attachment significantly broadened my theoretical and practical knowledge across various areas of healthcare.</w:t>
      </w:r>
    </w:p>
    <w:p w14:paraId="120C98CA"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From the </w:t>
      </w:r>
      <w:r w:rsidRPr="0007117D">
        <w:rPr>
          <w:rStyle w:val="fadeinm1hgl8"/>
          <w:rFonts w:eastAsiaTheme="majorEastAsia"/>
          <w:bCs/>
        </w:rPr>
        <w:t>Pharmacy Unit</w:t>
      </w:r>
      <w:r w:rsidRPr="0007117D">
        <w:rPr>
          <w:rStyle w:val="fadeinm1hgl8"/>
          <w:rFonts w:eastAsiaTheme="majorEastAsia"/>
        </w:rPr>
        <w:t>, I deepened my understanding of pharmacology, drug classifications, and the importance of correct prescription interpretation. I learned the uses, side effects, and differences between brand and generic names of essential drug classes such as antibiotics, analgesics, anti-</w:t>
      </w:r>
      <w:proofErr w:type="spellStart"/>
      <w:r w:rsidRPr="0007117D">
        <w:rPr>
          <w:rStyle w:val="fadeinm1hgl8"/>
          <w:rFonts w:eastAsiaTheme="majorEastAsia"/>
        </w:rPr>
        <w:t>malarials</w:t>
      </w:r>
      <w:proofErr w:type="spellEnd"/>
      <w:r w:rsidRPr="0007117D">
        <w:rPr>
          <w:rStyle w:val="fadeinm1hgl8"/>
          <w:rFonts w:eastAsiaTheme="majorEastAsia"/>
        </w:rPr>
        <w:t xml:space="preserve">, and antiretrovirals. I also understood the full medication dispensing cycle—from prescription receipt to patient </w:t>
      </w:r>
      <w:proofErr w:type="spellStart"/>
      <w:r w:rsidRPr="0007117D">
        <w:rPr>
          <w:rStyle w:val="fadeinm1hgl8"/>
          <w:rFonts w:eastAsiaTheme="majorEastAsia"/>
        </w:rPr>
        <w:t>counseling</w:t>
      </w:r>
      <w:proofErr w:type="spellEnd"/>
      <w:r w:rsidRPr="0007117D">
        <w:rPr>
          <w:rStyle w:val="fadeinm1hgl8"/>
          <w:rFonts w:eastAsiaTheme="majorEastAsia"/>
        </w:rPr>
        <w:t>—and the importance of avoiding dispensing errors through vigilance and verification.</w:t>
      </w:r>
    </w:p>
    <w:p w14:paraId="084E4278"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In the </w:t>
      </w:r>
      <w:r w:rsidRPr="0007117D">
        <w:rPr>
          <w:rStyle w:val="fadeinm1hgl8"/>
          <w:rFonts w:eastAsiaTheme="majorEastAsia"/>
          <w:bCs/>
        </w:rPr>
        <w:t>Male Ward</w:t>
      </w:r>
      <w:r w:rsidRPr="0007117D">
        <w:rPr>
          <w:rStyle w:val="fadeinm1hgl8"/>
          <w:rFonts w:eastAsiaTheme="majorEastAsia"/>
        </w:rPr>
        <w:t>, I gained practical knowledge about patient care, injection techniques, fluid management, and medication administration. I observed how prescribed medications affect patients directly and learned how to document and report changes in patient conditions. The experience gave me real-time insight into how clinical and pharmacological knowledge is applied in managing patient health.</w:t>
      </w:r>
    </w:p>
    <w:p w14:paraId="101289EB" w14:textId="26E7D122" w:rsidR="0007117D" w:rsidRDefault="0007117D" w:rsidP="0007117D">
      <w:pPr>
        <w:pStyle w:val="Heading3"/>
      </w:pPr>
      <w:r>
        <w:rPr>
          <w:rStyle w:val="fadeinm1hgl8"/>
        </w:rPr>
        <w:lastRenderedPageBreak/>
        <w:t xml:space="preserve">4.3 </w:t>
      </w:r>
      <w:r>
        <w:rPr>
          <w:rStyle w:val="fadeinm1hgl8"/>
        </w:rPr>
        <w:tab/>
        <w:t>Work Ethics and Professionalism</w:t>
      </w:r>
    </w:p>
    <w:p w14:paraId="3241AF8C"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My attachment helped reinforce a strong foundation in work ethics and professionalism, which are critical in both pharmacy and clinical settings.</w:t>
      </w:r>
    </w:p>
    <w:p w14:paraId="1CF86A06"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In both units, I observed the importance of </w:t>
      </w:r>
      <w:r w:rsidRPr="0007117D">
        <w:rPr>
          <w:rStyle w:val="fadeinm1hgl8"/>
          <w:rFonts w:eastAsiaTheme="majorEastAsia"/>
          <w:bCs/>
        </w:rPr>
        <w:t>confidentiality</w:t>
      </w:r>
      <w:r w:rsidRPr="0007117D">
        <w:rPr>
          <w:rStyle w:val="fadeinm1hgl8"/>
          <w:rFonts w:eastAsiaTheme="majorEastAsia"/>
        </w:rPr>
        <w:t xml:space="preserve">, especially when handling prescriptions or patient records. I learned to approach my duties with </w:t>
      </w:r>
      <w:r w:rsidRPr="0007117D">
        <w:rPr>
          <w:rStyle w:val="fadeinm1hgl8"/>
          <w:rFonts w:eastAsiaTheme="majorEastAsia"/>
          <w:bCs/>
        </w:rPr>
        <w:t>integrity</w:t>
      </w:r>
      <w:r w:rsidRPr="0007117D">
        <w:rPr>
          <w:rStyle w:val="fadeinm1hgl8"/>
          <w:rFonts w:eastAsiaTheme="majorEastAsia"/>
        </w:rPr>
        <w:t xml:space="preserve">, </w:t>
      </w:r>
      <w:r w:rsidRPr="0007117D">
        <w:rPr>
          <w:rStyle w:val="fadeinm1hgl8"/>
          <w:rFonts w:eastAsiaTheme="majorEastAsia"/>
          <w:bCs/>
        </w:rPr>
        <w:t>responsibility</w:t>
      </w:r>
      <w:r w:rsidRPr="0007117D">
        <w:rPr>
          <w:rStyle w:val="fadeinm1hgl8"/>
          <w:rFonts w:eastAsiaTheme="majorEastAsia"/>
        </w:rPr>
        <w:t xml:space="preserve">, and </w:t>
      </w:r>
      <w:r w:rsidRPr="0007117D">
        <w:rPr>
          <w:rStyle w:val="fadeinm1hgl8"/>
          <w:rFonts w:eastAsiaTheme="majorEastAsia"/>
          <w:bCs/>
        </w:rPr>
        <w:t>accuracy</w:t>
      </w:r>
      <w:r w:rsidRPr="0007117D">
        <w:rPr>
          <w:rStyle w:val="fadeinm1hgl8"/>
          <w:rFonts w:eastAsiaTheme="majorEastAsia"/>
        </w:rPr>
        <w:t>, understanding the serious consequences of even small errors.</w:t>
      </w:r>
    </w:p>
    <w:p w14:paraId="01082BB2"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I maintained </w:t>
      </w:r>
      <w:r w:rsidRPr="0007117D">
        <w:rPr>
          <w:rStyle w:val="fadeinm1hgl8"/>
          <w:rFonts w:eastAsiaTheme="majorEastAsia"/>
          <w:bCs/>
        </w:rPr>
        <w:t>punctuality</w:t>
      </w:r>
      <w:r w:rsidRPr="0007117D">
        <w:rPr>
          <w:rStyle w:val="fadeinm1hgl8"/>
          <w:rFonts w:eastAsiaTheme="majorEastAsia"/>
        </w:rPr>
        <w:t>, respected professional boundaries, and collaborated effectively with other healthcare workers. In the ward, working under pressure required patience, discipline, and emotional intelligence, especially when attending to ill or distressed patients. This experience helped shape my perspective on the high standards of conduct expected in healthcare environments and the importance of empathy in patient care.</w:t>
      </w:r>
    </w:p>
    <w:p w14:paraId="3AD1D062" w14:textId="264EBFDF" w:rsidR="0007117D" w:rsidRPr="0007117D" w:rsidRDefault="0007117D" w:rsidP="0007117D">
      <w:pPr>
        <w:pStyle w:val="Heading3"/>
      </w:pPr>
      <w:r w:rsidRPr="0007117D">
        <w:rPr>
          <w:rStyle w:val="fadeinm1hgl8"/>
        </w:rPr>
        <w:t xml:space="preserve">4.4 </w:t>
      </w:r>
      <w:r w:rsidRPr="0007117D">
        <w:rPr>
          <w:rStyle w:val="fadeinm1hgl8"/>
        </w:rPr>
        <w:tab/>
        <w:t>Application of Academic Knowledge</w:t>
      </w:r>
    </w:p>
    <w:p w14:paraId="1E341CC7"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The attachment served as an ideal platform to apply the theoretical knowledge I acquired in school to real-world healthcare settings.</w:t>
      </w:r>
    </w:p>
    <w:p w14:paraId="5040BFEE"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In the </w:t>
      </w:r>
      <w:r w:rsidRPr="0007117D">
        <w:rPr>
          <w:rStyle w:val="fadeinm1hgl8"/>
          <w:rFonts w:eastAsiaTheme="majorEastAsia"/>
          <w:bCs/>
        </w:rPr>
        <w:t>Pharmacy Unit</w:t>
      </w:r>
      <w:r w:rsidRPr="0007117D">
        <w:rPr>
          <w:rStyle w:val="fadeinm1hgl8"/>
          <w:rFonts w:eastAsiaTheme="majorEastAsia"/>
        </w:rPr>
        <w:t>, I utilized knowledge from pharmacology, pharmaceutical calculations, and drug interactions to ensure the safe dispensing of medications. I applied concepts from my studies, such as dose conversions, side effect profiling, and classification of drugs, when interpreting prescriptions and providing patient guidance.</w:t>
      </w:r>
    </w:p>
    <w:p w14:paraId="5F0FEBCB"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 xml:space="preserve">In the </w:t>
      </w:r>
      <w:r w:rsidRPr="0007117D">
        <w:rPr>
          <w:rStyle w:val="fadeinm1hgl8"/>
          <w:rFonts w:eastAsiaTheme="majorEastAsia"/>
          <w:bCs/>
        </w:rPr>
        <w:t>Male Ward</w:t>
      </w:r>
      <w:r w:rsidRPr="0007117D">
        <w:rPr>
          <w:rStyle w:val="fadeinm1hgl8"/>
          <w:rFonts w:eastAsiaTheme="majorEastAsia"/>
        </w:rPr>
        <w:t>, my academic background in human physiology and pharmacodynamics helped me understand the clinical significance of vital signs and drug effects. I applied what I had learned in class to perform procedures like injection administration and fluid management confidently and correctly.</w:t>
      </w:r>
    </w:p>
    <w:p w14:paraId="00D5BEE4" w14:textId="77777777" w:rsidR="0007117D" w:rsidRPr="0007117D" w:rsidRDefault="0007117D" w:rsidP="0007117D">
      <w:pPr>
        <w:pStyle w:val="NormalWeb"/>
        <w:spacing w:before="0" w:beforeAutospacing="0" w:line="360" w:lineRule="auto"/>
        <w:jc w:val="both"/>
      </w:pPr>
      <w:r w:rsidRPr="0007117D">
        <w:rPr>
          <w:rStyle w:val="fadeinm1hgl8"/>
          <w:rFonts w:eastAsiaTheme="majorEastAsia"/>
        </w:rPr>
        <w:t>This practical exposure helped bridge the gap between theory and practice, enriching my learning experience and preparing me for future professional responsibilities in both pharmacy and clinical environments.</w:t>
      </w:r>
    </w:p>
    <w:p w14:paraId="5F65B649" w14:textId="77777777" w:rsidR="0007117D" w:rsidRPr="0007117D" w:rsidRDefault="0007117D" w:rsidP="0007117D">
      <w:pPr>
        <w:pStyle w:val="NormalWeb"/>
        <w:spacing w:before="0" w:beforeAutospacing="0" w:after="0" w:afterAutospacing="0" w:line="360" w:lineRule="auto"/>
        <w:jc w:val="both"/>
        <w:rPr>
          <w:bCs/>
        </w:rPr>
      </w:pPr>
      <w:r w:rsidRPr="0007117D">
        <w:rPr>
          <w:bCs/>
        </w:rPr>
        <w:t xml:space="preserve"> </w:t>
      </w:r>
    </w:p>
    <w:p w14:paraId="455367CE" w14:textId="77777777" w:rsidR="0007117D" w:rsidRDefault="0007117D">
      <w:pPr>
        <w:spacing w:after="160" w:line="259" w:lineRule="auto"/>
        <w:rPr>
          <w:rFonts w:ascii="Times New Roman" w:eastAsia="Times New Roman" w:hAnsi="Times New Roman"/>
          <w:b/>
          <w:bCs/>
          <w:sz w:val="24"/>
          <w:szCs w:val="24"/>
          <w:lang w:val="en-GB" w:eastAsia="en-GB"/>
        </w:rPr>
      </w:pPr>
      <w:r>
        <w:rPr>
          <w:b/>
          <w:bCs/>
        </w:rPr>
        <w:br w:type="page"/>
      </w:r>
    </w:p>
    <w:p w14:paraId="7B875D48" w14:textId="5C0EF82B" w:rsidR="008248B9" w:rsidRDefault="008248B9" w:rsidP="0007117D">
      <w:pPr>
        <w:pStyle w:val="NormalWeb"/>
        <w:spacing w:before="0" w:beforeAutospacing="0" w:after="0" w:afterAutospacing="0" w:line="360" w:lineRule="auto"/>
        <w:jc w:val="center"/>
        <w:rPr>
          <w:b/>
          <w:bCs/>
        </w:rPr>
      </w:pPr>
      <w:r>
        <w:rPr>
          <w:b/>
          <w:bCs/>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07117D">
      <w:pPr>
        <w:pStyle w:val="Heading3"/>
        <w:rPr>
          <w:rFonts w:eastAsia="Times New Roman"/>
          <w:lang w:eastAsia="en-GB"/>
        </w:rPr>
      </w:pPr>
      <w:r>
        <w:rPr>
          <w:rStyle w:val="fadeinm1hgl8"/>
        </w:rPr>
        <w:t xml:space="preserve">5.1 </w:t>
      </w:r>
      <w:r>
        <w:rPr>
          <w:rStyle w:val="fadeinm1hgl8"/>
        </w:rPr>
        <w:tab/>
        <w:t>Summary of Findings</w:t>
      </w:r>
    </w:p>
    <w:p w14:paraId="11AEAABE" w14:textId="49FE3BD0"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000D9F" w:rsidRPr="0007117D">
        <w:rPr>
          <w:rStyle w:val="fadeinm1hgl8"/>
        </w:rPr>
        <w:t xml:space="preserve">Primary Healthcare </w:t>
      </w:r>
      <w:proofErr w:type="spellStart"/>
      <w:r w:rsidR="00000D9F" w:rsidRPr="0007117D">
        <w:rPr>
          <w:rStyle w:val="fadeinm1hgl8"/>
        </w:rPr>
        <w:t>Center</w:t>
      </w:r>
      <w:proofErr w:type="spellEnd"/>
      <w:r w:rsidR="00000D9F" w:rsidRPr="0007117D">
        <w:rPr>
          <w:rStyle w:val="fadeinm1hgl8"/>
        </w:rPr>
        <w:t xml:space="preserve"> </w:t>
      </w:r>
      <w:proofErr w:type="spellStart"/>
      <w:r w:rsidR="00000D9F" w:rsidRPr="0007117D">
        <w:rPr>
          <w:rStyle w:val="fadeinm1hgl8"/>
        </w:rPr>
        <w:t>Bazza</w:t>
      </w:r>
      <w:proofErr w:type="spellEnd"/>
      <w:r w:rsidR="00000D9F" w:rsidRPr="0007117D">
        <w:rPr>
          <w:rStyle w:val="fadeinm1hgl8"/>
        </w:rPr>
        <w:t>, Michika</w:t>
      </w:r>
      <w:r w:rsidR="00000D9F" w:rsidRPr="0007117D">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07117D">
      <w:pPr>
        <w:pStyle w:val="Heading3"/>
      </w:pPr>
      <w:r>
        <w:rPr>
          <w:rStyle w:val="fadeinm1hgl8"/>
        </w:rPr>
        <w:t xml:space="preserve">5.2 </w:t>
      </w:r>
      <w:r>
        <w:rPr>
          <w:rStyle w:val="fadeinm1hgl8"/>
        </w:rPr>
        <w:tab/>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430D03EA"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07117D">
        <w:rPr>
          <w:rFonts w:ascii="Times New Roman" w:eastAsia="Times New Roman" w:hAnsi="Times New Roman"/>
          <w:sz w:val="24"/>
          <w:szCs w:val="24"/>
          <w:lang w:val="en-GB" w:eastAsia="en-GB"/>
        </w:rPr>
        <w:t xml:space="preserve">American Society of Health-System Pharmacists. (2019). </w:t>
      </w:r>
      <w:r w:rsidRPr="0007117D">
        <w:rPr>
          <w:rFonts w:ascii="Times New Roman" w:eastAsia="Times New Roman" w:hAnsi="Times New Roman"/>
          <w:i/>
          <w:iCs/>
          <w:sz w:val="24"/>
          <w:szCs w:val="24"/>
          <w:lang w:val="en-GB" w:eastAsia="en-GB"/>
        </w:rPr>
        <w:t>Best practices for hospital and health-system pharmacy</w:t>
      </w:r>
      <w:r w:rsidRPr="0007117D">
        <w:rPr>
          <w:rFonts w:ascii="Times New Roman" w:eastAsia="Times New Roman" w:hAnsi="Times New Roman"/>
          <w:sz w:val="24"/>
          <w:szCs w:val="24"/>
          <w:lang w:val="en-GB" w:eastAsia="en-GB"/>
        </w:rPr>
        <w:t>. ASHP.</w:t>
      </w:r>
    </w:p>
    <w:p w14:paraId="655BF15C"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07117D">
        <w:rPr>
          <w:rFonts w:ascii="Times New Roman" w:eastAsia="Times New Roman" w:hAnsi="Times New Roman"/>
          <w:sz w:val="24"/>
          <w:szCs w:val="24"/>
          <w:lang w:val="en-GB" w:eastAsia="en-GB"/>
        </w:rPr>
        <w:t>Gidman</w:t>
      </w:r>
      <w:proofErr w:type="spellEnd"/>
      <w:r w:rsidRPr="0007117D">
        <w:rPr>
          <w:rFonts w:ascii="Times New Roman" w:eastAsia="Times New Roman" w:hAnsi="Times New Roman"/>
          <w:sz w:val="24"/>
          <w:szCs w:val="24"/>
          <w:lang w:val="en-GB" w:eastAsia="en-GB"/>
        </w:rPr>
        <w:t xml:space="preserve">, W., Ward, P., &amp; McGregor, L. (2012). Understanding public trust in services provided by community pharmacists relative to those provided by general practitioners: A qualitative study. </w:t>
      </w:r>
      <w:r w:rsidRPr="0007117D">
        <w:rPr>
          <w:rFonts w:ascii="Times New Roman" w:eastAsia="Times New Roman" w:hAnsi="Times New Roman"/>
          <w:i/>
          <w:iCs/>
          <w:sz w:val="24"/>
          <w:szCs w:val="24"/>
          <w:lang w:val="en-GB" w:eastAsia="en-GB"/>
        </w:rPr>
        <w:t>BMJ Open</w:t>
      </w:r>
      <w:r w:rsidRPr="0007117D">
        <w:rPr>
          <w:rFonts w:ascii="Times New Roman" w:eastAsia="Times New Roman" w:hAnsi="Times New Roman"/>
          <w:sz w:val="24"/>
          <w:szCs w:val="24"/>
          <w:lang w:val="en-GB" w:eastAsia="en-GB"/>
        </w:rPr>
        <w:t>, 2(3), e000939. https://doi.org/10.1136/bmjopen-2012-000939</w:t>
      </w:r>
    </w:p>
    <w:p w14:paraId="13474FF5"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07117D">
        <w:rPr>
          <w:rFonts w:ascii="Times New Roman" w:eastAsia="Times New Roman" w:hAnsi="Times New Roman"/>
          <w:sz w:val="24"/>
          <w:szCs w:val="24"/>
          <w:lang w:val="en-GB" w:eastAsia="en-GB"/>
        </w:rPr>
        <w:t xml:space="preserve">Ibrahim, L. M., &amp; Idris, M. (2014). Assessment of the role of hospital pharmacists in patient care in Nigeria. </w:t>
      </w:r>
      <w:r w:rsidRPr="0007117D">
        <w:rPr>
          <w:rFonts w:ascii="Times New Roman" w:eastAsia="Times New Roman" w:hAnsi="Times New Roman"/>
          <w:i/>
          <w:iCs/>
          <w:sz w:val="24"/>
          <w:szCs w:val="24"/>
          <w:lang w:val="en-GB" w:eastAsia="en-GB"/>
        </w:rPr>
        <w:t>International Journal of Pharmacy Teaching &amp; Practices</w:t>
      </w:r>
      <w:r w:rsidRPr="0007117D">
        <w:rPr>
          <w:rFonts w:ascii="Times New Roman" w:eastAsia="Times New Roman" w:hAnsi="Times New Roman"/>
          <w:sz w:val="24"/>
          <w:szCs w:val="24"/>
          <w:lang w:val="en-GB" w:eastAsia="en-GB"/>
        </w:rPr>
        <w:t>, 5(3), 1032–1037.</w:t>
      </w:r>
    </w:p>
    <w:p w14:paraId="31D3354F"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07117D">
        <w:rPr>
          <w:rFonts w:ascii="Times New Roman" w:eastAsia="Times New Roman" w:hAnsi="Times New Roman"/>
          <w:sz w:val="24"/>
          <w:szCs w:val="24"/>
          <w:lang w:val="en-GB" w:eastAsia="en-GB"/>
        </w:rPr>
        <w:t>Joda</w:t>
      </w:r>
      <w:proofErr w:type="spellEnd"/>
      <w:r w:rsidRPr="0007117D">
        <w:rPr>
          <w:rFonts w:ascii="Times New Roman" w:eastAsia="Times New Roman" w:hAnsi="Times New Roman"/>
          <w:sz w:val="24"/>
          <w:szCs w:val="24"/>
          <w:lang w:val="en-GB" w:eastAsia="en-GB"/>
        </w:rPr>
        <w:t xml:space="preserve">, A. E., &amp; Omole, M. K. (2017). Medication dispensing errors in a tertiary hospital in Lagos, Nigeria. </w:t>
      </w:r>
      <w:r w:rsidRPr="0007117D">
        <w:rPr>
          <w:rFonts w:ascii="Times New Roman" w:eastAsia="Times New Roman" w:hAnsi="Times New Roman"/>
          <w:i/>
          <w:iCs/>
          <w:sz w:val="24"/>
          <w:szCs w:val="24"/>
          <w:lang w:val="en-GB" w:eastAsia="en-GB"/>
        </w:rPr>
        <w:t>Nigerian Quarterly Journal of Hospital Medicine</w:t>
      </w:r>
      <w:r w:rsidRPr="0007117D">
        <w:rPr>
          <w:rFonts w:ascii="Times New Roman" w:eastAsia="Times New Roman" w:hAnsi="Times New Roman"/>
          <w:sz w:val="24"/>
          <w:szCs w:val="24"/>
          <w:lang w:val="en-GB" w:eastAsia="en-GB"/>
        </w:rPr>
        <w:t>, 27(3), 119–124.</w:t>
      </w:r>
    </w:p>
    <w:p w14:paraId="0EB0E03C"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07117D">
        <w:rPr>
          <w:rFonts w:ascii="Times New Roman" w:eastAsia="Times New Roman" w:hAnsi="Times New Roman"/>
          <w:sz w:val="24"/>
          <w:szCs w:val="24"/>
          <w:lang w:val="en-GB" w:eastAsia="en-GB"/>
        </w:rPr>
        <w:t>Oparah</w:t>
      </w:r>
      <w:proofErr w:type="spellEnd"/>
      <w:r w:rsidRPr="0007117D">
        <w:rPr>
          <w:rFonts w:ascii="Times New Roman" w:eastAsia="Times New Roman" w:hAnsi="Times New Roman"/>
          <w:sz w:val="24"/>
          <w:szCs w:val="24"/>
          <w:lang w:val="en-GB" w:eastAsia="en-GB"/>
        </w:rPr>
        <w:t xml:space="preserve">, A. C., &amp; </w:t>
      </w:r>
      <w:proofErr w:type="spellStart"/>
      <w:r w:rsidRPr="0007117D">
        <w:rPr>
          <w:rFonts w:ascii="Times New Roman" w:eastAsia="Times New Roman" w:hAnsi="Times New Roman"/>
          <w:sz w:val="24"/>
          <w:szCs w:val="24"/>
          <w:lang w:val="en-GB" w:eastAsia="en-GB"/>
        </w:rPr>
        <w:t>Kikanme</w:t>
      </w:r>
      <w:proofErr w:type="spellEnd"/>
      <w:r w:rsidRPr="0007117D">
        <w:rPr>
          <w:rFonts w:ascii="Times New Roman" w:eastAsia="Times New Roman" w:hAnsi="Times New Roman"/>
          <w:sz w:val="24"/>
          <w:szCs w:val="24"/>
          <w:lang w:val="en-GB" w:eastAsia="en-GB"/>
        </w:rPr>
        <w:t xml:space="preserve">, L. C. (2006). Consumer satisfaction with community pharmacies in Warri, Nigeria. </w:t>
      </w:r>
      <w:r w:rsidRPr="0007117D">
        <w:rPr>
          <w:rFonts w:ascii="Times New Roman" w:eastAsia="Times New Roman" w:hAnsi="Times New Roman"/>
          <w:i/>
          <w:iCs/>
          <w:sz w:val="24"/>
          <w:szCs w:val="24"/>
          <w:lang w:val="en-GB" w:eastAsia="en-GB"/>
        </w:rPr>
        <w:t>Research in Social and Administrative Pharmacy</w:t>
      </w:r>
      <w:r w:rsidRPr="0007117D">
        <w:rPr>
          <w:rFonts w:ascii="Times New Roman" w:eastAsia="Times New Roman" w:hAnsi="Times New Roman"/>
          <w:sz w:val="24"/>
          <w:szCs w:val="24"/>
          <w:lang w:val="en-GB" w:eastAsia="en-GB"/>
        </w:rPr>
        <w:t>, 2(4), 499–511. https://doi.org/10.1016/j.sapharm.2006.02.004</w:t>
      </w:r>
    </w:p>
    <w:p w14:paraId="32970AAE"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07117D">
        <w:rPr>
          <w:rFonts w:ascii="Times New Roman" w:eastAsia="Times New Roman" w:hAnsi="Times New Roman"/>
          <w:sz w:val="24"/>
          <w:szCs w:val="24"/>
          <w:lang w:val="en-GB" w:eastAsia="en-GB"/>
        </w:rPr>
        <w:t xml:space="preserve">World Health Organization. (2010). </w:t>
      </w:r>
      <w:r w:rsidRPr="0007117D">
        <w:rPr>
          <w:rFonts w:ascii="Times New Roman" w:eastAsia="Times New Roman" w:hAnsi="Times New Roman"/>
          <w:i/>
          <w:iCs/>
          <w:sz w:val="24"/>
          <w:szCs w:val="24"/>
          <w:lang w:val="en-GB" w:eastAsia="en-GB"/>
        </w:rPr>
        <w:t>Patient safety curriculum guide: Multi-professional edition</w:t>
      </w:r>
      <w:r w:rsidRPr="0007117D">
        <w:rPr>
          <w:rFonts w:ascii="Times New Roman" w:eastAsia="Times New Roman" w:hAnsi="Times New Roman"/>
          <w:sz w:val="24"/>
          <w:szCs w:val="24"/>
          <w:lang w:val="en-GB" w:eastAsia="en-GB"/>
        </w:rPr>
        <w:t xml:space="preserve">. </w:t>
      </w:r>
      <w:hyperlink r:id="rId9" w:tgtFrame="_new" w:history="1">
        <w:r w:rsidRPr="0007117D">
          <w:rPr>
            <w:rFonts w:ascii="Times New Roman" w:eastAsia="Times New Roman" w:hAnsi="Times New Roman"/>
            <w:color w:val="0000FF"/>
            <w:sz w:val="24"/>
            <w:szCs w:val="24"/>
            <w:u w:val="single"/>
            <w:lang w:val="en-GB" w:eastAsia="en-GB"/>
          </w:rPr>
          <w:t>https://www.who.int/publications/i/item/9789241501958</w:t>
        </w:r>
      </w:hyperlink>
    </w:p>
    <w:p w14:paraId="6781877B" w14:textId="77777777" w:rsidR="0007117D" w:rsidRPr="0007117D" w:rsidRDefault="0007117D" w:rsidP="0007117D">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07117D">
        <w:rPr>
          <w:rFonts w:ascii="Times New Roman" w:eastAsia="Times New Roman" w:hAnsi="Times New Roman"/>
          <w:sz w:val="24"/>
          <w:szCs w:val="24"/>
          <w:lang w:val="en-GB" w:eastAsia="en-GB"/>
        </w:rPr>
        <w:t xml:space="preserve">World Health Organization. (2021). </w:t>
      </w:r>
      <w:r w:rsidRPr="0007117D">
        <w:rPr>
          <w:rFonts w:ascii="Times New Roman" w:eastAsia="Times New Roman" w:hAnsi="Times New Roman"/>
          <w:i/>
          <w:iCs/>
          <w:sz w:val="24"/>
          <w:szCs w:val="24"/>
          <w:lang w:val="en-GB" w:eastAsia="en-GB"/>
        </w:rPr>
        <w:t>WHO Model List of Essential Medicines – 22nd List</w:t>
      </w:r>
      <w:r w:rsidRPr="0007117D">
        <w:rPr>
          <w:rFonts w:ascii="Times New Roman" w:eastAsia="Times New Roman" w:hAnsi="Times New Roman"/>
          <w:sz w:val="24"/>
          <w:szCs w:val="24"/>
          <w:lang w:val="en-GB" w:eastAsia="en-GB"/>
        </w:rPr>
        <w:t xml:space="preserve">. </w:t>
      </w:r>
      <w:hyperlink r:id="rId10" w:tgtFrame="_new" w:history="1">
        <w:r w:rsidRPr="0007117D">
          <w:rPr>
            <w:rFonts w:ascii="Times New Roman" w:eastAsia="Times New Roman" w:hAnsi="Times New Roman"/>
            <w:color w:val="0000FF"/>
            <w:sz w:val="24"/>
            <w:szCs w:val="24"/>
            <w:u w:val="single"/>
            <w:lang w:val="en-GB" w:eastAsia="en-GB"/>
          </w:rPr>
          <w:t>https://www.who.int/publications/i/item/WHO-MHP-HPS-EML-2021.02</w:t>
        </w:r>
      </w:hyperlink>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BAF6B" w14:textId="77777777" w:rsidR="007B00FE" w:rsidRDefault="007B00FE" w:rsidP="00F76B0C">
      <w:pPr>
        <w:spacing w:after="0" w:line="240" w:lineRule="auto"/>
      </w:pPr>
      <w:r>
        <w:separator/>
      </w:r>
    </w:p>
  </w:endnote>
  <w:endnote w:type="continuationSeparator" w:id="0">
    <w:p w14:paraId="735EEA94" w14:textId="77777777" w:rsidR="007B00FE" w:rsidRDefault="007B00FE"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70AD" w14:textId="77777777" w:rsidR="007B00FE" w:rsidRDefault="007B00FE" w:rsidP="00F76B0C">
      <w:pPr>
        <w:spacing w:after="0" w:line="240" w:lineRule="auto"/>
      </w:pPr>
      <w:r>
        <w:separator/>
      </w:r>
    </w:p>
  </w:footnote>
  <w:footnote w:type="continuationSeparator" w:id="0">
    <w:p w14:paraId="62B45F78" w14:textId="77777777" w:rsidR="007B00FE" w:rsidRDefault="007B00FE"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0F9274D"/>
    <w:multiLevelType w:val="hybridMultilevel"/>
    <w:tmpl w:val="DA5CA7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0F928F1"/>
    <w:multiLevelType w:val="hybridMultilevel"/>
    <w:tmpl w:val="D820D82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3"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C415D"/>
    <w:multiLevelType w:val="hybridMultilevel"/>
    <w:tmpl w:val="7B90DFC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17B5640"/>
    <w:multiLevelType w:val="hybridMultilevel"/>
    <w:tmpl w:val="2D9AD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47"/>
  </w:num>
  <w:num w:numId="3">
    <w:abstractNumId w:val="22"/>
  </w:num>
  <w:num w:numId="4">
    <w:abstractNumId w:val="3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7"/>
  </w:num>
  <w:num w:numId="26">
    <w:abstractNumId w:val="25"/>
  </w:num>
  <w:num w:numId="27">
    <w:abstractNumId w:val="24"/>
  </w:num>
  <w:num w:numId="28">
    <w:abstractNumId w:val="23"/>
  </w:num>
  <w:num w:numId="29">
    <w:abstractNumId w:val="34"/>
  </w:num>
  <w:num w:numId="30">
    <w:abstractNumId w:val="31"/>
  </w:num>
  <w:num w:numId="31">
    <w:abstractNumId w:val="35"/>
  </w:num>
  <w:num w:numId="32">
    <w:abstractNumId w:val="26"/>
  </w:num>
  <w:num w:numId="33">
    <w:abstractNumId w:val="48"/>
  </w:num>
  <w:num w:numId="34">
    <w:abstractNumId w:val="45"/>
  </w:num>
  <w:num w:numId="35">
    <w:abstractNumId w:val="39"/>
  </w:num>
  <w:num w:numId="36">
    <w:abstractNumId w:val="27"/>
  </w:num>
  <w:num w:numId="37">
    <w:abstractNumId w:val="42"/>
  </w:num>
  <w:num w:numId="38">
    <w:abstractNumId w:val="29"/>
  </w:num>
  <w:num w:numId="39">
    <w:abstractNumId w:val="43"/>
  </w:num>
  <w:num w:numId="40">
    <w:abstractNumId w:val="38"/>
  </w:num>
  <w:num w:numId="41">
    <w:abstractNumId w:val="28"/>
  </w:num>
  <w:num w:numId="42">
    <w:abstractNumId w:val="32"/>
  </w:num>
  <w:num w:numId="43">
    <w:abstractNumId w:val="21"/>
  </w:num>
  <w:num w:numId="44">
    <w:abstractNumId w:val="36"/>
  </w:num>
  <w:num w:numId="45">
    <w:abstractNumId w:val="30"/>
  </w:num>
  <w:num w:numId="46">
    <w:abstractNumId w:val="41"/>
  </w:num>
  <w:num w:numId="47">
    <w:abstractNumId w:val="44"/>
  </w:num>
  <w:num w:numId="48">
    <w:abstractNumId w:val="40"/>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0D9F"/>
    <w:rsid w:val="00006B2D"/>
    <w:rsid w:val="000179E2"/>
    <w:rsid w:val="00032CEB"/>
    <w:rsid w:val="0003320C"/>
    <w:rsid w:val="00033939"/>
    <w:rsid w:val="0006074F"/>
    <w:rsid w:val="0007117D"/>
    <w:rsid w:val="00077DA7"/>
    <w:rsid w:val="00080296"/>
    <w:rsid w:val="00097334"/>
    <w:rsid w:val="000B59AB"/>
    <w:rsid w:val="001027FE"/>
    <w:rsid w:val="00132653"/>
    <w:rsid w:val="001412E5"/>
    <w:rsid w:val="00144C32"/>
    <w:rsid w:val="00153085"/>
    <w:rsid w:val="0015481F"/>
    <w:rsid w:val="001569AF"/>
    <w:rsid w:val="00181665"/>
    <w:rsid w:val="0019742C"/>
    <w:rsid w:val="001975E2"/>
    <w:rsid w:val="001B079C"/>
    <w:rsid w:val="001B49F5"/>
    <w:rsid w:val="001D3682"/>
    <w:rsid w:val="00220E60"/>
    <w:rsid w:val="00231AF7"/>
    <w:rsid w:val="0023499F"/>
    <w:rsid w:val="00243724"/>
    <w:rsid w:val="00267E10"/>
    <w:rsid w:val="00270291"/>
    <w:rsid w:val="00277AB6"/>
    <w:rsid w:val="00283374"/>
    <w:rsid w:val="00291D49"/>
    <w:rsid w:val="002A574D"/>
    <w:rsid w:val="002B6E85"/>
    <w:rsid w:val="002D69CE"/>
    <w:rsid w:val="002F5C47"/>
    <w:rsid w:val="003360F1"/>
    <w:rsid w:val="00336E68"/>
    <w:rsid w:val="00363A8B"/>
    <w:rsid w:val="00391D6C"/>
    <w:rsid w:val="003B2CF7"/>
    <w:rsid w:val="003E7B03"/>
    <w:rsid w:val="00411BD0"/>
    <w:rsid w:val="0043101F"/>
    <w:rsid w:val="00457B6A"/>
    <w:rsid w:val="00466C25"/>
    <w:rsid w:val="0048147E"/>
    <w:rsid w:val="00483D37"/>
    <w:rsid w:val="00496C8B"/>
    <w:rsid w:val="00497066"/>
    <w:rsid w:val="004A552F"/>
    <w:rsid w:val="004E1DF4"/>
    <w:rsid w:val="004E47EA"/>
    <w:rsid w:val="004E71B6"/>
    <w:rsid w:val="00563A69"/>
    <w:rsid w:val="005715A8"/>
    <w:rsid w:val="005973F9"/>
    <w:rsid w:val="005A6267"/>
    <w:rsid w:val="005B6104"/>
    <w:rsid w:val="005B7490"/>
    <w:rsid w:val="005D1679"/>
    <w:rsid w:val="005D4338"/>
    <w:rsid w:val="00606B36"/>
    <w:rsid w:val="00607133"/>
    <w:rsid w:val="00622C66"/>
    <w:rsid w:val="00622DD9"/>
    <w:rsid w:val="0063723C"/>
    <w:rsid w:val="0063798D"/>
    <w:rsid w:val="00670F42"/>
    <w:rsid w:val="006762AF"/>
    <w:rsid w:val="006764B8"/>
    <w:rsid w:val="00691F33"/>
    <w:rsid w:val="00697A3C"/>
    <w:rsid w:val="006F123A"/>
    <w:rsid w:val="00753431"/>
    <w:rsid w:val="007575E0"/>
    <w:rsid w:val="007B00FE"/>
    <w:rsid w:val="007C2ED2"/>
    <w:rsid w:val="007C3ADC"/>
    <w:rsid w:val="008248B9"/>
    <w:rsid w:val="00830DA8"/>
    <w:rsid w:val="00831443"/>
    <w:rsid w:val="008519A3"/>
    <w:rsid w:val="008702CA"/>
    <w:rsid w:val="008C0D4B"/>
    <w:rsid w:val="008D4FA7"/>
    <w:rsid w:val="008E2899"/>
    <w:rsid w:val="0093469F"/>
    <w:rsid w:val="00937F92"/>
    <w:rsid w:val="00940AF3"/>
    <w:rsid w:val="0099122E"/>
    <w:rsid w:val="00993AB9"/>
    <w:rsid w:val="00A0237B"/>
    <w:rsid w:val="00A106D6"/>
    <w:rsid w:val="00A350B3"/>
    <w:rsid w:val="00A45A07"/>
    <w:rsid w:val="00A5301C"/>
    <w:rsid w:val="00A669A0"/>
    <w:rsid w:val="00A66BC0"/>
    <w:rsid w:val="00A81A67"/>
    <w:rsid w:val="00A86857"/>
    <w:rsid w:val="00A915D8"/>
    <w:rsid w:val="00AD2592"/>
    <w:rsid w:val="00AE41DC"/>
    <w:rsid w:val="00AF234E"/>
    <w:rsid w:val="00B1684D"/>
    <w:rsid w:val="00B321F2"/>
    <w:rsid w:val="00BD7662"/>
    <w:rsid w:val="00BE21AF"/>
    <w:rsid w:val="00BE2AB1"/>
    <w:rsid w:val="00C34F4E"/>
    <w:rsid w:val="00CB0988"/>
    <w:rsid w:val="00CE0831"/>
    <w:rsid w:val="00CE78D1"/>
    <w:rsid w:val="00D0023E"/>
    <w:rsid w:val="00D22CA1"/>
    <w:rsid w:val="00D233B9"/>
    <w:rsid w:val="00D7070A"/>
    <w:rsid w:val="00D74A13"/>
    <w:rsid w:val="00DA0D11"/>
    <w:rsid w:val="00DA4D7E"/>
    <w:rsid w:val="00DD3164"/>
    <w:rsid w:val="00E1032F"/>
    <w:rsid w:val="00E20781"/>
    <w:rsid w:val="00E44CAF"/>
    <w:rsid w:val="00E718E9"/>
    <w:rsid w:val="00E80EAE"/>
    <w:rsid w:val="00E81260"/>
    <w:rsid w:val="00E851CD"/>
    <w:rsid w:val="00EA3BA9"/>
    <w:rsid w:val="00EA60F4"/>
    <w:rsid w:val="00EA79B0"/>
    <w:rsid w:val="00EB220E"/>
    <w:rsid w:val="00EC7505"/>
    <w:rsid w:val="00EE6A99"/>
    <w:rsid w:val="00F76B0C"/>
    <w:rsid w:val="00F81FAF"/>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1378855">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who.int/publications/i/item/WHO-MHP-HPS-EML-2021.02" TargetMode="External"/><Relationship Id="rId4" Type="http://schemas.openxmlformats.org/officeDocument/2006/relationships/webSettings" Target="webSettings.xml"/><Relationship Id="rId9" Type="http://schemas.openxmlformats.org/officeDocument/2006/relationships/hyperlink" Target="https://www.who.int/publications/i/item/9789241501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3749</Words>
  <Characters>21371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11</cp:revision>
  <cp:lastPrinted>2025-06-02T11:16:00Z</cp:lastPrinted>
  <dcterms:created xsi:type="dcterms:W3CDTF">2025-05-21T11:46:00Z</dcterms:created>
  <dcterms:modified xsi:type="dcterms:W3CDTF">2025-06-02T11:18:00Z</dcterms:modified>
</cp:coreProperties>
</file>