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E89DE" w14:textId="655B2DA9" w:rsidR="00CE0831" w:rsidRPr="00E81260" w:rsidRDefault="00CE0831" w:rsidP="001975E2">
      <w:pPr>
        <w:spacing w:after="0" w:line="240" w:lineRule="auto"/>
        <w:jc w:val="center"/>
        <w:rPr>
          <w:rFonts w:ascii="Times New Roman" w:hAnsi="Times New Roman"/>
          <w:b/>
          <w:bCs/>
          <w:sz w:val="28"/>
          <w:szCs w:val="24"/>
        </w:rPr>
      </w:pPr>
      <w:bookmarkStart w:id="0" w:name="_Hlk80182006"/>
      <w:r w:rsidRPr="00E81260">
        <w:rPr>
          <w:rFonts w:ascii="Times New Roman" w:hAnsi="Times New Roman"/>
          <w:b/>
          <w:bCs/>
          <w:sz w:val="28"/>
          <w:szCs w:val="24"/>
        </w:rPr>
        <w:t>A TECHNICAL REPORT ON</w:t>
      </w:r>
    </w:p>
    <w:p w14:paraId="357C0009"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STUDENT’S INDUSTRIAL WORK EXPERIENCE SCHEME (SIWES)</w:t>
      </w:r>
    </w:p>
    <w:p w14:paraId="711A32CE" w14:textId="77777777" w:rsidR="00CE0831" w:rsidRPr="00E81260" w:rsidRDefault="00CE0831" w:rsidP="001975E2">
      <w:pPr>
        <w:spacing w:after="0" w:line="240" w:lineRule="auto"/>
        <w:jc w:val="center"/>
        <w:rPr>
          <w:rFonts w:ascii="Times New Roman" w:hAnsi="Times New Roman"/>
          <w:b/>
          <w:bCs/>
          <w:sz w:val="28"/>
          <w:szCs w:val="24"/>
        </w:rPr>
      </w:pPr>
    </w:p>
    <w:p w14:paraId="001D2C9B" w14:textId="0EBE310E" w:rsidR="00483D37" w:rsidRPr="00E81260" w:rsidRDefault="00483D37" w:rsidP="001975E2">
      <w:pPr>
        <w:spacing w:after="0" w:line="240" w:lineRule="auto"/>
        <w:jc w:val="center"/>
        <w:rPr>
          <w:rFonts w:ascii="Times New Roman" w:hAnsi="Times New Roman"/>
          <w:b/>
          <w:bCs/>
          <w:sz w:val="28"/>
          <w:szCs w:val="24"/>
        </w:rPr>
      </w:pPr>
    </w:p>
    <w:p w14:paraId="316CA613" w14:textId="302C0563" w:rsidR="006762AF" w:rsidRPr="00E81260" w:rsidRDefault="006762AF" w:rsidP="001975E2">
      <w:pPr>
        <w:spacing w:after="0" w:line="240" w:lineRule="auto"/>
        <w:jc w:val="center"/>
        <w:rPr>
          <w:rFonts w:ascii="Times New Roman" w:hAnsi="Times New Roman"/>
          <w:b/>
          <w:bCs/>
          <w:sz w:val="28"/>
          <w:szCs w:val="24"/>
        </w:rPr>
      </w:pPr>
    </w:p>
    <w:p w14:paraId="23D782AE" w14:textId="77777777" w:rsidR="006762AF" w:rsidRPr="00E81260" w:rsidRDefault="006762AF" w:rsidP="001975E2">
      <w:pPr>
        <w:spacing w:after="0" w:line="240" w:lineRule="auto"/>
        <w:jc w:val="center"/>
        <w:rPr>
          <w:rFonts w:ascii="Times New Roman" w:hAnsi="Times New Roman"/>
          <w:b/>
          <w:bCs/>
          <w:sz w:val="28"/>
          <w:szCs w:val="24"/>
        </w:rPr>
      </w:pPr>
    </w:p>
    <w:p w14:paraId="43281A68" w14:textId="77777777" w:rsidR="00483D37" w:rsidRPr="00E81260" w:rsidRDefault="00483D37" w:rsidP="001975E2">
      <w:pPr>
        <w:spacing w:after="0" w:line="240" w:lineRule="auto"/>
        <w:jc w:val="center"/>
        <w:rPr>
          <w:rFonts w:ascii="Times New Roman" w:hAnsi="Times New Roman"/>
          <w:b/>
          <w:bCs/>
          <w:sz w:val="28"/>
          <w:szCs w:val="24"/>
        </w:rPr>
      </w:pPr>
    </w:p>
    <w:p w14:paraId="151C0B5D" w14:textId="7A44F99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CARRIED OUT AT</w:t>
      </w:r>
    </w:p>
    <w:p w14:paraId="79A14504" w14:textId="60B8777A" w:rsidR="00483D37" w:rsidRPr="00E81260" w:rsidRDefault="00411BD0"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COTTAGE</w:t>
      </w:r>
      <w:r w:rsidR="004E71B6" w:rsidRPr="00E81260">
        <w:rPr>
          <w:rFonts w:ascii="Times New Roman" w:hAnsi="Times New Roman"/>
          <w:b/>
          <w:bCs/>
          <w:sz w:val="28"/>
          <w:szCs w:val="24"/>
        </w:rPr>
        <w:t xml:space="preserve"> HOSPITAL </w:t>
      </w:r>
      <w:r w:rsidR="00FC0F62" w:rsidRPr="00E81260">
        <w:rPr>
          <w:rFonts w:ascii="Times New Roman" w:hAnsi="Times New Roman"/>
          <w:b/>
          <w:bCs/>
          <w:sz w:val="28"/>
          <w:szCs w:val="24"/>
        </w:rPr>
        <w:t>GULAK</w:t>
      </w:r>
      <w:r w:rsidR="00CE0831" w:rsidRPr="00E81260">
        <w:rPr>
          <w:rFonts w:ascii="Times New Roman" w:hAnsi="Times New Roman"/>
          <w:b/>
          <w:bCs/>
          <w:sz w:val="28"/>
          <w:szCs w:val="24"/>
        </w:rPr>
        <w:t xml:space="preserve">, </w:t>
      </w:r>
    </w:p>
    <w:p w14:paraId="6FECB271" w14:textId="167F892B" w:rsidR="00CE0831" w:rsidRPr="00E81260" w:rsidRDefault="00411BD0"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MADAGALI</w:t>
      </w:r>
      <w:r w:rsidR="00D0023E" w:rsidRPr="00E81260">
        <w:rPr>
          <w:rFonts w:ascii="Times New Roman" w:hAnsi="Times New Roman"/>
          <w:b/>
          <w:bCs/>
          <w:sz w:val="28"/>
          <w:szCs w:val="24"/>
        </w:rPr>
        <w:t xml:space="preserve">, </w:t>
      </w:r>
      <w:r w:rsidR="00CE0831" w:rsidRPr="00E81260">
        <w:rPr>
          <w:rFonts w:ascii="Times New Roman" w:hAnsi="Times New Roman"/>
          <w:b/>
          <w:bCs/>
          <w:sz w:val="28"/>
          <w:szCs w:val="24"/>
        </w:rPr>
        <w:t>ADAMAWA STATE</w:t>
      </w:r>
    </w:p>
    <w:p w14:paraId="66869A13" w14:textId="77777777" w:rsidR="00CE0831" w:rsidRPr="00E81260" w:rsidRDefault="00CE0831" w:rsidP="001975E2">
      <w:pPr>
        <w:spacing w:after="0" w:line="240" w:lineRule="auto"/>
        <w:jc w:val="center"/>
        <w:rPr>
          <w:rFonts w:ascii="Times New Roman" w:hAnsi="Times New Roman"/>
          <w:b/>
          <w:bCs/>
          <w:sz w:val="28"/>
          <w:szCs w:val="24"/>
        </w:rPr>
      </w:pPr>
    </w:p>
    <w:p w14:paraId="54D1C303" w14:textId="0214D295" w:rsidR="00CE0831" w:rsidRPr="00E81260" w:rsidRDefault="00CE0831" w:rsidP="001975E2">
      <w:pPr>
        <w:spacing w:after="0" w:line="240" w:lineRule="auto"/>
        <w:jc w:val="center"/>
        <w:rPr>
          <w:rFonts w:ascii="Times New Roman" w:hAnsi="Times New Roman"/>
          <w:b/>
          <w:bCs/>
          <w:sz w:val="28"/>
          <w:szCs w:val="24"/>
        </w:rPr>
      </w:pPr>
    </w:p>
    <w:p w14:paraId="73DF5D37" w14:textId="5B0804F0" w:rsidR="00D0023E" w:rsidRPr="00E81260" w:rsidRDefault="00D0023E" w:rsidP="001975E2">
      <w:pPr>
        <w:spacing w:after="0" w:line="240" w:lineRule="auto"/>
        <w:jc w:val="center"/>
        <w:rPr>
          <w:rFonts w:ascii="Times New Roman" w:hAnsi="Times New Roman"/>
          <w:b/>
          <w:bCs/>
          <w:sz w:val="28"/>
          <w:szCs w:val="24"/>
        </w:rPr>
      </w:pPr>
    </w:p>
    <w:p w14:paraId="5DB242A1" w14:textId="1AB2F35B" w:rsidR="00D0023E" w:rsidRPr="00E81260" w:rsidRDefault="00D0023E" w:rsidP="001975E2">
      <w:pPr>
        <w:spacing w:after="0" w:line="240" w:lineRule="auto"/>
        <w:jc w:val="center"/>
        <w:rPr>
          <w:rFonts w:ascii="Times New Roman" w:hAnsi="Times New Roman"/>
          <w:b/>
          <w:bCs/>
          <w:sz w:val="28"/>
          <w:szCs w:val="24"/>
        </w:rPr>
      </w:pPr>
    </w:p>
    <w:p w14:paraId="5E2EADDE" w14:textId="77777777" w:rsidR="00D0023E" w:rsidRPr="00E81260" w:rsidRDefault="00D0023E" w:rsidP="001975E2">
      <w:pPr>
        <w:spacing w:after="0" w:line="240" w:lineRule="auto"/>
        <w:jc w:val="center"/>
        <w:rPr>
          <w:rFonts w:ascii="Times New Roman" w:hAnsi="Times New Roman"/>
          <w:b/>
          <w:bCs/>
          <w:sz w:val="28"/>
          <w:szCs w:val="24"/>
        </w:rPr>
      </w:pPr>
    </w:p>
    <w:p w14:paraId="0E332A73" w14:textId="18E2F44C"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FROM: </w:t>
      </w:r>
      <w:r w:rsidR="004E71B6" w:rsidRPr="00E81260">
        <w:rPr>
          <w:rFonts w:ascii="Times New Roman" w:hAnsi="Times New Roman"/>
          <w:b/>
          <w:bCs/>
          <w:sz w:val="28"/>
          <w:szCs w:val="24"/>
        </w:rPr>
        <w:t>7</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OCTOBER</w:t>
      </w:r>
      <w:r w:rsidRPr="00E81260">
        <w:rPr>
          <w:rFonts w:ascii="Times New Roman" w:hAnsi="Times New Roman"/>
          <w:b/>
          <w:bCs/>
          <w:sz w:val="28"/>
          <w:szCs w:val="24"/>
        </w:rPr>
        <w:t>, 202</w:t>
      </w:r>
      <w:r w:rsidR="004E71B6" w:rsidRPr="00E81260">
        <w:rPr>
          <w:rFonts w:ascii="Times New Roman" w:hAnsi="Times New Roman"/>
          <w:b/>
          <w:bCs/>
          <w:sz w:val="28"/>
          <w:szCs w:val="24"/>
        </w:rPr>
        <w:t>4</w:t>
      </w:r>
    </w:p>
    <w:p w14:paraId="5BF047E1" w14:textId="17B72E92"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 xml:space="preserve">TO: </w:t>
      </w:r>
      <w:r w:rsidR="004E71B6" w:rsidRPr="00E81260">
        <w:rPr>
          <w:rFonts w:ascii="Times New Roman" w:hAnsi="Times New Roman"/>
          <w:b/>
          <w:bCs/>
          <w:sz w:val="28"/>
          <w:szCs w:val="24"/>
        </w:rPr>
        <w:t>25</w:t>
      </w:r>
      <w:r w:rsidR="005D1679" w:rsidRPr="00E81260">
        <w:rPr>
          <w:rFonts w:ascii="Times New Roman" w:hAnsi="Times New Roman"/>
          <w:b/>
          <w:bCs/>
          <w:sz w:val="28"/>
          <w:szCs w:val="24"/>
        </w:rPr>
        <w:t>TH</w:t>
      </w:r>
      <w:r w:rsidRPr="00E81260">
        <w:rPr>
          <w:rFonts w:ascii="Times New Roman" w:hAnsi="Times New Roman"/>
          <w:b/>
          <w:bCs/>
          <w:sz w:val="28"/>
          <w:szCs w:val="24"/>
        </w:rPr>
        <w:t xml:space="preserve"> </w:t>
      </w:r>
      <w:r w:rsidR="00D0023E" w:rsidRPr="00E81260">
        <w:rPr>
          <w:rFonts w:ascii="Times New Roman" w:hAnsi="Times New Roman"/>
          <w:b/>
          <w:bCs/>
          <w:sz w:val="28"/>
          <w:szCs w:val="24"/>
        </w:rPr>
        <w:t>JANUARY</w:t>
      </w:r>
      <w:r w:rsidRPr="00E81260">
        <w:rPr>
          <w:rFonts w:ascii="Times New Roman" w:hAnsi="Times New Roman"/>
          <w:b/>
          <w:bCs/>
          <w:sz w:val="28"/>
          <w:szCs w:val="24"/>
        </w:rPr>
        <w:t>, 202</w:t>
      </w:r>
      <w:r w:rsidR="004E71B6" w:rsidRPr="00E81260">
        <w:rPr>
          <w:rFonts w:ascii="Times New Roman" w:hAnsi="Times New Roman"/>
          <w:b/>
          <w:bCs/>
          <w:sz w:val="28"/>
          <w:szCs w:val="24"/>
        </w:rPr>
        <w:t>5</w:t>
      </w:r>
    </w:p>
    <w:p w14:paraId="2C02753B" w14:textId="77777777" w:rsidR="00CE0831" w:rsidRPr="00E81260" w:rsidRDefault="00CE0831" w:rsidP="001975E2">
      <w:pPr>
        <w:spacing w:after="0" w:line="240" w:lineRule="auto"/>
        <w:jc w:val="center"/>
        <w:rPr>
          <w:rFonts w:ascii="Times New Roman" w:hAnsi="Times New Roman"/>
          <w:b/>
          <w:bCs/>
          <w:sz w:val="28"/>
          <w:szCs w:val="24"/>
        </w:rPr>
      </w:pPr>
    </w:p>
    <w:p w14:paraId="755820E3" w14:textId="77777777" w:rsidR="00CE0831" w:rsidRPr="00E81260" w:rsidRDefault="00CE0831" w:rsidP="001975E2">
      <w:pPr>
        <w:spacing w:after="0" w:line="240" w:lineRule="auto"/>
        <w:jc w:val="center"/>
        <w:rPr>
          <w:rFonts w:ascii="Times New Roman" w:hAnsi="Times New Roman"/>
          <w:b/>
          <w:bCs/>
          <w:sz w:val="28"/>
          <w:szCs w:val="24"/>
        </w:rPr>
      </w:pPr>
    </w:p>
    <w:p w14:paraId="50F2971B" w14:textId="77777777" w:rsidR="00CE0831" w:rsidRPr="00E81260" w:rsidRDefault="00CE0831" w:rsidP="001975E2">
      <w:pPr>
        <w:spacing w:after="0" w:line="240" w:lineRule="auto"/>
        <w:jc w:val="center"/>
        <w:rPr>
          <w:rFonts w:ascii="Times New Roman" w:hAnsi="Times New Roman"/>
          <w:sz w:val="28"/>
          <w:szCs w:val="24"/>
        </w:rPr>
      </w:pPr>
    </w:p>
    <w:p w14:paraId="059BBD5B" w14:textId="77777777" w:rsidR="00CE0831" w:rsidRPr="00E81260" w:rsidRDefault="00CE0831" w:rsidP="001975E2">
      <w:pPr>
        <w:spacing w:after="0" w:line="240" w:lineRule="auto"/>
        <w:jc w:val="center"/>
        <w:rPr>
          <w:rFonts w:ascii="Times New Roman" w:hAnsi="Times New Roman"/>
          <w:sz w:val="28"/>
          <w:szCs w:val="24"/>
        </w:rPr>
      </w:pPr>
    </w:p>
    <w:p w14:paraId="42BBF7AB" w14:textId="77777777" w:rsidR="00CE0831" w:rsidRPr="00E81260" w:rsidRDefault="00CE0831" w:rsidP="001975E2">
      <w:pPr>
        <w:spacing w:after="0" w:line="240" w:lineRule="auto"/>
        <w:jc w:val="center"/>
        <w:rPr>
          <w:rFonts w:ascii="Times New Roman" w:hAnsi="Times New Roman"/>
          <w:b/>
          <w:bCs/>
          <w:sz w:val="28"/>
          <w:szCs w:val="24"/>
        </w:rPr>
      </w:pPr>
    </w:p>
    <w:p w14:paraId="40192A05" w14:textId="77777777" w:rsidR="00CE0831" w:rsidRPr="00E81260" w:rsidRDefault="00CE0831" w:rsidP="001975E2">
      <w:pPr>
        <w:spacing w:after="0" w:line="240" w:lineRule="auto"/>
        <w:jc w:val="center"/>
        <w:rPr>
          <w:rFonts w:ascii="Times New Roman" w:hAnsi="Times New Roman"/>
          <w:b/>
          <w:bCs/>
          <w:sz w:val="28"/>
          <w:szCs w:val="24"/>
        </w:rPr>
      </w:pPr>
      <w:r w:rsidRPr="00E81260">
        <w:rPr>
          <w:rFonts w:ascii="Times New Roman" w:hAnsi="Times New Roman"/>
          <w:b/>
          <w:bCs/>
          <w:sz w:val="28"/>
          <w:szCs w:val="24"/>
        </w:rPr>
        <w:t>BY</w:t>
      </w:r>
    </w:p>
    <w:p w14:paraId="7BED79CA" w14:textId="77777777" w:rsidR="00AC06D0" w:rsidRDefault="00AC06D0" w:rsidP="00AC06D0">
      <w:pPr>
        <w:spacing w:after="0" w:line="240" w:lineRule="auto"/>
        <w:jc w:val="center"/>
        <w:rPr>
          <w:rFonts w:ascii="Times New Roman" w:hAnsi="Times New Roman"/>
          <w:b/>
          <w:bCs/>
          <w:sz w:val="28"/>
          <w:szCs w:val="28"/>
        </w:rPr>
      </w:pPr>
      <w:r w:rsidRPr="00FC0F62">
        <w:rPr>
          <w:rFonts w:ascii="Times New Roman" w:hAnsi="Times New Roman"/>
          <w:b/>
          <w:bCs/>
          <w:sz w:val="28"/>
          <w:szCs w:val="28"/>
        </w:rPr>
        <w:t>HAJARATU DAN-IYA</w:t>
      </w:r>
    </w:p>
    <w:p w14:paraId="60662A8C" w14:textId="77777777" w:rsidR="00AC06D0" w:rsidRPr="00270291" w:rsidRDefault="00AC06D0" w:rsidP="00AC06D0">
      <w:pPr>
        <w:spacing w:after="0" w:line="240" w:lineRule="auto"/>
        <w:jc w:val="center"/>
        <w:rPr>
          <w:rFonts w:ascii="Times New Roman" w:hAnsi="Times New Roman"/>
          <w:b/>
          <w:bCs/>
          <w:sz w:val="28"/>
          <w:szCs w:val="28"/>
        </w:rPr>
      </w:pPr>
      <w:r w:rsidRPr="00270291">
        <w:rPr>
          <w:rFonts w:ascii="Times New Roman" w:hAnsi="Times New Roman"/>
          <w:b/>
          <w:bCs/>
          <w:sz w:val="28"/>
          <w:szCs w:val="28"/>
        </w:rPr>
        <w:t>ST/PT/ND/</w:t>
      </w:r>
      <w:r>
        <w:rPr>
          <w:rFonts w:ascii="Times New Roman" w:hAnsi="Times New Roman"/>
          <w:b/>
          <w:bCs/>
          <w:sz w:val="28"/>
          <w:szCs w:val="28"/>
        </w:rPr>
        <w:t>23/127</w:t>
      </w:r>
    </w:p>
    <w:p w14:paraId="1547B6CE" w14:textId="77777777" w:rsidR="00CE0831" w:rsidRPr="00E81260" w:rsidRDefault="00CE0831" w:rsidP="001975E2">
      <w:pPr>
        <w:spacing w:before="240" w:line="240" w:lineRule="auto"/>
        <w:jc w:val="center"/>
        <w:rPr>
          <w:rFonts w:ascii="Times New Roman" w:hAnsi="Times New Roman"/>
          <w:b/>
          <w:bCs/>
          <w:sz w:val="28"/>
          <w:szCs w:val="24"/>
        </w:rPr>
      </w:pPr>
    </w:p>
    <w:p w14:paraId="7B3CB1A8" w14:textId="77777777" w:rsidR="00CE0831" w:rsidRPr="00E81260" w:rsidRDefault="00CE0831" w:rsidP="001975E2">
      <w:pPr>
        <w:spacing w:after="0" w:line="240" w:lineRule="auto"/>
        <w:jc w:val="center"/>
        <w:rPr>
          <w:rFonts w:ascii="Times New Roman" w:hAnsi="Times New Roman"/>
          <w:sz w:val="28"/>
          <w:szCs w:val="24"/>
        </w:rPr>
      </w:pPr>
    </w:p>
    <w:p w14:paraId="62787C68" w14:textId="77777777" w:rsidR="00CE0831" w:rsidRPr="00E81260" w:rsidRDefault="00CE0831" w:rsidP="001975E2">
      <w:pPr>
        <w:spacing w:after="0" w:line="240" w:lineRule="auto"/>
        <w:jc w:val="center"/>
        <w:rPr>
          <w:rFonts w:ascii="Times New Roman" w:hAnsi="Times New Roman"/>
          <w:sz w:val="28"/>
          <w:szCs w:val="24"/>
        </w:rPr>
      </w:pPr>
    </w:p>
    <w:p w14:paraId="7568D0CF" w14:textId="23E46A57" w:rsidR="00CE0831" w:rsidRPr="00E81260" w:rsidRDefault="00CE0831" w:rsidP="001975E2">
      <w:pPr>
        <w:spacing w:before="240" w:line="240" w:lineRule="auto"/>
        <w:jc w:val="center"/>
        <w:rPr>
          <w:rFonts w:ascii="Times New Roman" w:hAnsi="Times New Roman"/>
          <w:b/>
          <w:bCs/>
          <w:sz w:val="28"/>
          <w:szCs w:val="24"/>
        </w:rPr>
      </w:pPr>
      <w:r w:rsidRPr="00E81260">
        <w:rPr>
          <w:rFonts w:ascii="Times New Roman" w:hAnsi="Times New Roman"/>
          <w:b/>
          <w:bCs/>
          <w:sz w:val="28"/>
          <w:szCs w:val="24"/>
        </w:rPr>
        <w:t xml:space="preserve">SUBMITTED TO THE DEPARTMENT OF </w:t>
      </w:r>
      <w:r w:rsidR="009C1CCC">
        <w:rPr>
          <w:rFonts w:ascii="Times New Roman" w:hAnsi="Times New Roman"/>
          <w:b/>
          <w:bCs/>
          <w:sz w:val="28"/>
          <w:szCs w:val="24"/>
        </w:rPr>
        <w:t xml:space="preserve">BIOMEDICAL AND </w:t>
      </w:r>
      <w:r w:rsidRPr="00E81260">
        <w:rPr>
          <w:rFonts w:ascii="Times New Roman" w:hAnsi="Times New Roman"/>
          <w:b/>
          <w:bCs/>
          <w:sz w:val="28"/>
          <w:szCs w:val="24"/>
        </w:rPr>
        <w:t>PHARMACEUTICAL TECHNOLOGY, IN PARTIAL FULFILLMENT OF THE REQUIREMENT</w:t>
      </w:r>
      <w:r w:rsidR="009C1CCC">
        <w:rPr>
          <w:rFonts w:ascii="Times New Roman" w:hAnsi="Times New Roman"/>
          <w:b/>
          <w:bCs/>
          <w:sz w:val="28"/>
          <w:szCs w:val="24"/>
        </w:rPr>
        <w:t>S</w:t>
      </w:r>
      <w:r w:rsidRPr="00E81260">
        <w:rPr>
          <w:rFonts w:ascii="Times New Roman" w:hAnsi="Times New Roman"/>
          <w:b/>
          <w:bCs/>
          <w:sz w:val="28"/>
          <w:szCs w:val="24"/>
        </w:rPr>
        <w:t xml:space="preserve"> FOR THE AWARD OF NATIONAL DIPLOMA IN PHARMACEUTICAL TECHNOLOGY, FEDERAL POLYTECHNIC, MUBI, ADAMAWA STATE.</w:t>
      </w:r>
    </w:p>
    <w:p w14:paraId="511F94A7" w14:textId="77777777" w:rsidR="00CE0831" w:rsidRPr="00E81260" w:rsidRDefault="00CE0831" w:rsidP="001975E2">
      <w:pPr>
        <w:spacing w:before="240" w:line="240" w:lineRule="auto"/>
        <w:jc w:val="center"/>
        <w:rPr>
          <w:rFonts w:ascii="Times New Roman" w:hAnsi="Times New Roman"/>
          <w:b/>
          <w:bCs/>
          <w:sz w:val="28"/>
          <w:szCs w:val="24"/>
        </w:rPr>
      </w:pPr>
    </w:p>
    <w:p w14:paraId="4396A375" w14:textId="77777777" w:rsidR="00CE0831" w:rsidRPr="00E81260" w:rsidRDefault="00CE0831" w:rsidP="001975E2">
      <w:pPr>
        <w:spacing w:before="240" w:line="240" w:lineRule="auto"/>
        <w:jc w:val="center"/>
        <w:rPr>
          <w:rFonts w:ascii="Times New Roman" w:hAnsi="Times New Roman"/>
          <w:b/>
          <w:bCs/>
          <w:sz w:val="28"/>
          <w:szCs w:val="24"/>
        </w:rPr>
      </w:pPr>
    </w:p>
    <w:p w14:paraId="317234F0" w14:textId="77777777" w:rsidR="005B6104" w:rsidRPr="00E81260" w:rsidRDefault="005B6104" w:rsidP="001975E2">
      <w:pPr>
        <w:spacing w:before="240" w:line="240" w:lineRule="auto"/>
        <w:jc w:val="center"/>
        <w:rPr>
          <w:rFonts w:ascii="Times New Roman" w:hAnsi="Times New Roman"/>
          <w:b/>
          <w:bCs/>
          <w:sz w:val="28"/>
          <w:szCs w:val="24"/>
        </w:rPr>
      </w:pPr>
    </w:p>
    <w:p w14:paraId="79008A76" w14:textId="551BACDA" w:rsidR="00CE0831" w:rsidRPr="00E80EAE" w:rsidRDefault="004E71B6" w:rsidP="004E71B6">
      <w:pPr>
        <w:spacing w:before="240" w:line="240" w:lineRule="auto"/>
        <w:jc w:val="center"/>
        <w:rPr>
          <w:rFonts w:ascii="Times New Roman" w:hAnsi="Times New Roman"/>
          <w:b/>
          <w:bCs/>
          <w:sz w:val="24"/>
          <w:szCs w:val="24"/>
        </w:rPr>
        <w:sectPr w:rsidR="00CE0831" w:rsidRPr="00E80EAE" w:rsidSect="00033939">
          <w:headerReference w:type="default" r:id="rId7"/>
          <w:footerReference w:type="default" r:id="rId8"/>
          <w:pgSz w:w="11906" w:h="16838" w:code="9"/>
          <w:pgMar w:top="1440" w:right="1440" w:bottom="1440" w:left="1440" w:header="720" w:footer="720" w:gutter="0"/>
          <w:pgNumType w:fmt="lowerRoman"/>
          <w:cols w:space="720"/>
          <w:docGrid w:linePitch="360"/>
        </w:sectPr>
      </w:pPr>
      <w:r w:rsidRPr="00E81260">
        <w:rPr>
          <w:rFonts w:ascii="Times New Roman" w:hAnsi="Times New Roman"/>
          <w:b/>
          <w:bCs/>
          <w:sz w:val="28"/>
          <w:szCs w:val="24"/>
        </w:rPr>
        <w:t>M</w:t>
      </w:r>
      <w:r w:rsidR="00D0023E" w:rsidRPr="00E81260">
        <w:rPr>
          <w:rFonts w:ascii="Times New Roman" w:hAnsi="Times New Roman"/>
          <w:b/>
          <w:bCs/>
          <w:sz w:val="28"/>
          <w:szCs w:val="24"/>
        </w:rPr>
        <w:t>AY</w:t>
      </w:r>
      <w:r w:rsidR="00CE0831" w:rsidRPr="00E81260">
        <w:rPr>
          <w:rFonts w:ascii="Times New Roman" w:hAnsi="Times New Roman"/>
          <w:b/>
          <w:bCs/>
          <w:sz w:val="28"/>
          <w:szCs w:val="24"/>
        </w:rPr>
        <w:t>, 202</w:t>
      </w:r>
      <w:bookmarkEnd w:id="0"/>
      <w:r w:rsidRPr="00E81260">
        <w:rPr>
          <w:rFonts w:ascii="Times New Roman" w:hAnsi="Times New Roman"/>
          <w:b/>
          <w:bCs/>
          <w:sz w:val="28"/>
          <w:szCs w:val="24"/>
        </w:rPr>
        <w:t>5</w:t>
      </w:r>
      <w:r w:rsidR="00CE0831" w:rsidRPr="00E80EAE">
        <w:rPr>
          <w:rFonts w:ascii="Times New Roman" w:hAnsi="Times New Roman"/>
          <w:sz w:val="24"/>
          <w:szCs w:val="24"/>
        </w:rPr>
        <w:br w:type="page"/>
      </w:r>
    </w:p>
    <w:p w14:paraId="2BFAB66C" w14:textId="77777777" w:rsidR="00A915D8" w:rsidRPr="00E81260" w:rsidRDefault="00A915D8"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lastRenderedPageBreak/>
        <w:t>CHAPTER ONE</w:t>
      </w:r>
    </w:p>
    <w:p w14:paraId="2377B198" w14:textId="77777777" w:rsidR="00A915D8" w:rsidRPr="00E81260" w:rsidRDefault="00411BD0" w:rsidP="00E81260">
      <w:pPr>
        <w:pStyle w:val="ListParagraph"/>
        <w:spacing w:after="0" w:line="360" w:lineRule="auto"/>
        <w:ind w:left="360"/>
        <w:jc w:val="center"/>
        <w:rPr>
          <w:rFonts w:ascii="Times New Roman" w:hAnsi="Times New Roman"/>
          <w:b/>
          <w:bCs/>
          <w:sz w:val="28"/>
          <w:szCs w:val="24"/>
        </w:rPr>
      </w:pPr>
      <w:r w:rsidRPr="00E81260">
        <w:rPr>
          <w:rFonts w:ascii="Times New Roman" w:hAnsi="Times New Roman"/>
          <w:b/>
          <w:bCs/>
          <w:sz w:val="28"/>
          <w:szCs w:val="24"/>
        </w:rPr>
        <w:t>INTRODUCTION</w:t>
      </w:r>
    </w:p>
    <w:p w14:paraId="4705C6CC" w14:textId="2253350E" w:rsidR="00A915D8" w:rsidRPr="00E80EAE" w:rsidRDefault="00A915D8" w:rsidP="00A669A0">
      <w:pPr>
        <w:spacing w:after="0" w:line="360" w:lineRule="auto"/>
        <w:jc w:val="both"/>
        <w:rPr>
          <w:rFonts w:ascii="Times New Roman" w:hAnsi="Times New Roman"/>
          <w:b/>
          <w:bCs/>
          <w:sz w:val="24"/>
          <w:szCs w:val="24"/>
        </w:rPr>
      </w:pPr>
      <w:r w:rsidRPr="00E80EAE">
        <w:rPr>
          <w:rFonts w:ascii="Times New Roman" w:hAnsi="Times New Roman"/>
          <w:b/>
          <w:bCs/>
          <w:sz w:val="24"/>
          <w:szCs w:val="24"/>
        </w:rPr>
        <w:t>1.1</w:t>
      </w:r>
      <w:r w:rsidRPr="00E80EAE">
        <w:rPr>
          <w:rFonts w:ascii="Times New Roman" w:hAnsi="Times New Roman"/>
          <w:b/>
          <w:bCs/>
          <w:sz w:val="24"/>
          <w:szCs w:val="24"/>
        </w:rPr>
        <w:tab/>
        <w:t>Background of the Study</w:t>
      </w:r>
    </w:p>
    <w:p w14:paraId="7E9A31D8" w14:textId="15C619CA"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Student Industrial Work Experience Scheme (SIWES), was established by Industrial Training Fund (ITF) in 1973 to solve the problem of lack of adequate practical skills preparatory for employment in industrial by Nigerian graduates of tertiary institution. The scheme exposes student to industry-based skills necessary for a smooth transition from the classroom to the world of work. It affords student of tertiary institution the opportunity of being familiarized and exposed to the needed experience in handling machinery and equipment which are usually not available in the educational institution. Participation in SIWES has become a necessary pre-condition for the award of Diploma and Degree Certificates in specific discipline in most institution of higher learning in the country, in accordance with the education policy of government.</w:t>
      </w:r>
    </w:p>
    <w:p w14:paraId="7C771BB6" w14:textId="35482FC7" w:rsidR="00411BD0" w:rsidRPr="00E80EAE" w:rsidRDefault="00411BD0" w:rsidP="00A669A0">
      <w:pPr>
        <w:spacing w:line="360" w:lineRule="auto"/>
        <w:jc w:val="both"/>
        <w:rPr>
          <w:rFonts w:ascii="Times New Roman" w:hAnsi="Times New Roman"/>
          <w:bCs/>
          <w:sz w:val="24"/>
          <w:szCs w:val="24"/>
        </w:rPr>
      </w:pPr>
      <w:r w:rsidRPr="00E80EAE">
        <w:rPr>
          <w:rFonts w:ascii="Times New Roman" w:hAnsi="Times New Roman"/>
          <w:bCs/>
          <w:sz w:val="24"/>
          <w:szCs w:val="24"/>
        </w:rPr>
        <w:t>SIWES is the Student Industrial Work Experience Scheme students are out annually to professional organization relevant to their course of study with the help of the institution-based coordinator. The scheme takes up at the end of the first year during the ND program for science-oriented course, study in polytechnics.</w:t>
      </w:r>
    </w:p>
    <w:p w14:paraId="5B9F00F7" w14:textId="684F50C4" w:rsidR="00411BD0" w:rsidRPr="00E80EAE" w:rsidRDefault="00E80EAE" w:rsidP="00DD3164">
      <w:pPr>
        <w:spacing w:after="0" w:line="480" w:lineRule="auto"/>
        <w:jc w:val="both"/>
        <w:rPr>
          <w:rFonts w:ascii="Times New Roman" w:hAnsi="Times New Roman"/>
          <w:bCs/>
          <w:sz w:val="24"/>
          <w:szCs w:val="24"/>
        </w:rPr>
      </w:pPr>
      <w:r>
        <w:rPr>
          <w:rFonts w:ascii="Times New Roman" w:hAnsi="Times New Roman"/>
          <w:b/>
          <w:bCs/>
          <w:sz w:val="24"/>
          <w:szCs w:val="24"/>
        </w:rPr>
        <w:t>1.</w:t>
      </w:r>
      <w:r w:rsidR="00CE56D5">
        <w:rPr>
          <w:rFonts w:ascii="Times New Roman" w:hAnsi="Times New Roman"/>
          <w:b/>
          <w:bCs/>
          <w:sz w:val="24"/>
          <w:szCs w:val="24"/>
        </w:rPr>
        <w:t>2</w:t>
      </w:r>
      <w:r>
        <w:rPr>
          <w:rFonts w:ascii="Times New Roman" w:hAnsi="Times New Roman"/>
          <w:b/>
          <w:bCs/>
          <w:sz w:val="24"/>
          <w:szCs w:val="24"/>
        </w:rPr>
        <w:tab/>
      </w:r>
      <w:r w:rsidR="00A915D8" w:rsidRPr="00E80EAE">
        <w:rPr>
          <w:rFonts w:ascii="Times New Roman" w:hAnsi="Times New Roman"/>
          <w:b/>
          <w:bCs/>
          <w:sz w:val="24"/>
          <w:szCs w:val="24"/>
        </w:rPr>
        <w:t xml:space="preserve">Objective of </w:t>
      </w:r>
      <w:r w:rsidR="00411BD0" w:rsidRPr="00E80EAE">
        <w:rPr>
          <w:rFonts w:ascii="Times New Roman" w:hAnsi="Times New Roman"/>
          <w:b/>
          <w:bCs/>
          <w:sz w:val="24"/>
          <w:szCs w:val="24"/>
        </w:rPr>
        <w:t>SIWES</w:t>
      </w:r>
    </w:p>
    <w:p w14:paraId="7DF4EC54"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an avenue for student in the Nigerian Institution to acquire industrial skills and experience during their course of study.</w:t>
      </w:r>
    </w:p>
    <w:p w14:paraId="381B423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prepare students for the work situation they are likely to meet after graduation.</w:t>
      </w:r>
    </w:p>
    <w:p w14:paraId="08C8CB0C"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expose the student to work method and techniques in handling equipment and machinery that may not be available in their institution.</w:t>
      </w:r>
    </w:p>
    <w:p w14:paraId="1A223745"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allow the transition phase from school to the world of working environment easier and facilitate students contact for later job placements.</w:t>
      </w:r>
    </w:p>
    <w:p w14:paraId="2DAF167A" w14:textId="77777777" w:rsidR="00411BD0" w:rsidRPr="00E80EAE" w:rsidRDefault="00411BD0" w:rsidP="00411BD0">
      <w:pPr>
        <w:numPr>
          <w:ilvl w:val="0"/>
          <w:numId w:val="1"/>
        </w:numPr>
        <w:spacing w:after="0" w:line="360" w:lineRule="auto"/>
        <w:jc w:val="both"/>
        <w:rPr>
          <w:rFonts w:ascii="Times New Roman" w:hAnsi="Times New Roman"/>
          <w:bCs/>
          <w:sz w:val="24"/>
          <w:szCs w:val="24"/>
        </w:rPr>
      </w:pPr>
      <w:r w:rsidRPr="00E80EAE">
        <w:rPr>
          <w:rFonts w:ascii="Times New Roman" w:hAnsi="Times New Roman"/>
          <w:bCs/>
          <w:sz w:val="24"/>
          <w:szCs w:val="24"/>
        </w:rPr>
        <w:t>To provide student with an opportunity to apply their theoretical knowledge in real work situation thereby bridging the gap between theory and practice.</w:t>
      </w:r>
    </w:p>
    <w:p w14:paraId="41B6C44D" w14:textId="77777777" w:rsidR="00E11C26" w:rsidRDefault="00C538B5" w:rsidP="00E11C26">
      <w:pPr>
        <w:spacing w:before="240" w:after="0" w:line="360" w:lineRule="auto"/>
        <w:jc w:val="both"/>
        <w:rPr>
          <w:rFonts w:ascii="Times New Roman" w:hAnsi="Times New Roman"/>
          <w:b/>
          <w:bCs/>
          <w:sz w:val="24"/>
          <w:szCs w:val="24"/>
        </w:rPr>
      </w:pPr>
      <w:r w:rsidRPr="00C538B5">
        <w:rPr>
          <w:rFonts w:ascii="Times New Roman" w:hAnsi="Times New Roman"/>
          <w:b/>
          <w:bCs/>
          <w:sz w:val="24"/>
          <w:szCs w:val="24"/>
        </w:rPr>
        <w:t>1.</w:t>
      </w:r>
      <w:r w:rsidR="00CE56D5">
        <w:rPr>
          <w:rFonts w:ascii="Times New Roman" w:hAnsi="Times New Roman"/>
          <w:b/>
          <w:bCs/>
          <w:sz w:val="24"/>
          <w:szCs w:val="24"/>
        </w:rPr>
        <w:t>3</w:t>
      </w:r>
      <w:r w:rsidRPr="00C538B5">
        <w:rPr>
          <w:rFonts w:ascii="Times New Roman" w:hAnsi="Times New Roman"/>
          <w:b/>
          <w:bCs/>
          <w:sz w:val="24"/>
          <w:szCs w:val="24"/>
        </w:rPr>
        <w:tab/>
        <w:t>Significance of SIWES</w:t>
      </w:r>
    </w:p>
    <w:p w14:paraId="6FCC30E3" w14:textId="604B3ED8" w:rsidR="00C538B5" w:rsidRPr="00C538B5" w:rsidRDefault="00C538B5" w:rsidP="00C538B5">
      <w:pPr>
        <w:spacing w:line="360" w:lineRule="auto"/>
        <w:jc w:val="both"/>
        <w:rPr>
          <w:rFonts w:ascii="Times New Roman" w:hAnsi="Times New Roman"/>
          <w:bCs/>
          <w:sz w:val="24"/>
          <w:szCs w:val="24"/>
        </w:rPr>
      </w:pPr>
      <w:r w:rsidRPr="00C538B5">
        <w:rPr>
          <w:rFonts w:ascii="Times New Roman" w:hAnsi="Times New Roman"/>
          <w:bCs/>
          <w:sz w:val="24"/>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C7FADA1" w14:textId="39E412F8" w:rsidR="00006B2D" w:rsidRPr="00E80EAE" w:rsidRDefault="00A915D8" w:rsidP="000179E2">
      <w:pPr>
        <w:spacing w:after="0" w:line="360" w:lineRule="auto"/>
        <w:jc w:val="both"/>
        <w:rPr>
          <w:rFonts w:ascii="Times New Roman" w:hAnsi="Times New Roman"/>
          <w:b/>
          <w:bCs/>
          <w:sz w:val="24"/>
          <w:szCs w:val="24"/>
        </w:rPr>
      </w:pPr>
      <w:r w:rsidRPr="00E80EAE">
        <w:rPr>
          <w:rFonts w:ascii="Times New Roman" w:hAnsi="Times New Roman"/>
          <w:b/>
          <w:bCs/>
          <w:sz w:val="24"/>
          <w:szCs w:val="24"/>
        </w:rPr>
        <w:lastRenderedPageBreak/>
        <w:t xml:space="preserve">1.4 </w:t>
      </w:r>
      <w:r w:rsidRPr="00E80EAE">
        <w:rPr>
          <w:rFonts w:ascii="Times New Roman" w:hAnsi="Times New Roman"/>
          <w:b/>
          <w:bCs/>
          <w:sz w:val="24"/>
          <w:szCs w:val="24"/>
        </w:rPr>
        <w:tab/>
        <w:t>Scope of the Report</w:t>
      </w:r>
    </w:p>
    <w:p w14:paraId="517894E1" w14:textId="77777777" w:rsidR="008248B9" w:rsidRDefault="000179E2" w:rsidP="000179E2">
      <w:pPr>
        <w:spacing w:after="160" w:line="360" w:lineRule="auto"/>
        <w:jc w:val="both"/>
        <w:rPr>
          <w:rStyle w:val="fadeinm1hgl8"/>
          <w:rFonts w:ascii="Times New Roman" w:hAnsi="Times New Roman"/>
          <w:sz w:val="24"/>
          <w:szCs w:val="24"/>
        </w:rPr>
      </w:pPr>
      <w:r w:rsidRPr="00E80EAE">
        <w:rPr>
          <w:rStyle w:val="fadeinm1hgl8"/>
          <w:rFonts w:ascii="Times New Roman" w:hAnsi="Times New Roman"/>
          <w:sz w:val="24"/>
          <w:szCs w:val="24"/>
        </w:rPr>
        <w:t>This report focuses exclusively on the Pharmacy Unit, covering its core functions such as medication classification (prescription and non-prescription), prescription components, common pharmaceutical abbreviations, and dispensing practices. It also addresses dispensing errors, their causes, materials used in dispensing, and step-by-step dispensing procedures. Furthermore, the report includes a classification of common drug types (e.g., antibiotics, analgesics, antimalarials) and explains the difference between generic and trade drug names. The scope is limited to the Pharmacy Unit only and is based on practical experience and observation.</w:t>
      </w:r>
    </w:p>
    <w:p w14:paraId="3DEE383E" w14:textId="2BB1723F" w:rsidR="00A915D8" w:rsidRPr="00E80EAE" w:rsidRDefault="00A915D8" w:rsidP="000179E2">
      <w:pPr>
        <w:spacing w:after="160" w:line="360" w:lineRule="auto"/>
        <w:jc w:val="both"/>
        <w:rPr>
          <w:rFonts w:ascii="Times New Roman" w:hAnsi="Times New Roman"/>
          <w:b/>
          <w:bCs/>
          <w:sz w:val="24"/>
          <w:szCs w:val="24"/>
        </w:rPr>
      </w:pPr>
      <w:r w:rsidRPr="00E80EAE">
        <w:rPr>
          <w:rFonts w:ascii="Times New Roman" w:hAnsi="Times New Roman"/>
          <w:b/>
          <w:bCs/>
          <w:sz w:val="24"/>
          <w:szCs w:val="24"/>
        </w:rPr>
        <w:br w:type="page"/>
      </w:r>
    </w:p>
    <w:p w14:paraId="3113822D" w14:textId="0EBBC504" w:rsidR="00A915D8"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lastRenderedPageBreak/>
        <w:t>CHAPTER TWO</w:t>
      </w:r>
    </w:p>
    <w:p w14:paraId="5481DAB5" w14:textId="1BF8FF1B" w:rsidR="000179E2" w:rsidRPr="00E81260" w:rsidRDefault="000179E2" w:rsidP="000179E2">
      <w:pPr>
        <w:pStyle w:val="ListParagraph"/>
        <w:spacing w:line="360" w:lineRule="auto"/>
        <w:ind w:left="180"/>
        <w:jc w:val="center"/>
        <w:rPr>
          <w:rFonts w:ascii="Times New Roman" w:hAnsi="Times New Roman"/>
          <w:b/>
          <w:bCs/>
          <w:sz w:val="28"/>
          <w:szCs w:val="24"/>
        </w:rPr>
      </w:pPr>
      <w:r w:rsidRPr="00E81260">
        <w:rPr>
          <w:rFonts w:ascii="Times New Roman" w:hAnsi="Times New Roman"/>
          <w:b/>
          <w:bCs/>
          <w:sz w:val="28"/>
          <w:szCs w:val="24"/>
        </w:rPr>
        <w:t>ORGANIZATIONAL PROFILE</w:t>
      </w:r>
    </w:p>
    <w:p w14:paraId="3A5F6030" w14:textId="2E4ED6F4" w:rsidR="000179E2" w:rsidRPr="00E80EAE" w:rsidRDefault="000179E2" w:rsidP="000179E2">
      <w:pPr>
        <w:pStyle w:val="ListParagraph"/>
        <w:spacing w:line="360" w:lineRule="auto"/>
        <w:ind w:left="0"/>
        <w:rPr>
          <w:rFonts w:ascii="Times New Roman" w:hAnsi="Times New Roman"/>
          <w:b/>
          <w:bCs/>
          <w:sz w:val="24"/>
          <w:szCs w:val="24"/>
        </w:rPr>
      </w:pPr>
      <w:r w:rsidRPr="00E80EAE">
        <w:rPr>
          <w:rFonts w:ascii="Times New Roman" w:hAnsi="Times New Roman"/>
          <w:b/>
          <w:bCs/>
          <w:sz w:val="24"/>
          <w:szCs w:val="24"/>
        </w:rPr>
        <w:t>2.1</w:t>
      </w:r>
      <w:r w:rsidRPr="00E80EAE">
        <w:rPr>
          <w:rFonts w:ascii="Times New Roman" w:hAnsi="Times New Roman"/>
          <w:b/>
          <w:bCs/>
          <w:sz w:val="24"/>
          <w:szCs w:val="24"/>
        </w:rPr>
        <w:tab/>
        <w:t>Overview of the Organization</w:t>
      </w:r>
    </w:p>
    <w:p w14:paraId="34227F72" w14:textId="786D2E7C" w:rsidR="000179E2" w:rsidRDefault="00411BD0" w:rsidP="000179E2">
      <w:pPr>
        <w:spacing w:after="160" w:line="480" w:lineRule="auto"/>
        <w:jc w:val="both"/>
        <w:rPr>
          <w:rFonts w:ascii="Times New Roman" w:hAnsi="Times New Roman"/>
          <w:color w:val="000000"/>
          <w:sz w:val="24"/>
          <w:szCs w:val="24"/>
          <w:shd w:val="clear" w:color="auto" w:fill="FFFFFF"/>
        </w:rPr>
      </w:pPr>
      <w:r w:rsidRPr="00E80EAE">
        <w:rPr>
          <w:rFonts w:ascii="Times New Roman" w:hAnsi="Times New Roman"/>
          <w:color w:val="000000"/>
          <w:sz w:val="24"/>
          <w:szCs w:val="24"/>
          <w:shd w:val="clear" w:color="auto" w:fill="FFFFFF"/>
        </w:rPr>
        <w:t>The Cottage Hospital Gulak is a Public hospital, located at Gulak, Madagali Local Government, Adamawa State.  It was established on 12/27/1990, and operates on 24hrs basis. The Cottage Hospital Gulak is Licensed hospital by the Nigeria Ministry of Health, with facility code 02/10/1/2/1/0001 and registered as Secondary Health Care Centre.</w:t>
      </w:r>
    </w:p>
    <w:p w14:paraId="0F9D4DA6" w14:textId="5DE7E5B5" w:rsidR="00E81260" w:rsidRPr="00E81260" w:rsidRDefault="00E81260" w:rsidP="00E81260">
      <w:pPr>
        <w:spacing w:after="0" w:line="480" w:lineRule="auto"/>
        <w:jc w:val="both"/>
        <w:rPr>
          <w:rFonts w:ascii="Times New Roman" w:hAnsi="Times New Roman"/>
          <w:b/>
          <w:color w:val="000000"/>
          <w:sz w:val="24"/>
          <w:szCs w:val="24"/>
          <w:shd w:val="clear" w:color="auto" w:fill="FFFFFF"/>
        </w:rPr>
      </w:pPr>
      <w:r w:rsidRPr="00E81260">
        <w:rPr>
          <w:rFonts w:ascii="Times New Roman" w:hAnsi="Times New Roman"/>
          <w:b/>
          <w:color w:val="000000"/>
          <w:sz w:val="24"/>
          <w:szCs w:val="24"/>
          <w:shd w:val="clear" w:color="auto" w:fill="FFFFFF"/>
        </w:rPr>
        <w:t>2.2</w:t>
      </w:r>
      <w:r w:rsidRPr="00E81260">
        <w:rPr>
          <w:rFonts w:ascii="Times New Roman" w:hAnsi="Times New Roman"/>
          <w:b/>
          <w:color w:val="000000"/>
          <w:sz w:val="24"/>
          <w:szCs w:val="24"/>
          <w:shd w:val="clear" w:color="auto" w:fill="FFFFFF"/>
        </w:rPr>
        <w:tab/>
        <w:t>Mission and Vision</w:t>
      </w:r>
      <w:r w:rsidRPr="00E81260">
        <w:rPr>
          <w:rFonts w:ascii="Times New Roman" w:hAnsi="Times New Roman"/>
          <w:b/>
          <w:color w:val="000000"/>
          <w:sz w:val="24"/>
          <w:szCs w:val="24"/>
          <w:shd w:val="clear" w:color="auto" w:fill="FFFFFF"/>
        </w:rPr>
        <w:tab/>
      </w:r>
    </w:p>
    <w:p w14:paraId="6031FA70" w14:textId="5308AC70" w:rsidR="00E81260" w:rsidRDefault="00E81260" w:rsidP="00E81260">
      <w:pPr>
        <w:pStyle w:val="NormalWeb"/>
        <w:spacing w:before="0" w:beforeAutospacing="0" w:after="0" w:afterAutospacing="0" w:line="360" w:lineRule="auto"/>
        <w:jc w:val="both"/>
      </w:pPr>
      <w:r>
        <w:rPr>
          <w:rStyle w:val="fadeinm1hgl8"/>
          <w:b/>
          <w:bCs/>
        </w:rPr>
        <w:t xml:space="preserve">Mission Statement: </w:t>
      </w:r>
      <w:r>
        <w:rPr>
          <w:rStyle w:val="fadeinm1hgl8"/>
        </w:rPr>
        <w:t>To deliver accessible, affordable, and high-quality healthcare services to the residents of Gulak and surrounding areas, emphasizing patient-</w:t>
      </w:r>
      <w:proofErr w:type="spellStart"/>
      <w:r>
        <w:rPr>
          <w:rStyle w:val="fadeinm1hgl8"/>
        </w:rPr>
        <w:t>centered</w:t>
      </w:r>
      <w:proofErr w:type="spellEnd"/>
      <w:r>
        <w:rPr>
          <w:rStyle w:val="fadeinm1hgl8"/>
        </w:rPr>
        <w:t xml:space="preserve"> care, disease prevention, and health promotion.</w:t>
      </w:r>
    </w:p>
    <w:p w14:paraId="0ADBD4C3" w14:textId="0ECC1563" w:rsidR="00E81260" w:rsidRPr="00E81260" w:rsidRDefault="00E81260" w:rsidP="00E81260">
      <w:pPr>
        <w:pStyle w:val="NormalWeb"/>
        <w:spacing w:before="0" w:beforeAutospacing="0" w:after="0" w:afterAutospacing="0" w:line="360" w:lineRule="auto"/>
        <w:jc w:val="both"/>
      </w:pPr>
      <w:r>
        <w:rPr>
          <w:rStyle w:val="fadeinm1hgl8"/>
          <w:b/>
          <w:bCs/>
        </w:rPr>
        <w:t xml:space="preserve">Vision Statement: </w:t>
      </w:r>
      <w:r>
        <w:rPr>
          <w:rStyle w:val="fadeinm1hgl8"/>
        </w:rPr>
        <w:t>To be recognized as a leading healthcare institution in Adamawa State, committed to excellence in medical services, community engagement, and continuous improvement in patient outcomes.</w:t>
      </w:r>
    </w:p>
    <w:p w14:paraId="3050E393" w14:textId="206B5EEB" w:rsidR="00411BD0" w:rsidRPr="00E80EAE" w:rsidRDefault="0003320C" w:rsidP="000179E2">
      <w:pPr>
        <w:spacing w:after="160" w:line="480" w:lineRule="auto"/>
        <w:jc w:val="both"/>
        <w:rPr>
          <w:rFonts w:ascii="Times New Roman" w:eastAsiaTheme="minorHAnsi" w:hAnsi="Times New Roman"/>
          <w:b/>
          <w:sz w:val="24"/>
          <w:szCs w:val="24"/>
        </w:rPr>
      </w:pPr>
      <w:r w:rsidRPr="00E80EAE">
        <w:rPr>
          <w:rFonts w:ascii="Times New Roman" w:hAnsi="Times New Roman"/>
          <w:noProof/>
          <w:sz w:val="24"/>
          <w:szCs w:val="24"/>
        </w:rPr>
        <mc:AlternateContent>
          <mc:Choice Requires="wpg">
            <w:drawing>
              <wp:anchor distT="0" distB="0" distL="114300" distR="114300" simplePos="0" relativeHeight="251659264" behindDoc="0" locked="0" layoutInCell="1" allowOverlap="1" wp14:anchorId="7AFD3151" wp14:editId="67A22BEC">
                <wp:simplePos x="0" y="0"/>
                <wp:positionH relativeFrom="margin">
                  <wp:posOffset>232230</wp:posOffset>
                </wp:positionH>
                <wp:positionV relativeFrom="paragraph">
                  <wp:posOffset>323759</wp:posOffset>
                </wp:positionV>
                <wp:extent cx="5109028" cy="3939648"/>
                <wp:effectExtent l="0" t="0" r="15875" b="22860"/>
                <wp:wrapNone/>
                <wp:docPr id="94" name="Group 94"/>
                <wp:cNvGraphicFramePr/>
                <a:graphic xmlns:a="http://schemas.openxmlformats.org/drawingml/2006/main">
                  <a:graphicData uri="http://schemas.microsoft.com/office/word/2010/wordprocessingGroup">
                    <wpg:wgp>
                      <wpg:cNvGrpSpPr/>
                      <wpg:grpSpPr>
                        <a:xfrm>
                          <a:off x="0" y="0"/>
                          <a:ext cx="5109028" cy="3939648"/>
                          <a:chOff x="0" y="0"/>
                          <a:chExt cx="6274144" cy="4894518"/>
                        </a:xfrm>
                      </wpg:grpSpPr>
                      <wps:wsp>
                        <wps:cNvPr id="6" name="Straight Connector 5"/>
                        <wps:cNvCnPr>
                          <a:cxnSpLocks/>
                        </wps:cNvCnPr>
                        <wps:spPr>
                          <a:xfrm flipV="1">
                            <a:off x="505610" y="1775011"/>
                            <a:ext cx="5210355" cy="0"/>
                          </a:xfrm>
                          <a:prstGeom prst="line">
                            <a:avLst/>
                          </a:prstGeom>
                        </wps:spPr>
                        <wps:style>
                          <a:lnRef idx="3">
                            <a:schemeClr val="dk1"/>
                          </a:lnRef>
                          <a:fillRef idx="0">
                            <a:schemeClr val="dk1"/>
                          </a:fillRef>
                          <a:effectRef idx="2">
                            <a:schemeClr val="dk1"/>
                          </a:effectRef>
                          <a:fontRef idx="minor">
                            <a:schemeClr val="tx1"/>
                          </a:fontRef>
                        </wps:style>
                        <wps:bodyPr/>
                      </wps:wsp>
                      <wpg:grpSp>
                        <wpg:cNvPr id="93" name="Group 93"/>
                        <wpg:cNvGrpSpPr/>
                        <wpg:grpSpPr>
                          <a:xfrm>
                            <a:off x="0" y="0"/>
                            <a:ext cx="6274144" cy="4894518"/>
                            <a:chOff x="0" y="0"/>
                            <a:chExt cx="6274144" cy="4894518"/>
                          </a:xfrm>
                        </wpg:grpSpPr>
                        <wps:wsp>
                          <wps:cNvPr id="2" name="Rectangle 1"/>
                          <wps:cNvSpPr>
                            <a:spLocks/>
                          </wps:cNvSpPr>
                          <wps:spPr>
                            <a:xfrm>
                              <a:off x="1688951" y="0"/>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6971B5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Medical Officer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ctangle 2"/>
                          <wps:cNvSpPr>
                            <a:spLocks/>
                          </wps:cNvSpPr>
                          <wps:spPr>
                            <a:xfrm>
                              <a:off x="1699709" y="892885"/>
                              <a:ext cx="259334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DFFC7C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Laboratory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Straight Connector 3"/>
                          <wps:cNvCnPr>
                            <a:cxnSpLocks/>
                          </wps:cNvCnPr>
                          <wps:spPr>
                            <a:xfrm>
                              <a:off x="3001384" y="53788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5" name="Straight Connector 4"/>
                          <wps:cNvCnPr>
                            <a:cxnSpLocks/>
                          </wps:cNvCnPr>
                          <wps:spPr>
                            <a:xfrm>
                              <a:off x="3012142" y="142000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2" name="Rectangle 6"/>
                          <wps:cNvSpPr>
                            <a:spLocks/>
                          </wps:cNvSpPr>
                          <wps:spPr>
                            <a:xfrm>
                              <a:off x="1204857" y="2226833"/>
                              <a:ext cx="1086928" cy="532130"/>
                            </a:xfrm>
                            <a:prstGeom prst="rect">
                              <a:avLst/>
                            </a:prstGeom>
                          </wps:spPr>
                          <wps:style>
                            <a:lnRef idx="2">
                              <a:schemeClr val="dk1"/>
                            </a:lnRef>
                            <a:fillRef idx="1">
                              <a:schemeClr val="lt1"/>
                            </a:fillRef>
                            <a:effectRef idx="0">
                              <a:schemeClr val="dk1"/>
                            </a:effectRef>
                            <a:fontRef idx="minor">
                              <a:schemeClr val="dk1"/>
                            </a:fontRef>
                          </wps:style>
                          <wps:txbx>
                            <w:txbxContent>
                              <w:p w14:paraId="089FA623"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Reception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a:spLocks/>
                          </wps:cNvSpPr>
                          <wps:spPr>
                            <a:xfrm>
                              <a:off x="3818965" y="2205318"/>
                              <a:ext cx="110418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6FB550F9"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Hematology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Straight Connector 9"/>
                          <wps:cNvCnPr>
                            <a:cxnSpLocks/>
                          </wps:cNvCnPr>
                          <wps:spPr>
                            <a:xfrm>
                              <a:off x="1721224"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0" name="Straight Connector 10"/>
                          <wps:cNvCnPr>
                            <a:cxnSpLocks/>
                          </wps:cNvCnPr>
                          <wps:spPr>
                            <a:xfrm>
                              <a:off x="4292302"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15" name="Straight Connector 15"/>
                          <wps:cNvCnPr>
                            <a:cxnSpLocks/>
                          </wps:cNvCnPr>
                          <wps:spPr>
                            <a:xfrm>
                              <a:off x="1710466" y="2764715"/>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16" name="Rectangle 16"/>
                          <wps:cNvSpPr>
                            <a:spLocks/>
                          </wps:cNvSpPr>
                          <wps:spPr>
                            <a:xfrm>
                              <a:off x="225911" y="3141233"/>
                              <a:ext cx="736600" cy="532130"/>
                            </a:xfrm>
                            <a:prstGeom prst="rect">
                              <a:avLst/>
                            </a:prstGeom>
                          </wps:spPr>
                          <wps:style>
                            <a:lnRef idx="2">
                              <a:schemeClr val="dk1"/>
                            </a:lnRef>
                            <a:fillRef idx="1">
                              <a:schemeClr val="lt1"/>
                            </a:fillRef>
                            <a:effectRef idx="0">
                              <a:schemeClr val="dk1"/>
                            </a:effectRef>
                            <a:fontRef idx="minor">
                              <a:schemeClr val="dk1"/>
                            </a:fontRef>
                          </wps:style>
                          <wps:txbx>
                            <w:txbxContent>
                              <w:p w14:paraId="19F04C8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Safety officer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a:spLocks/>
                          </wps:cNvSpPr>
                          <wps:spPr>
                            <a:xfrm>
                              <a:off x="1333949" y="3098202"/>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32B3C80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Straight Connector 25"/>
                          <wps:cNvCnPr>
                            <a:cxnSpLocks/>
                          </wps:cNvCnPr>
                          <wps:spPr>
                            <a:xfrm>
                              <a:off x="677732" y="2721685"/>
                              <a:ext cx="0" cy="4254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wps:wsp>
                          <wps:cNvPr id="35" name="Rectangle 6"/>
                          <wps:cNvSpPr>
                            <a:spLocks/>
                          </wps:cNvSpPr>
                          <wps:spPr>
                            <a:xfrm>
                              <a:off x="0" y="2226833"/>
                              <a:ext cx="965811" cy="532130"/>
                            </a:xfrm>
                            <a:prstGeom prst="rect">
                              <a:avLst/>
                            </a:prstGeom>
                          </wps:spPr>
                          <wps:style>
                            <a:lnRef idx="2">
                              <a:schemeClr val="dk1"/>
                            </a:lnRef>
                            <a:fillRef idx="1">
                              <a:schemeClr val="lt1"/>
                            </a:fillRef>
                            <a:effectRef idx="0">
                              <a:schemeClr val="dk1"/>
                            </a:effectRef>
                            <a:fontRef idx="minor">
                              <a:schemeClr val="dk1"/>
                            </a:fontRef>
                          </wps:style>
                          <wps:txbx>
                            <w:txbxContent>
                              <w:p w14:paraId="360CB1B8"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Quality  Officer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6"/>
                          <wps:cNvSpPr>
                            <a:spLocks/>
                          </wps:cNvSpPr>
                          <wps:spPr>
                            <a:xfrm>
                              <a:off x="2538805" y="2205318"/>
                              <a:ext cx="1017917" cy="532130"/>
                            </a:xfrm>
                            <a:prstGeom prst="rect">
                              <a:avLst/>
                            </a:prstGeom>
                          </wps:spPr>
                          <wps:style>
                            <a:lnRef idx="2">
                              <a:schemeClr val="dk1"/>
                            </a:lnRef>
                            <a:fillRef idx="1">
                              <a:schemeClr val="lt1"/>
                            </a:fillRef>
                            <a:effectRef idx="0">
                              <a:schemeClr val="dk1"/>
                            </a:effectRef>
                            <a:fontRef idx="minor">
                              <a:schemeClr val="dk1"/>
                            </a:fontRef>
                          </wps:style>
                          <wps:txbx>
                            <w:txbxContent>
                              <w:p w14:paraId="200AB42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Para/Micro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a:spLocks/>
                          </wps:cNvSpPr>
                          <wps:spPr>
                            <a:xfrm>
                              <a:off x="5238975" y="2194560"/>
                              <a:ext cx="1035169" cy="532130"/>
                            </a:xfrm>
                            <a:prstGeom prst="rect">
                              <a:avLst/>
                            </a:prstGeom>
                          </wps:spPr>
                          <wps:style>
                            <a:lnRef idx="2">
                              <a:schemeClr val="dk1"/>
                            </a:lnRef>
                            <a:fillRef idx="1">
                              <a:schemeClr val="lt1"/>
                            </a:fillRef>
                            <a:effectRef idx="0">
                              <a:schemeClr val="dk1"/>
                            </a:effectRef>
                            <a:fontRef idx="minor">
                              <a:schemeClr val="dk1"/>
                            </a:fontRef>
                          </wps:style>
                          <wps:txbx>
                            <w:txbxContent>
                              <w:p w14:paraId="55AD89D1"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Chem Path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0" name="Straight Connector 40"/>
                          <wps:cNvCnPr>
                            <a:cxnSpLocks/>
                          </wps:cNvCnPr>
                          <wps:spPr>
                            <a:xfrm>
                              <a:off x="505610" y="1785769"/>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49" name="Straight Connector 49"/>
                          <wps:cNvCnPr>
                            <a:cxnSpLocks/>
                          </wps:cNvCnPr>
                          <wps:spPr>
                            <a:xfrm>
                              <a:off x="2969111" y="1775012"/>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8" name="Straight Connector 68"/>
                          <wps:cNvCnPr>
                            <a:cxnSpLocks/>
                          </wps:cNvCnPr>
                          <wps:spPr>
                            <a:xfrm>
                              <a:off x="5712311" y="1764254"/>
                              <a:ext cx="0" cy="436245"/>
                            </a:xfrm>
                            <a:prstGeom prst="line">
                              <a:avLst/>
                            </a:prstGeom>
                          </wps:spPr>
                          <wps:style>
                            <a:lnRef idx="1">
                              <a:schemeClr val="dk1"/>
                            </a:lnRef>
                            <a:fillRef idx="0">
                              <a:schemeClr val="dk1"/>
                            </a:fillRef>
                            <a:effectRef idx="0">
                              <a:schemeClr val="dk1"/>
                            </a:effectRef>
                            <a:fontRef idx="minor">
                              <a:schemeClr val="tx1"/>
                            </a:fontRef>
                          </wps:style>
                          <wps:bodyPr/>
                        </wps:wsp>
                        <wps:wsp>
                          <wps:cNvPr id="69" name="Straight Connector 69"/>
                          <wps:cNvCnPr>
                            <a:cxnSpLocks/>
                          </wps:cNvCnPr>
                          <wps:spPr>
                            <a:xfrm>
                              <a:off x="1710466" y="3474720"/>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0" name="Rectangle 70"/>
                          <wps:cNvSpPr>
                            <a:spLocks/>
                          </wps:cNvSpPr>
                          <wps:spPr>
                            <a:xfrm>
                              <a:off x="1333949" y="3808207"/>
                              <a:ext cx="736600" cy="376518"/>
                            </a:xfrm>
                            <a:prstGeom prst="rect">
                              <a:avLst/>
                            </a:prstGeom>
                          </wps:spPr>
                          <wps:style>
                            <a:lnRef idx="2">
                              <a:schemeClr val="dk1"/>
                            </a:lnRef>
                            <a:fillRef idx="1">
                              <a:schemeClr val="lt1"/>
                            </a:fillRef>
                            <a:effectRef idx="0">
                              <a:schemeClr val="dk1"/>
                            </a:effectRef>
                            <a:fontRef idx="minor">
                              <a:schemeClr val="dk1"/>
                            </a:fontRef>
                          </wps:style>
                          <wps:txbx>
                            <w:txbxContent>
                              <w:p w14:paraId="7D8CEE5D"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Straight Connector 73"/>
                          <wps:cNvCnPr>
                            <a:cxnSpLocks/>
                          </wps:cNvCnPr>
                          <wps:spPr>
                            <a:xfrm>
                              <a:off x="1699709" y="417396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4" name="Rectangle 74"/>
                          <wps:cNvSpPr>
                            <a:spLocks/>
                          </wps:cNvSpPr>
                          <wps:spPr>
                            <a:xfrm>
                              <a:off x="1204848" y="4518000"/>
                              <a:ext cx="892878" cy="376518"/>
                            </a:xfrm>
                            <a:prstGeom prst="rect">
                              <a:avLst/>
                            </a:prstGeom>
                          </wps:spPr>
                          <wps:style>
                            <a:lnRef idx="2">
                              <a:schemeClr val="dk1"/>
                            </a:lnRef>
                            <a:fillRef idx="1">
                              <a:schemeClr val="lt1"/>
                            </a:fillRef>
                            <a:effectRef idx="0">
                              <a:schemeClr val="dk1"/>
                            </a:effectRef>
                            <a:fontRef idx="minor">
                              <a:schemeClr val="dk1"/>
                            </a:fontRef>
                          </wps:style>
                          <wps:txbx>
                            <w:txbxContent>
                              <w:p w14:paraId="22A1650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Straight Connector 75"/>
                          <wps:cNvCnPr>
                            <a:cxnSpLocks/>
                          </wps:cNvCnPr>
                          <wps:spPr>
                            <a:xfrm>
                              <a:off x="3001384"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6" name="Rectangle 76"/>
                          <wps:cNvSpPr>
                            <a:spLocks/>
                          </wps:cNvSpPr>
                          <wps:spPr>
                            <a:xfrm>
                              <a:off x="262486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24AD0E6A"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Straight Connector 77"/>
                          <wps:cNvCnPr>
                            <a:cxnSpLocks/>
                          </wps:cNvCnPr>
                          <wps:spPr>
                            <a:xfrm>
                              <a:off x="3001384"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78" name="Rectangle 78"/>
                          <wps:cNvSpPr>
                            <a:spLocks/>
                          </wps:cNvSpPr>
                          <wps:spPr>
                            <a:xfrm>
                              <a:off x="262486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1E0EC8AF"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Straight Connector 79"/>
                          <wps:cNvCnPr>
                            <a:cxnSpLocks/>
                          </wps:cNvCnPr>
                          <wps:spPr>
                            <a:xfrm>
                              <a:off x="299062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0" name="Rectangle 80"/>
                          <wps:cNvSpPr>
                            <a:spLocks/>
                          </wps:cNvSpPr>
                          <wps:spPr>
                            <a:xfrm>
                              <a:off x="2614089" y="4485922"/>
                              <a:ext cx="911006" cy="303409"/>
                            </a:xfrm>
                            <a:prstGeom prst="rect">
                              <a:avLst/>
                            </a:prstGeom>
                          </wps:spPr>
                          <wps:style>
                            <a:lnRef idx="2">
                              <a:schemeClr val="dk1"/>
                            </a:lnRef>
                            <a:fillRef idx="1">
                              <a:schemeClr val="lt1"/>
                            </a:fillRef>
                            <a:effectRef idx="0">
                              <a:schemeClr val="dk1"/>
                            </a:effectRef>
                            <a:fontRef idx="minor">
                              <a:schemeClr val="dk1"/>
                            </a:fontRef>
                          </wps:style>
                          <wps:txbx>
                            <w:txbxContent>
                              <w:p w14:paraId="3835A2B0"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Straight Connector 81"/>
                          <wps:cNvCnPr>
                            <a:cxnSpLocks/>
                          </wps:cNvCnPr>
                          <wps:spPr>
                            <a:xfrm>
                              <a:off x="4421393" y="273244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2" name="Rectangle 82"/>
                          <wps:cNvSpPr>
                            <a:spLocks/>
                          </wps:cNvSpPr>
                          <wps:spPr>
                            <a:xfrm>
                              <a:off x="4044876" y="3065929"/>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7CAF0DDB"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Straight Connector 83"/>
                          <wps:cNvCnPr>
                            <a:cxnSpLocks/>
                          </wps:cNvCnPr>
                          <wps:spPr>
                            <a:xfrm>
                              <a:off x="4421393" y="3431689"/>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4" name="Rectangle 84"/>
                          <wps:cNvSpPr>
                            <a:spLocks/>
                          </wps:cNvSpPr>
                          <wps:spPr>
                            <a:xfrm>
                              <a:off x="4044876" y="3775934"/>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62B3752E"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Straight Connector 85"/>
                          <wps:cNvCnPr>
                            <a:cxnSpLocks/>
                          </wps:cNvCnPr>
                          <wps:spPr>
                            <a:xfrm>
                              <a:off x="4410636" y="4141694"/>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6" name="Rectangle 86"/>
                          <wps:cNvSpPr>
                            <a:spLocks/>
                          </wps:cNvSpPr>
                          <wps:spPr>
                            <a:xfrm>
                              <a:off x="3853413" y="4485922"/>
                              <a:ext cx="954734" cy="365160"/>
                            </a:xfrm>
                            <a:prstGeom prst="rect">
                              <a:avLst/>
                            </a:prstGeom>
                          </wps:spPr>
                          <wps:style>
                            <a:lnRef idx="2">
                              <a:schemeClr val="dk1"/>
                            </a:lnRef>
                            <a:fillRef idx="1">
                              <a:schemeClr val="lt1"/>
                            </a:fillRef>
                            <a:effectRef idx="0">
                              <a:schemeClr val="dk1"/>
                            </a:effectRef>
                            <a:fontRef idx="minor">
                              <a:schemeClr val="dk1"/>
                            </a:fontRef>
                          </wps:style>
                          <wps:txbx>
                            <w:txbxContent>
                              <w:p w14:paraId="19A351D6"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7" name="Straight Connector 87"/>
                          <wps:cNvCnPr>
                            <a:cxnSpLocks/>
                          </wps:cNvCnPr>
                          <wps:spPr>
                            <a:xfrm>
                              <a:off x="5755342" y="2710927"/>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88" name="Rectangle 88"/>
                          <wps:cNvSpPr>
                            <a:spLocks/>
                          </wps:cNvSpPr>
                          <wps:spPr>
                            <a:xfrm>
                              <a:off x="5378824" y="3055172"/>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29873657"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Straight Connector 89"/>
                          <wps:cNvCnPr>
                            <a:cxnSpLocks/>
                          </wps:cNvCnPr>
                          <wps:spPr>
                            <a:xfrm>
                              <a:off x="5755342" y="3420932"/>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0" name="Rectangle 90"/>
                          <wps:cNvSpPr>
                            <a:spLocks/>
                          </wps:cNvSpPr>
                          <wps:spPr>
                            <a:xfrm>
                              <a:off x="5378824" y="3765176"/>
                              <a:ext cx="736600" cy="375920"/>
                            </a:xfrm>
                            <a:prstGeom prst="rect">
                              <a:avLst/>
                            </a:prstGeom>
                          </wps:spPr>
                          <wps:style>
                            <a:lnRef idx="2">
                              <a:schemeClr val="dk1"/>
                            </a:lnRef>
                            <a:fillRef idx="1">
                              <a:schemeClr val="lt1"/>
                            </a:fillRef>
                            <a:effectRef idx="0">
                              <a:schemeClr val="dk1"/>
                            </a:effectRef>
                            <a:fontRef idx="minor">
                              <a:schemeClr val="dk1"/>
                            </a:fontRef>
                          </wps:style>
                          <wps:txbx>
                            <w:txbxContent>
                              <w:p w14:paraId="433C78E7"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Straight Connector 91"/>
                          <wps:cNvCnPr>
                            <a:cxnSpLocks/>
                          </wps:cNvCnPr>
                          <wps:spPr>
                            <a:xfrm>
                              <a:off x="5744584" y="4130936"/>
                              <a:ext cx="0" cy="354330"/>
                            </a:xfrm>
                            <a:prstGeom prst="line">
                              <a:avLst/>
                            </a:prstGeom>
                          </wps:spPr>
                          <wps:style>
                            <a:lnRef idx="1">
                              <a:schemeClr val="dk1"/>
                            </a:lnRef>
                            <a:fillRef idx="0">
                              <a:schemeClr val="dk1"/>
                            </a:fillRef>
                            <a:effectRef idx="0">
                              <a:schemeClr val="dk1"/>
                            </a:effectRef>
                            <a:fontRef idx="minor">
                              <a:schemeClr val="tx1"/>
                            </a:fontRef>
                          </wps:style>
                          <wps:bodyPr/>
                        </wps:wsp>
                        <wps:wsp>
                          <wps:cNvPr id="92" name="Rectangle 92"/>
                          <wps:cNvSpPr>
                            <a:spLocks/>
                          </wps:cNvSpPr>
                          <wps:spPr>
                            <a:xfrm>
                              <a:off x="5183965" y="4475162"/>
                              <a:ext cx="958120" cy="401564"/>
                            </a:xfrm>
                            <a:prstGeom prst="rect">
                              <a:avLst/>
                            </a:prstGeom>
                          </wps:spPr>
                          <wps:style>
                            <a:lnRef idx="2">
                              <a:schemeClr val="dk1"/>
                            </a:lnRef>
                            <a:fillRef idx="1">
                              <a:schemeClr val="lt1"/>
                            </a:fillRef>
                            <a:effectRef idx="0">
                              <a:schemeClr val="dk1"/>
                            </a:effectRef>
                            <a:fontRef idx="minor">
                              <a:schemeClr val="dk1"/>
                            </a:fontRef>
                          </wps:style>
                          <wps:txbx>
                            <w:txbxContent>
                              <w:p w14:paraId="01F712D5"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7AFD3151" id="Group 94" o:spid="_x0000_s1026" style="position:absolute;left:0;text-align:left;margin-left:18.3pt;margin-top:25.5pt;width:402.3pt;height:310.2pt;z-index:251659264;mso-position-horizontal-relative:margin;mso-width-relative:margin;mso-height-relative:margin" coordsize="62741,48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">
                <v:line id="Straight Connector 5" o:spid="_x0000_s1027" style="position:absolute;flip:y;visibility:visible;mso-wrap-style:square" from="5056,17750" to="57159,17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" strokecolor="#494949 [3200]" strokeweight="1.5pt">
                  <v:stroke joinstyle="miter"/>
                  <o:lock v:ext="edit" shapetype="f"/>
                </v:line>
                <v:group id="Group 93" o:spid="_x0000_s1028" style="position:absolute;width:62741;height:48945" coordsize="62741,48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">
                  <v:rect id="Rectangle 1" o:spid="_x0000_s1029" style="position:absolute;left:16889;width:25933;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" fillcolor="#f2f2f3 [3201]" strokecolor="#494949 [3200]" strokeweight="1pt">
                    <v:path arrowok="t"/>
                    <v:textbox>
                      <w:txbxContent>
                        <w:p w14:paraId="06971B5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Medical Officer</w:t>
                          </w:r>
                        </w:p>
                      </w:txbxContent>
                    </v:textbox>
                  </v:rect>
                  <v:rect id="Rectangle 2" o:spid="_x0000_s1030" style="position:absolute;left:16997;top:8928;width:25933;height:53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" fillcolor="#f2f2f3 [3201]" strokecolor="#494949 [3200]" strokeweight="1pt">
                    <v:path arrowok="t"/>
                    <v:textbox>
                      <w:txbxContent>
                        <w:p w14:paraId="6DFFC7C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Laboratory Manager</w:t>
                          </w:r>
                        </w:p>
                      </w:txbxContent>
                    </v:textbox>
                  </v:rect>
                  <v:line id="Straight Connector 3" o:spid="_x0000_s1031" style="position:absolute;visibility:visible;mso-wrap-style:square" from="30013,5378" to="30013,89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SyxAAAANoAAAAPAAAAZHJzL2Rvd25yZXYueG1sRI9Ba8JA&#10;FITvQv/D8gpepG60Ut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L46dLLEAAAA2gAAAA8A&#10;AAAAAAAAAAAAAAAABwIAAGRycy9kb3ducmV2LnhtbFBLBQYAAAAAAwADALcAAAD4AgAAAAA=&#10;" strokecolor="#494949 [3200]" strokeweight=".5pt">
                    <v:stroke joinstyle="miter"/>
                    <o:lock v:ext="edit" shapetype="f"/>
                  </v:line>
                  <v:line id="Straight Connector 4" o:spid="_x0000_s1032" style="position:absolute;visibility:visible;mso-wrap-style:square" from="30121,14200" to="30121,177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" strokecolor="#494949 [3200]" strokeweight=".5pt">
                    <v:stroke joinstyle="miter"/>
                    <o:lock v:ext="edit" shapetype="f"/>
                  </v:line>
                  <v:rect id="Rectangle 6" o:spid="_x0000_s1033" style="position:absolute;left:12048;top:22268;width:1086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" fillcolor="#f2f2f3 [3201]" strokecolor="#494949 [3200]" strokeweight="1pt">
                    <v:path arrowok="t"/>
                    <v:textbox>
                      <w:txbxContent>
                        <w:p w14:paraId="089FA623"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Reception</w:t>
                          </w:r>
                        </w:p>
                      </w:txbxContent>
                    </v:textbox>
                  </v:rect>
                  <v:rect id="Rectangle 7" o:spid="_x0000_s1034" style="position:absolute;left:38189;top:22053;width:1104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" fillcolor="#f2f2f3 [3201]" strokecolor="#494949 [3200]" strokeweight="1pt">
                    <v:path arrowok="t"/>
                    <v:textbox>
                      <w:txbxContent>
                        <w:p w14:paraId="6FB550F9"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Hematology</w:t>
                          </w:r>
                        </w:p>
                      </w:txbxContent>
                    </v:textbox>
                  </v:rect>
                  <v:line id="Straight Connector 9" o:spid="_x0000_s1035" style="position:absolute;visibility:visible;mso-wrap-style:square" from="17212,17857" to="17212,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" strokecolor="#494949 [3200]" strokeweight=".5pt">
                    <v:stroke joinstyle="miter"/>
                    <o:lock v:ext="edit" shapetype="f"/>
                  </v:line>
                  <v:line id="Straight Connector 10" o:spid="_x0000_s1036" style="position:absolute;visibility:visible;mso-wrap-style:square" from="42923,17642" to="429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" strokecolor="#494949 [3200]" strokeweight=".5pt">
                    <v:stroke joinstyle="miter"/>
                    <o:lock v:ext="edit" shapetype="f"/>
                  </v:line>
                  <v:line id="Straight Connector 15" o:spid="_x0000_s1037" style="position:absolute;visibility:visible;mso-wrap-style:square" from="17104,27647" to="17104,311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" strokecolor="#494949 [3200]" strokeweight=".5pt">
                    <v:stroke joinstyle="miter"/>
                    <o:lock v:ext="edit" shapetype="f"/>
                  </v:line>
                  <v:rect id="Rectangle 16" o:spid="_x0000_s1038" style="position:absolute;left:2259;top:31412;width:7366;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" fillcolor="#f2f2f3 [3201]" strokecolor="#494949 [3200]" strokeweight="1pt">
                    <v:path arrowok="t"/>
                    <v:textbox>
                      <w:txbxContent>
                        <w:p w14:paraId="19F04C8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Safety officer  </w:t>
                          </w:r>
                        </w:p>
                      </w:txbxContent>
                    </v:textbox>
                  </v:rect>
                  <v:rect id="Rectangle 17" o:spid="_x0000_s1039" style="position:absolute;left:13339;top:309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" fillcolor="#f2f2f3 [3201]" strokecolor="#494949 [3200]" strokeweight="1pt">
                    <v:path arrowok="t"/>
                    <v:textbox>
                      <w:txbxContent>
                        <w:p w14:paraId="32B3C802"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v:textbox>
                  </v:rect>
                  <v:line id="Straight Connector 25" o:spid="_x0000_s1040" style="position:absolute;visibility:visible;mso-wrap-style:square" from="6777,27216" to="6777,31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" strokecolor="#494949 [3213]" strokeweight=".5pt">
                    <v:stroke joinstyle="miter"/>
                    <o:lock v:ext="edit" shapetype="f"/>
                  </v:line>
                  <v:rect id="Rectangle 6" o:spid="_x0000_s1041" style="position:absolute;top:22268;width:9658;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" fillcolor="#f2f2f3 [3201]" strokecolor="#494949 [3200]" strokeweight="1pt">
                    <v:path arrowok="t"/>
                    <v:textbox>
                      <w:txbxContent>
                        <w:p w14:paraId="360CB1B8" w14:textId="77777777" w:rsidR="00411BD0" w:rsidRPr="0003320C" w:rsidRDefault="00411BD0" w:rsidP="00411BD0">
                          <w:pPr>
                            <w:jc w:val="center"/>
                            <w:rPr>
                              <w:rFonts w:ascii="Times New Roman" w:hAnsi="Times New Roman"/>
                              <w:sz w:val="20"/>
                              <w:szCs w:val="20"/>
                            </w:rPr>
                          </w:pPr>
                          <w:proofErr w:type="gramStart"/>
                          <w:r w:rsidRPr="0003320C">
                            <w:rPr>
                              <w:rFonts w:ascii="Times New Roman" w:hAnsi="Times New Roman"/>
                              <w:sz w:val="20"/>
                              <w:szCs w:val="20"/>
                            </w:rPr>
                            <w:t>Quality  Officer</w:t>
                          </w:r>
                          <w:proofErr w:type="gramEnd"/>
                          <w:r w:rsidRPr="0003320C">
                            <w:rPr>
                              <w:rFonts w:ascii="Times New Roman" w:hAnsi="Times New Roman"/>
                              <w:sz w:val="20"/>
                              <w:szCs w:val="20"/>
                            </w:rPr>
                            <w:t xml:space="preserve">     </w:t>
                          </w:r>
                        </w:p>
                      </w:txbxContent>
                    </v:textbox>
                  </v:rect>
                  <v:rect id="Rectangle 6" o:spid="_x0000_s1042" style="position:absolute;left:25388;top:22053;width:10179;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" fillcolor="#f2f2f3 [3201]" strokecolor="#494949 [3200]" strokeweight="1pt">
                    <v:path arrowok="t"/>
                    <v:textbox>
                      <w:txbxContent>
                        <w:p w14:paraId="200AB42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Para/Micro</w:t>
                          </w:r>
                        </w:p>
                      </w:txbxContent>
                    </v:textbox>
                  </v:rect>
                  <v:rect id="Rectangle 39" o:spid="_x0000_s1043" style="position:absolute;left:52389;top:21945;width:10352;height:5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" fillcolor="#f2f2f3 [3201]" strokecolor="#494949 [3200]" strokeweight="1pt">
                    <v:path arrowok="t"/>
                    <v:textbox>
                      <w:txbxContent>
                        <w:p w14:paraId="55AD89D1"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Unit Head Chem Path</w:t>
                          </w:r>
                        </w:p>
                      </w:txbxContent>
                    </v:textbox>
                  </v:rect>
                  <v:line id="Straight Connector 40" o:spid="_x0000_s1044" style="position:absolute;visibility:visible;mso-wrap-style:square" from="5056,17857" to="5056,22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" strokecolor="#494949 [3200]" strokeweight=".5pt">
                    <v:stroke joinstyle="miter"/>
                    <o:lock v:ext="edit" shapetype="f"/>
                  </v:line>
                  <v:line id="Straight Connector 49" o:spid="_x0000_s1045" style="position:absolute;visibility:visible;mso-wrap-style:square" from="29691,17750" to="29691,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" strokecolor="#494949 [3200]" strokeweight=".5pt">
                    <v:stroke joinstyle="miter"/>
                    <o:lock v:ext="edit" shapetype="f"/>
                  </v:line>
                  <v:line id="Straight Connector 68" o:spid="_x0000_s1046" style="position:absolute;visibility:visible;mso-wrap-style:square" from="57123,17642" to="57123,220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" strokecolor="#494949 [3200]" strokeweight=".5pt">
                    <v:stroke joinstyle="miter"/>
                    <o:lock v:ext="edit" shapetype="f"/>
                  </v:line>
                  <v:line id="Straight Connector 69" o:spid="_x0000_s1047" style="position:absolute;visibility:visible;mso-wrap-style:square" from="17104,34747" to="17104,382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" strokecolor="#494949 [3200]" strokeweight=".5pt">
                    <v:stroke joinstyle="miter"/>
                    <o:lock v:ext="edit" shapetype="f"/>
                  </v:line>
                  <v:rect id="Rectangle 70" o:spid="_x0000_s1048" style="position:absolute;left:13339;top:38082;width:7366;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" fillcolor="#f2f2f3 [3201]" strokecolor="#494949 [3200]" strokeweight="1pt">
                    <v:path arrowok="t"/>
                    <v:textbox>
                      <w:txbxContent>
                        <w:p w14:paraId="7D8CEE5D"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v:textbox>
                  </v:rect>
                  <v:line id="Straight Connector 73" o:spid="_x0000_s1049" style="position:absolute;visibility:visible;mso-wrap-style:square" from="16997,41739" to="16997,452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" strokecolor="#494949 [3200]" strokeweight=".5pt">
                    <v:stroke joinstyle="miter"/>
                    <o:lock v:ext="edit" shapetype="f"/>
                  </v:line>
                  <v:rect id="Rectangle 74" o:spid="_x0000_s1050" style="position:absolute;left:12048;top:45180;width:8929;height:37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" fillcolor="#f2f2f3 [3201]" strokecolor="#494949 [3200]" strokeweight="1pt">
                    <v:path arrowok="t"/>
                    <v:textbox>
                      <w:txbxContent>
                        <w:p w14:paraId="22A16504"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v:textbox>
                  </v:rect>
                  <v:line id="Straight Connector 75" o:spid="_x0000_s1051" style="position:absolute;visibility:visible;mso-wrap-style:square" from="30013,27324" to="300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" strokecolor="#494949 [3200]" strokeweight=".5pt">
                    <v:stroke joinstyle="miter"/>
                    <o:lock v:ext="edit" shapetype="f"/>
                  </v:line>
                  <v:rect id="Rectangle 76" o:spid="_x0000_s1052" style="position:absolute;left:262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" fillcolor="#f2f2f3 [3201]" strokecolor="#494949 [3200]" strokeweight="1pt">
                    <v:path arrowok="t"/>
                    <v:textbox>
                      <w:txbxContent>
                        <w:p w14:paraId="24AD0E6A"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v:textbox>
                  </v:rect>
                  <v:line id="Straight Connector 77" o:spid="_x0000_s1053" style="position:absolute;visibility:visible;mso-wrap-style:square" from="30013,34316" to="300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" strokecolor="#494949 [3200]" strokeweight=".5pt">
                    <v:stroke joinstyle="miter"/>
                    <o:lock v:ext="edit" shapetype="f"/>
                  </v:line>
                  <v:rect id="Rectangle 78" o:spid="_x0000_s1054" style="position:absolute;left:262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" fillcolor="#f2f2f3 [3201]" strokecolor="#494949 [3200]" strokeweight="1pt">
                    <v:path arrowok="t"/>
                    <v:textbox>
                      <w:txbxContent>
                        <w:p w14:paraId="1E0EC8AF"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v:textbox>
                  </v:rect>
                  <v:line id="Straight Connector 79" o:spid="_x0000_s1055" style="position:absolute;visibility:visible;mso-wrap-style:square" from="29906,41416" to="299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" strokecolor="#494949 [3200]" strokeweight=".5pt">
                    <v:stroke joinstyle="miter"/>
                    <o:lock v:ext="edit" shapetype="f"/>
                  </v:line>
                  <v:rect id="Rectangle 80" o:spid="_x0000_s1056" style="position:absolute;left:26140;top:44859;width:9110;height:30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" fillcolor="#f2f2f3 [3201]" strokecolor="#494949 [3200]" strokeweight="1pt">
                    <v:path arrowok="t"/>
                    <v:textbox>
                      <w:txbxContent>
                        <w:p w14:paraId="3835A2B0"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v:textbox>
                  </v:rect>
                  <v:line id="Straight Connector 81" o:spid="_x0000_s1057" style="position:absolute;visibility:visible;mso-wrap-style:square" from="44213,27324" to="44213,30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" strokecolor="#494949 [3200]" strokeweight=".5pt">
                    <v:stroke joinstyle="miter"/>
                    <o:lock v:ext="edit" shapetype="f"/>
                  </v:line>
                  <v:rect id="Rectangle 82" o:spid="_x0000_s1058" style="position:absolute;left:40448;top:306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" fillcolor="#f2f2f3 [3201]" strokecolor="#494949 [3200]" strokeweight="1pt">
                    <v:path arrowok="t"/>
                    <v:textbox>
                      <w:txbxContent>
                        <w:p w14:paraId="7CAF0DDB"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v:textbox>
                  </v:rect>
                  <v:line id="Straight Connector 83" o:spid="_x0000_s1059" style="position:absolute;visibility:visible;mso-wrap-style:square" from="44213,34316" to="44213,37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" strokecolor="#494949 [3200]" strokeweight=".5pt">
                    <v:stroke joinstyle="miter"/>
                    <o:lock v:ext="edit" shapetype="f"/>
                  </v:line>
                  <v:rect id="Rectangle 84" o:spid="_x0000_s1060" style="position:absolute;left:40448;top:37759;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" fillcolor="#f2f2f3 [3201]" strokecolor="#494949 [3200]" strokeweight="1pt">
                    <v:path arrowok="t"/>
                    <v:textbox>
                      <w:txbxContent>
                        <w:p w14:paraId="62B3752E"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v:textbox>
                  </v:rect>
                  <v:line id="Straight Connector 85" o:spid="_x0000_s1061" style="position:absolute;visibility:visible;mso-wrap-style:square" from="44106,41416" to="44106,4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" strokecolor="#494949 [3200]" strokeweight=".5pt">
                    <v:stroke joinstyle="miter"/>
                    <o:lock v:ext="edit" shapetype="f"/>
                  </v:line>
                  <v:rect id="Rectangle 86" o:spid="_x0000_s1062" style="position:absolute;left:38534;top:44859;width:9547;height:3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" fillcolor="#f2f2f3 [3201]" strokecolor="#494949 [3200]" strokeweight="1pt">
                    <v:path arrowok="t"/>
                    <v:textbox>
                      <w:txbxContent>
                        <w:p w14:paraId="19A351D6"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v:textbox>
                  </v:rect>
                  <v:line id="Straight Connector 87" o:spid="_x0000_s1063" style="position:absolute;visibility:visible;mso-wrap-style:square" from="57553,27109" to="57553,30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" strokecolor="#494949 [3200]" strokeweight=".5pt">
                    <v:stroke joinstyle="miter"/>
                    <o:lock v:ext="edit" shapetype="f"/>
                  </v:line>
                  <v:rect id="Rectangle 88" o:spid="_x0000_s1064" style="position:absolute;left:53788;top:305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" fillcolor="#f2f2f3 [3201]" strokecolor="#494949 [3200]" strokeweight="1pt">
                    <v:path arrowok="t"/>
                    <v:textbox>
                      <w:txbxContent>
                        <w:p w14:paraId="29873657"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MLS </w:t>
                          </w:r>
                        </w:p>
                      </w:txbxContent>
                    </v:textbox>
                  </v:rect>
                  <v:line id="Straight Connector 89" o:spid="_x0000_s1065" style="position:absolute;visibility:visible;mso-wrap-style:square" from="57553,34209" to="57553,37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" strokecolor="#494949 [3200]" strokeweight=".5pt">
                    <v:stroke joinstyle="miter"/>
                    <o:lock v:ext="edit" shapetype="f"/>
                  </v:line>
                  <v:rect id="Rectangle 90" o:spid="_x0000_s1066" style="position:absolute;left:53788;top:37651;width:7366;height:37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" fillcolor="#f2f2f3 [3201]" strokecolor="#494949 [3200]" strokeweight="1pt">
                    <v:path arrowok="t"/>
                    <v:textbox>
                      <w:txbxContent>
                        <w:p w14:paraId="433C78E7"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MLT </w:t>
                          </w:r>
                        </w:p>
                      </w:txbxContent>
                    </v:textbox>
                  </v:rect>
                  <v:line id="Straight Connector 91" o:spid="_x0000_s1067" style="position:absolute;visibility:visible;mso-wrap-style:square" from="57445,41309" to="57445,448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" strokecolor="#494949 [3200]" strokeweight=".5pt">
                    <v:stroke joinstyle="miter"/>
                    <o:lock v:ext="edit" shapetype="f"/>
                  </v:line>
                  <v:rect id="Rectangle 92" o:spid="_x0000_s1068" style="position:absolute;left:51839;top:44751;width:9581;height:40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" fillcolor="#f2f2f3 [3201]" strokecolor="#494949 [3200]" strokeweight="1pt">
                    <v:path arrowok="t"/>
                    <v:textbox>
                      <w:txbxContent>
                        <w:p w14:paraId="01F712D5" w14:textId="77777777" w:rsidR="00411BD0" w:rsidRPr="0003320C" w:rsidRDefault="00411BD0" w:rsidP="00411BD0">
                          <w:pPr>
                            <w:jc w:val="center"/>
                            <w:rPr>
                              <w:rFonts w:ascii="Times New Roman" w:hAnsi="Times New Roman"/>
                              <w:sz w:val="20"/>
                              <w:szCs w:val="20"/>
                            </w:rPr>
                          </w:pPr>
                          <w:r w:rsidRPr="0003320C">
                            <w:rPr>
                              <w:rFonts w:ascii="Times New Roman" w:hAnsi="Times New Roman"/>
                              <w:sz w:val="20"/>
                              <w:szCs w:val="20"/>
                            </w:rPr>
                            <w:t xml:space="preserve">Attendant </w:t>
                          </w:r>
                        </w:p>
                      </w:txbxContent>
                    </v:textbox>
                  </v:rect>
                </v:group>
                <w10:wrap anchorx="margin"/>
              </v:group>
            </w:pict>
          </mc:Fallback>
        </mc:AlternateContent>
      </w:r>
      <w:r w:rsidR="000179E2" w:rsidRPr="00E80EAE">
        <w:rPr>
          <w:rFonts w:ascii="Times New Roman" w:hAnsi="Times New Roman"/>
          <w:b/>
          <w:color w:val="000000"/>
          <w:sz w:val="24"/>
          <w:szCs w:val="24"/>
          <w:shd w:val="clear" w:color="auto" w:fill="FFFFFF"/>
        </w:rPr>
        <w:t>2.</w:t>
      </w:r>
      <w:r w:rsidR="004A552F">
        <w:rPr>
          <w:rFonts w:ascii="Times New Roman" w:hAnsi="Times New Roman"/>
          <w:b/>
          <w:color w:val="000000"/>
          <w:sz w:val="24"/>
          <w:szCs w:val="24"/>
          <w:shd w:val="clear" w:color="auto" w:fill="FFFFFF"/>
        </w:rPr>
        <w:t>3</w:t>
      </w:r>
      <w:r w:rsidR="000179E2" w:rsidRPr="00E80EAE">
        <w:rPr>
          <w:rFonts w:ascii="Times New Roman" w:hAnsi="Times New Roman"/>
          <w:b/>
          <w:color w:val="000000"/>
          <w:sz w:val="24"/>
          <w:szCs w:val="24"/>
          <w:shd w:val="clear" w:color="auto" w:fill="FFFFFF"/>
        </w:rPr>
        <w:tab/>
      </w:r>
      <w:r w:rsidR="000179E2" w:rsidRPr="00E80EAE">
        <w:rPr>
          <w:rFonts w:ascii="Times New Roman" w:eastAsiaTheme="minorHAnsi" w:hAnsi="Times New Roman"/>
          <w:b/>
          <w:sz w:val="24"/>
          <w:szCs w:val="24"/>
        </w:rPr>
        <w:t xml:space="preserve">Organizational Chart </w:t>
      </w:r>
    </w:p>
    <w:p w14:paraId="2A373B9F" w14:textId="56F3FFB1" w:rsidR="00411BD0" w:rsidRPr="00E80EAE" w:rsidRDefault="00411BD0" w:rsidP="00411BD0">
      <w:pPr>
        <w:spacing w:after="160" w:line="360" w:lineRule="auto"/>
        <w:jc w:val="both"/>
        <w:rPr>
          <w:rFonts w:asciiTheme="minorHAnsi" w:eastAsiaTheme="minorHAnsi" w:hAnsiTheme="minorHAnsi" w:cstheme="minorBidi"/>
          <w:sz w:val="24"/>
          <w:szCs w:val="24"/>
        </w:rPr>
      </w:pPr>
    </w:p>
    <w:p w14:paraId="23F7059A"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569E9952"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1D6CB75B"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6EC2EC5B" w14:textId="77777777" w:rsidR="00411BD0" w:rsidRPr="00E80EAE" w:rsidRDefault="00411BD0" w:rsidP="00411BD0">
      <w:pPr>
        <w:spacing w:after="160" w:line="360" w:lineRule="auto"/>
        <w:jc w:val="both"/>
        <w:rPr>
          <w:rFonts w:asciiTheme="minorHAnsi" w:eastAsiaTheme="minorHAnsi" w:hAnsiTheme="minorHAnsi" w:cstheme="minorBidi"/>
          <w:sz w:val="24"/>
          <w:szCs w:val="24"/>
        </w:rPr>
      </w:pPr>
    </w:p>
    <w:p w14:paraId="46F25825"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5A2C4B4C"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705183DD"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023CACA6"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6CB81D6A" w14:textId="77777777" w:rsidR="00411BD0" w:rsidRPr="00E80EAE" w:rsidRDefault="00411BD0" w:rsidP="00411BD0">
      <w:pPr>
        <w:spacing w:line="360" w:lineRule="auto"/>
        <w:jc w:val="both"/>
        <w:rPr>
          <w:rFonts w:asciiTheme="minorHAnsi" w:eastAsiaTheme="minorHAnsi" w:hAnsiTheme="minorHAnsi" w:cstheme="minorBidi"/>
          <w:sz w:val="24"/>
          <w:szCs w:val="24"/>
        </w:rPr>
      </w:pPr>
    </w:p>
    <w:p w14:paraId="1013EAA1" w14:textId="25FE67B8" w:rsidR="00411BD0" w:rsidRPr="00E80EAE" w:rsidRDefault="00411BD0" w:rsidP="00411BD0">
      <w:pPr>
        <w:spacing w:line="360" w:lineRule="auto"/>
        <w:jc w:val="center"/>
        <w:rPr>
          <w:rFonts w:ascii="Times New Roman" w:eastAsiaTheme="minorHAnsi" w:hAnsi="Times New Roman"/>
          <w:sz w:val="24"/>
          <w:szCs w:val="24"/>
        </w:rPr>
      </w:pPr>
      <w:r w:rsidRPr="00E80EAE">
        <w:rPr>
          <w:rFonts w:ascii="Times New Roman" w:eastAsiaTheme="minorHAnsi" w:hAnsi="Times New Roman"/>
          <w:sz w:val="24"/>
          <w:szCs w:val="24"/>
        </w:rPr>
        <w:t xml:space="preserve">Figure </w:t>
      </w:r>
      <w:r w:rsidR="000179E2" w:rsidRPr="00E80EAE">
        <w:rPr>
          <w:rFonts w:ascii="Times New Roman" w:eastAsiaTheme="minorHAnsi" w:hAnsi="Times New Roman"/>
          <w:sz w:val="24"/>
          <w:szCs w:val="24"/>
        </w:rPr>
        <w:t>2.</w:t>
      </w:r>
      <w:r w:rsidRPr="00E80EAE">
        <w:rPr>
          <w:rFonts w:ascii="Times New Roman" w:eastAsiaTheme="minorHAnsi" w:hAnsi="Times New Roman"/>
          <w:sz w:val="24"/>
          <w:szCs w:val="24"/>
        </w:rPr>
        <w:t>1: Organizational Chart</w:t>
      </w:r>
    </w:p>
    <w:p w14:paraId="1789DAE0" w14:textId="4401353E" w:rsidR="000179E2" w:rsidRPr="00E80EAE" w:rsidRDefault="000179E2">
      <w:pPr>
        <w:spacing w:after="160" w:line="259" w:lineRule="auto"/>
        <w:rPr>
          <w:rFonts w:ascii="Times New Roman" w:hAnsi="Times New Roman"/>
          <w:b/>
          <w:sz w:val="24"/>
          <w:szCs w:val="24"/>
        </w:rPr>
      </w:pPr>
      <w:r w:rsidRPr="00E80EAE">
        <w:rPr>
          <w:rFonts w:ascii="Times New Roman" w:hAnsi="Times New Roman"/>
          <w:b/>
          <w:sz w:val="24"/>
          <w:szCs w:val="24"/>
        </w:rPr>
        <w:lastRenderedPageBreak/>
        <w:t>2.</w:t>
      </w:r>
      <w:r w:rsidR="004A552F">
        <w:rPr>
          <w:rFonts w:ascii="Times New Roman" w:hAnsi="Times New Roman"/>
          <w:b/>
          <w:sz w:val="24"/>
          <w:szCs w:val="24"/>
        </w:rPr>
        <w:t>4</w:t>
      </w:r>
      <w:r w:rsidRPr="00E80EAE">
        <w:rPr>
          <w:rFonts w:ascii="Times New Roman" w:hAnsi="Times New Roman"/>
          <w:b/>
          <w:sz w:val="24"/>
          <w:szCs w:val="24"/>
        </w:rPr>
        <w:t xml:space="preserve"> </w:t>
      </w:r>
      <w:r w:rsidRPr="00E80EAE">
        <w:rPr>
          <w:rFonts w:ascii="Times New Roman" w:hAnsi="Times New Roman"/>
          <w:b/>
          <w:sz w:val="24"/>
          <w:szCs w:val="24"/>
        </w:rPr>
        <w:tab/>
        <w:t>Main Activities/Services Provided</w:t>
      </w:r>
    </w:p>
    <w:p w14:paraId="1C644807" w14:textId="6E56ED0E" w:rsidR="000179E2" w:rsidRDefault="000179E2" w:rsidP="00E80EAE">
      <w:pPr>
        <w:spacing w:after="160" w:line="480" w:lineRule="auto"/>
        <w:jc w:val="both"/>
        <w:rPr>
          <w:rFonts w:ascii="Times New Roman" w:hAnsi="Times New Roman"/>
          <w:color w:val="000000"/>
          <w:sz w:val="24"/>
          <w:szCs w:val="24"/>
          <w:shd w:val="clear" w:color="auto" w:fill="FFFFFF"/>
        </w:rPr>
      </w:pPr>
      <w:r w:rsidRPr="00E80EAE">
        <w:rPr>
          <w:rFonts w:ascii="Times New Roman" w:hAnsi="Times New Roman"/>
          <w:color w:val="000000"/>
          <w:sz w:val="24"/>
          <w:szCs w:val="24"/>
          <w:shd w:val="clear" w:color="auto" w:fill="FFFFFF"/>
        </w:rPr>
        <w:t>Cardiology,Gastroenterology,Nephrology,Dermatology,Hematology,Endocrinology,Geriatrics ,Neurology,</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Pulmonology,</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Nuclear Medicine,</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Infectious Diseases,</w:t>
      </w:r>
      <w:r w:rsidR="00E80EAE" w:rsidRPr="00E80EAE">
        <w:rPr>
          <w:rFonts w:ascii="Times New Roman" w:hAnsi="Times New Roman"/>
          <w:color w:val="000000"/>
          <w:sz w:val="24"/>
          <w:szCs w:val="24"/>
          <w:shd w:val="clear" w:color="auto" w:fill="FFFFFF"/>
        </w:rPr>
        <w:t xml:space="preserve"> </w:t>
      </w:r>
      <w:r w:rsidRPr="00E80EAE">
        <w:rPr>
          <w:rFonts w:ascii="Times New Roman" w:hAnsi="Times New Roman"/>
          <w:color w:val="000000"/>
          <w:sz w:val="24"/>
          <w:szCs w:val="24"/>
          <w:shd w:val="clear" w:color="auto" w:fill="FFFFFF"/>
        </w:rPr>
        <w:t>Psychiatry/Behavioral Medicine, General Surgery, Antenatal Care (ANC), Immunization, HIV/ AIDS Services, Tuberculosis, Non Communicable Diseases, Family Planning, Intensive Care Services , Communicable Diseases, Hepatitis, Child Survival, Accidents and Emergency, Nutrition, Health Education and Community Mobilization, Maternal and newborn care, Pulmonology,  No, Obstetrics, Gynecology, Fertility/Assisted Reproductive Techniques.</w:t>
      </w:r>
    </w:p>
    <w:p w14:paraId="17D124BB" w14:textId="4D7ACA1D" w:rsidR="008248B9" w:rsidRDefault="008248B9">
      <w:pPr>
        <w:spacing w:after="160" w:line="259" w:lineRule="auto"/>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br w:type="page"/>
      </w:r>
    </w:p>
    <w:p w14:paraId="7E864F42" w14:textId="77777777" w:rsidR="008248B9"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lastRenderedPageBreak/>
        <w:t>CHAPTER THREE</w:t>
      </w:r>
    </w:p>
    <w:p w14:paraId="71B6F344" w14:textId="78FA7A16" w:rsidR="00411BD0" w:rsidRPr="00E81260" w:rsidRDefault="008248B9" w:rsidP="00E81260">
      <w:pPr>
        <w:spacing w:after="0" w:line="360" w:lineRule="auto"/>
        <w:jc w:val="center"/>
        <w:rPr>
          <w:rFonts w:ascii="Times New Roman" w:hAnsi="Times New Roman"/>
          <w:b/>
          <w:caps/>
          <w:sz w:val="28"/>
          <w:szCs w:val="24"/>
        </w:rPr>
      </w:pPr>
      <w:r w:rsidRPr="00E81260">
        <w:rPr>
          <w:rFonts w:ascii="Times New Roman" w:hAnsi="Times New Roman"/>
          <w:b/>
          <w:caps/>
          <w:sz w:val="28"/>
          <w:szCs w:val="24"/>
        </w:rPr>
        <w:t>Nature of Work Done</w:t>
      </w:r>
    </w:p>
    <w:p w14:paraId="129F66D3" w14:textId="5B2BC012" w:rsidR="00411BD0" w:rsidRPr="008248B9" w:rsidRDefault="008248B9" w:rsidP="008248B9">
      <w:pPr>
        <w:spacing w:after="0" w:line="360" w:lineRule="auto"/>
        <w:jc w:val="both"/>
        <w:rPr>
          <w:rFonts w:ascii="Times New Roman" w:hAnsi="Times New Roman"/>
          <w:b/>
          <w:bCs/>
          <w:sz w:val="24"/>
          <w:szCs w:val="24"/>
        </w:rPr>
      </w:pPr>
      <w:r>
        <w:rPr>
          <w:rFonts w:ascii="Times New Roman" w:hAnsi="Times New Roman"/>
          <w:b/>
          <w:bCs/>
          <w:sz w:val="24"/>
          <w:szCs w:val="24"/>
        </w:rPr>
        <w:t>3.1</w:t>
      </w:r>
      <w:r>
        <w:rPr>
          <w:rFonts w:ascii="Times New Roman" w:hAnsi="Times New Roman"/>
          <w:b/>
          <w:bCs/>
          <w:sz w:val="24"/>
          <w:szCs w:val="24"/>
        </w:rPr>
        <w:tab/>
      </w:r>
      <w:r w:rsidR="00411BD0" w:rsidRPr="008248B9">
        <w:rPr>
          <w:rFonts w:ascii="Times New Roman" w:hAnsi="Times New Roman"/>
          <w:b/>
          <w:bCs/>
          <w:sz w:val="24"/>
          <w:szCs w:val="24"/>
        </w:rPr>
        <w:t>PHARMACY UNIT</w:t>
      </w:r>
    </w:p>
    <w:p w14:paraId="7A97BEE6" w14:textId="77777777" w:rsidR="00466C25" w:rsidRPr="00466C25" w:rsidRDefault="00466C25" w:rsidP="006764B8">
      <w:pPr>
        <w:pStyle w:val="NormalWeb"/>
        <w:spacing w:before="0" w:beforeAutospacing="0" w:line="360" w:lineRule="auto"/>
        <w:jc w:val="both"/>
      </w:pPr>
      <w:r w:rsidRPr="00466C25">
        <w:rPr>
          <w:rStyle w:val="fadeinm1hgl8"/>
          <w:rFonts w:eastAsiaTheme="majorEastAsia"/>
        </w:rPr>
        <w:t xml:space="preserve">During my industrial attachment at the Pharmacy Unit, I was actively engaged in various professional responsibilities that significantly enhanced my understanding of pharmacy practices in a healthcare setting. One of my primary roles involved </w:t>
      </w:r>
      <w:r w:rsidRPr="00466C25">
        <w:rPr>
          <w:rStyle w:val="fadeinm1hgl8"/>
          <w:rFonts w:eastAsiaTheme="majorEastAsia"/>
          <w:bCs/>
        </w:rPr>
        <w:t>prescription interpretation and validation</w:t>
      </w:r>
      <w:r w:rsidRPr="00466C25">
        <w:rPr>
          <w:rStyle w:val="fadeinm1hgl8"/>
          <w:rFonts w:eastAsiaTheme="majorEastAsia"/>
        </w:rPr>
        <w:t>, where I assisted in reading and understanding doctors' prescriptions. I paid close attention to details such as the names of drugs, prescribed dosages, frequency of administration, and specific instructions to ensure the accuracy and completeness of each prescription. It was also part of my responsibility to ensure that all prescriptions were legible, valid, and contained the necessary information before any further action was taken.</w:t>
      </w:r>
    </w:p>
    <w:p w14:paraId="2A837D4F" w14:textId="77777777" w:rsidR="00466C25" w:rsidRPr="00466C25" w:rsidRDefault="00466C25" w:rsidP="00466C25">
      <w:pPr>
        <w:pStyle w:val="NormalWeb"/>
        <w:spacing w:line="360" w:lineRule="auto"/>
        <w:jc w:val="both"/>
      </w:pPr>
      <w:r w:rsidRPr="00466C25">
        <w:rPr>
          <w:rStyle w:val="fadeinm1hgl8"/>
          <w:rFonts w:eastAsiaTheme="majorEastAsia"/>
        </w:rPr>
        <w:t xml:space="preserve">A critical component of my training involved </w:t>
      </w:r>
      <w:r w:rsidRPr="00466C25">
        <w:rPr>
          <w:rStyle w:val="fadeinm1hgl8"/>
          <w:rFonts w:eastAsiaTheme="majorEastAsia"/>
          <w:bCs/>
        </w:rPr>
        <w:t>medication dispensing</w:t>
      </w:r>
      <w:r w:rsidRPr="00466C25">
        <w:rPr>
          <w:rStyle w:val="fadeinm1hgl8"/>
          <w:rFonts w:eastAsiaTheme="majorEastAsia"/>
        </w:rPr>
        <w:t xml:space="preserve">. Under the supervision of licensed pharmacists, I participated in the preparation and proper dispensing of medications to patients. This included accurately measuring and counting tablets, carefully filling dispensing envelopes, and ensuring that each package was correctly </w:t>
      </w:r>
      <w:proofErr w:type="spellStart"/>
      <w:r w:rsidRPr="00466C25">
        <w:rPr>
          <w:rStyle w:val="fadeinm1hgl8"/>
          <w:rFonts w:eastAsiaTheme="majorEastAsia"/>
        </w:rPr>
        <w:t>labeled</w:t>
      </w:r>
      <w:proofErr w:type="spellEnd"/>
      <w:r w:rsidRPr="00466C25">
        <w:rPr>
          <w:rStyle w:val="fadeinm1hgl8"/>
          <w:rFonts w:eastAsiaTheme="majorEastAsia"/>
        </w:rPr>
        <w:t xml:space="preserve"> with the patient’s information, dosage instructions, and expiration dates. This task sharpened my attention to detail and understanding of proper </w:t>
      </w:r>
      <w:proofErr w:type="spellStart"/>
      <w:r w:rsidRPr="00466C25">
        <w:rPr>
          <w:rStyle w:val="fadeinm1hgl8"/>
          <w:rFonts w:eastAsiaTheme="majorEastAsia"/>
        </w:rPr>
        <w:t>labeling</w:t>
      </w:r>
      <w:proofErr w:type="spellEnd"/>
      <w:r w:rsidRPr="00466C25">
        <w:rPr>
          <w:rStyle w:val="fadeinm1hgl8"/>
          <w:rFonts w:eastAsiaTheme="majorEastAsia"/>
        </w:rPr>
        <w:t xml:space="preserve"> practices.</w:t>
      </w:r>
    </w:p>
    <w:p w14:paraId="116B198B" w14:textId="77777777" w:rsidR="00466C25" w:rsidRPr="00466C25" w:rsidRDefault="00466C25" w:rsidP="00466C25">
      <w:pPr>
        <w:pStyle w:val="NormalWeb"/>
        <w:spacing w:line="360" w:lineRule="auto"/>
        <w:jc w:val="both"/>
      </w:pPr>
      <w:r w:rsidRPr="00466C25">
        <w:rPr>
          <w:rStyle w:val="fadeinm1hgl8"/>
          <w:rFonts w:eastAsiaTheme="majorEastAsia"/>
        </w:rPr>
        <w:t xml:space="preserve">Additionally, I was involved in </w:t>
      </w:r>
      <w:r w:rsidRPr="00466C25">
        <w:rPr>
          <w:rStyle w:val="fadeinm1hgl8"/>
          <w:rFonts w:eastAsiaTheme="majorEastAsia"/>
          <w:bCs/>
        </w:rPr>
        <w:t>inventory management</w:t>
      </w:r>
      <w:r w:rsidRPr="00466C25">
        <w:rPr>
          <w:rStyle w:val="fadeinm1hgl8"/>
          <w:rFonts w:eastAsiaTheme="majorEastAsia"/>
        </w:rPr>
        <w:t xml:space="preserve"> within the pharmacy. This task included organizing drug shelves, restocking medications, and participating in the routine inspection of stored drugs to identify expired or nearly expired medications. I learned the importance of maintaining an updated stock system and the role it plays in avoiding medication shortages or wastage.</w:t>
      </w:r>
    </w:p>
    <w:p w14:paraId="54BF94CE" w14:textId="77777777" w:rsidR="00466C25" w:rsidRPr="00466C25" w:rsidRDefault="00466C25" w:rsidP="00466C25">
      <w:pPr>
        <w:pStyle w:val="NormalWeb"/>
        <w:spacing w:line="360" w:lineRule="auto"/>
        <w:jc w:val="both"/>
      </w:pPr>
      <w:r w:rsidRPr="00466C25">
        <w:rPr>
          <w:rStyle w:val="fadeinm1hgl8"/>
          <w:rFonts w:eastAsiaTheme="majorEastAsia"/>
        </w:rPr>
        <w:t xml:space="preserve">As part of my learning experience, I dedicated time to studying and understanding </w:t>
      </w:r>
      <w:r w:rsidRPr="00466C25">
        <w:rPr>
          <w:rStyle w:val="fadeinm1hgl8"/>
          <w:rFonts w:eastAsiaTheme="majorEastAsia"/>
          <w:bCs/>
        </w:rPr>
        <w:t>drug classifications</w:t>
      </w:r>
      <w:r w:rsidRPr="00466C25">
        <w:rPr>
          <w:rStyle w:val="fadeinm1hgl8"/>
          <w:rFonts w:eastAsiaTheme="majorEastAsia"/>
        </w:rPr>
        <w:t xml:space="preserve">. I became familiar with various classes of medications including analgesics (pain relievers), antibiotics (used for bacterial infections), antimalarials, antihistamines (used to treat allergic reactions), and antiretrovirals (used for managing HIV infections). I also studied the </w:t>
      </w:r>
      <w:r w:rsidRPr="00466C25">
        <w:rPr>
          <w:rStyle w:val="fadeinm1hgl8"/>
          <w:rFonts w:eastAsiaTheme="majorEastAsia"/>
          <w:bCs/>
        </w:rPr>
        <w:t>generic and trade names</w:t>
      </w:r>
      <w:r w:rsidRPr="00466C25">
        <w:rPr>
          <w:rStyle w:val="fadeinm1hgl8"/>
          <w:rFonts w:eastAsiaTheme="majorEastAsia"/>
        </w:rPr>
        <w:t xml:space="preserve"> of commonly dispensed drugs, their uses, potential side effects, and contraindications.</w:t>
      </w:r>
    </w:p>
    <w:p w14:paraId="54BC7C39" w14:textId="77777777" w:rsidR="00466C25" w:rsidRPr="00466C25" w:rsidRDefault="00466C25" w:rsidP="00466C25">
      <w:pPr>
        <w:pStyle w:val="NormalWeb"/>
        <w:spacing w:line="360" w:lineRule="auto"/>
        <w:jc w:val="both"/>
      </w:pPr>
      <w:r w:rsidRPr="00466C25">
        <w:rPr>
          <w:rStyle w:val="fadeinm1hgl8"/>
          <w:rFonts w:eastAsiaTheme="majorEastAsia"/>
        </w:rPr>
        <w:t xml:space="preserve">Furthermore, I was actively involved in the </w:t>
      </w:r>
      <w:r w:rsidRPr="00466C25">
        <w:rPr>
          <w:rStyle w:val="fadeinm1hgl8"/>
          <w:rFonts w:eastAsiaTheme="majorEastAsia"/>
          <w:bCs/>
        </w:rPr>
        <w:t>dispensing process</w:t>
      </w:r>
      <w:r w:rsidRPr="00466C25">
        <w:rPr>
          <w:rStyle w:val="fadeinm1hgl8"/>
          <w:rFonts w:eastAsiaTheme="majorEastAsia"/>
        </w:rPr>
        <w:t xml:space="preserve">, which comprises six crucial steps. I observed and took part in receiving and validating prescriptions, interpreting the prescriptions, </w:t>
      </w:r>
      <w:proofErr w:type="spellStart"/>
      <w:r w:rsidRPr="00466C25">
        <w:rPr>
          <w:rStyle w:val="fadeinm1hgl8"/>
          <w:rFonts w:eastAsiaTheme="majorEastAsia"/>
        </w:rPr>
        <w:t>labeling</w:t>
      </w:r>
      <w:proofErr w:type="spellEnd"/>
      <w:r w:rsidRPr="00466C25">
        <w:rPr>
          <w:rStyle w:val="fadeinm1hgl8"/>
          <w:rFonts w:eastAsiaTheme="majorEastAsia"/>
        </w:rPr>
        <w:t xml:space="preserve"> and preparing medications, conducting a final check, recording all relevant information, </w:t>
      </w:r>
      <w:r w:rsidRPr="00466C25">
        <w:rPr>
          <w:rStyle w:val="fadeinm1hgl8"/>
          <w:rFonts w:eastAsiaTheme="majorEastAsia"/>
        </w:rPr>
        <w:lastRenderedPageBreak/>
        <w:t xml:space="preserve">and finally, participating in the delivery of medications with </w:t>
      </w:r>
      <w:proofErr w:type="spellStart"/>
      <w:r w:rsidRPr="00466C25">
        <w:rPr>
          <w:rStyle w:val="fadeinm1hgl8"/>
          <w:rFonts w:eastAsiaTheme="majorEastAsia"/>
        </w:rPr>
        <w:t>counseling</w:t>
      </w:r>
      <w:proofErr w:type="spellEnd"/>
      <w:r w:rsidRPr="00466C25">
        <w:rPr>
          <w:rStyle w:val="fadeinm1hgl8"/>
          <w:rFonts w:eastAsiaTheme="majorEastAsia"/>
        </w:rPr>
        <w:t xml:space="preserve"> or instructions provided to the patient. Each step taught me the value of precision, communication, and patient safety.</w:t>
      </w:r>
    </w:p>
    <w:p w14:paraId="5DF68B4B" w14:textId="77777777" w:rsidR="00466C25" w:rsidRPr="00466C25" w:rsidRDefault="00466C25" w:rsidP="00466C25">
      <w:pPr>
        <w:pStyle w:val="NormalWeb"/>
        <w:spacing w:line="360" w:lineRule="auto"/>
        <w:jc w:val="both"/>
      </w:pPr>
      <w:r w:rsidRPr="00466C25">
        <w:rPr>
          <w:rStyle w:val="fadeinm1hgl8"/>
          <w:rFonts w:eastAsiaTheme="majorEastAsia"/>
        </w:rPr>
        <w:t xml:space="preserve">In addition, I gained practical experience in </w:t>
      </w:r>
      <w:r w:rsidRPr="00466C25">
        <w:rPr>
          <w:rStyle w:val="fadeinm1hgl8"/>
          <w:rFonts w:eastAsiaTheme="majorEastAsia"/>
          <w:bCs/>
        </w:rPr>
        <w:t>handling dispensing materials</w:t>
      </w:r>
      <w:r w:rsidRPr="00466C25">
        <w:rPr>
          <w:rStyle w:val="fadeinm1hgl8"/>
          <w:rFonts w:eastAsiaTheme="majorEastAsia"/>
        </w:rPr>
        <w:t xml:space="preserve">, such as using counting trays for tablets, measuring spoons for liquid medications, permanent markers for </w:t>
      </w:r>
      <w:proofErr w:type="spellStart"/>
      <w:r w:rsidRPr="00466C25">
        <w:rPr>
          <w:rStyle w:val="fadeinm1hgl8"/>
          <w:rFonts w:eastAsiaTheme="majorEastAsia"/>
        </w:rPr>
        <w:t>labeling</w:t>
      </w:r>
      <w:proofErr w:type="spellEnd"/>
      <w:r w:rsidRPr="00466C25">
        <w:rPr>
          <w:rStyle w:val="fadeinm1hgl8"/>
          <w:rFonts w:eastAsiaTheme="majorEastAsia"/>
        </w:rPr>
        <w:t>, and dispensing envelopes for packaging drugs. These tools played a significant role in ensuring efficiency, accuracy, and hygiene during dispensing.</w:t>
      </w:r>
    </w:p>
    <w:p w14:paraId="564AAE5C" w14:textId="77777777" w:rsidR="00466C25" w:rsidRPr="00466C25" w:rsidRDefault="00466C25" w:rsidP="00466C25">
      <w:pPr>
        <w:pStyle w:val="NormalWeb"/>
        <w:spacing w:line="360" w:lineRule="auto"/>
        <w:jc w:val="both"/>
      </w:pPr>
      <w:r w:rsidRPr="00466C25">
        <w:rPr>
          <w:rStyle w:val="fadeinm1hgl8"/>
          <w:rFonts w:eastAsiaTheme="majorEastAsia"/>
        </w:rPr>
        <w:t xml:space="preserve">Throughout the attachment, I also studied the </w:t>
      </w:r>
      <w:r w:rsidRPr="00466C25">
        <w:rPr>
          <w:rStyle w:val="fadeinm1hgl8"/>
          <w:rFonts w:eastAsiaTheme="majorEastAsia"/>
          <w:bCs/>
        </w:rPr>
        <w:t>types and causes of dispensing errors</w:t>
      </w:r>
      <w:r w:rsidRPr="00466C25">
        <w:rPr>
          <w:rStyle w:val="fadeinm1hgl8"/>
          <w:rFonts w:eastAsiaTheme="majorEastAsia"/>
        </w:rPr>
        <w:t>, such as wrong dosages, dispensing the wrong drug or to the wrong patient, and errors due to illegible handwriting or look-alike/sound-alike drug names. Understanding these potential errors helped me appreciate the importance of double-checking prescriptions and maintaining vigilance during dispensing.</w:t>
      </w:r>
    </w:p>
    <w:p w14:paraId="0A0FF1C4" w14:textId="77777777" w:rsidR="00466C25" w:rsidRPr="00466C25" w:rsidRDefault="00466C25" w:rsidP="00466C25">
      <w:pPr>
        <w:pStyle w:val="NormalWeb"/>
        <w:spacing w:line="360" w:lineRule="auto"/>
        <w:jc w:val="both"/>
      </w:pPr>
      <w:r w:rsidRPr="00466C25">
        <w:rPr>
          <w:rStyle w:val="fadeinm1hgl8"/>
          <w:rFonts w:eastAsiaTheme="majorEastAsia"/>
        </w:rPr>
        <w:t xml:space="preserve">Another important aspect of my training involved learning commonly used </w:t>
      </w:r>
      <w:r w:rsidRPr="00466C25">
        <w:rPr>
          <w:rStyle w:val="fadeinm1hgl8"/>
          <w:rFonts w:eastAsiaTheme="majorEastAsia"/>
          <w:bCs/>
        </w:rPr>
        <w:t>pharmacy abbreviations</w:t>
      </w:r>
      <w:r w:rsidRPr="00466C25">
        <w:rPr>
          <w:rStyle w:val="fadeinm1hgl8"/>
          <w:rFonts w:eastAsiaTheme="majorEastAsia"/>
        </w:rPr>
        <w:t xml:space="preserve"> such as O.D (once daily), B.D (twice daily), T.D.S (three times daily), and Q.I.D (four times daily). Familiarity with these abbreviations allowed me to better understand prescription instructions and communicate effectively with the supervising pharmacists.</w:t>
      </w:r>
    </w:p>
    <w:p w14:paraId="20BAA6B9" w14:textId="0336224D" w:rsidR="00466C25" w:rsidRDefault="00466C25" w:rsidP="00466C25">
      <w:pPr>
        <w:pStyle w:val="NormalWeb"/>
        <w:spacing w:line="360" w:lineRule="auto"/>
        <w:jc w:val="both"/>
        <w:rPr>
          <w:rStyle w:val="fadeinm1hgl8"/>
          <w:rFonts w:eastAsiaTheme="majorEastAsia"/>
        </w:rPr>
      </w:pPr>
      <w:r w:rsidRPr="00466C25">
        <w:rPr>
          <w:rStyle w:val="fadeinm1hgl8"/>
          <w:rFonts w:eastAsiaTheme="majorEastAsia"/>
        </w:rPr>
        <w:t xml:space="preserve">Lastly, I observed the pharmacy’s </w:t>
      </w:r>
      <w:r w:rsidRPr="00466C25">
        <w:rPr>
          <w:rStyle w:val="fadeinm1hgl8"/>
          <w:rFonts w:eastAsiaTheme="majorEastAsia"/>
          <w:bCs/>
        </w:rPr>
        <w:t>record-keeping practices</w:t>
      </w:r>
      <w:r w:rsidRPr="00466C25">
        <w:rPr>
          <w:rStyle w:val="fadeinm1hgl8"/>
          <w:rFonts w:eastAsiaTheme="majorEastAsia"/>
        </w:rPr>
        <w:t>, where detailed documentation of dispensed medications was maintained for accountability, inventory control, and future reference. I learned how proper records support traceability and help in resolving any future medication-related issues.</w:t>
      </w:r>
    </w:p>
    <w:p w14:paraId="377B8D0B" w14:textId="57971851" w:rsidR="00FA7F6A" w:rsidRPr="00FA7F6A" w:rsidRDefault="00FA7F6A" w:rsidP="00FA7F6A">
      <w:pPr>
        <w:pStyle w:val="Heading3"/>
        <w:rPr>
          <w:rFonts w:eastAsia="Times New Roman"/>
          <w:lang w:eastAsia="en-GB"/>
        </w:rPr>
      </w:pPr>
      <w:r w:rsidRPr="00FA7F6A">
        <w:rPr>
          <w:rStyle w:val="fadeinm1hgl8"/>
        </w:rPr>
        <w:t xml:space="preserve">3.2 </w:t>
      </w:r>
      <w:r w:rsidRPr="00FA7F6A">
        <w:rPr>
          <w:rStyle w:val="fadeinm1hgl8"/>
        </w:rPr>
        <w:tab/>
        <w:t>Tools and Techniques Used</w:t>
      </w:r>
    </w:p>
    <w:p w14:paraId="19DEB6D1" w14:textId="77777777" w:rsidR="00FA7F6A" w:rsidRDefault="00FA7F6A" w:rsidP="00FA7F6A">
      <w:pPr>
        <w:pStyle w:val="NormalWeb"/>
        <w:spacing w:before="0" w:beforeAutospacing="0" w:line="360" w:lineRule="auto"/>
        <w:jc w:val="both"/>
      </w:pPr>
      <w:r>
        <w:rPr>
          <w:rStyle w:val="fadeinm1hgl8"/>
        </w:rPr>
        <w:t>During my industrial training in the Pharmacy Unit of Cottage Hospital Gulak, I made use of various tools and techniques essential to pharmacy operations. These tools and practices ensured the accuracy, safety, and efficiency of dispensing medications and managing pharmacy activities.</w:t>
      </w:r>
    </w:p>
    <w:p w14:paraId="10181EE9" w14:textId="37B240B8" w:rsidR="00FA7F6A" w:rsidRDefault="00FA7F6A" w:rsidP="005973F9">
      <w:pPr>
        <w:pStyle w:val="NormalWeb"/>
        <w:spacing w:before="0" w:beforeAutospacing="0" w:after="0" w:afterAutospacing="0" w:line="360" w:lineRule="auto"/>
        <w:jc w:val="both"/>
      </w:pPr>
      <w:r>
        <w:rPr>
          <w:rStyle w:val="fadeinm1hgl8"/>
          <w:b/>
          <w:bCs/>
        </w:rPr>
        <w:t>3.2.1</w:t>
      </w:r>
      <w:r>
        <w:rPr>
          <w:rStyle w:val="fadeinm1hgl8"/>
          <w:b/>
          <w:bCs/>
        </w:rPr>
        <w:tab/>
        <w:t>Dispensing Tools</w:t>
      </w:r>
    </w:p>
    <w:p w14:paraId="08667FDA" w14:textId="77777777" w:rsidR="00FA7F6A" w:rsidRDefault="00FA7F6A" w:rsidP="005973F9">
      <w:pPr>
        <w:pStyle w:val="NormalWeb"/>
        <w:spacing w:before="0" w:beforeAutospacing="0" w:after="0" w:afterAutospacing="0" w:line="360" w:lineRule="auto"/>
        <w:jc w:val="both"/>
      </w:pPr>
      <w:r>
        <w:rPr>
          <w:rStyle w:val="fadeinm1hgl8"/>
          <w:b/>
          <w:bCs/>
        </w:rPr>
        <w:t>Counting Tray:</w:t>
      </w:r>
      <w:r>
        <w:rPr>
          <w:rStyle w:val="fadeinm1hgl8"/>
        </w:rPr>
        <w:t xml:space="preserve"> Used to accurately count tablets and capsules for dispensing. It helped maintain hygiene and avoid direct hand contact with medications.</w:t>
      </w:r>
    </w:p>
    <w:p w14:paraId="5F43924E" w14:textId="77777777" w:rsidR="00FA7F6A" w:rsidRDefault="00FA7F6A" w:rsidP="005973F9">
      <w:pPr>
        <w:pStyle w:val="NormalWeb"/>
        <w:spacing w:before="0" w:beforeAutospacing="0" w:after="0" w:afterAutospacing="0" w:line="360" w:lineRule="auto"/>
        <w:jc w:val="both"/>
      </w:pPr>
      <w:r>
        <w:rPr>
          <w:rStyle w:val="fadeinm1hgl8"/>
          <w:b/>
          <w:bCs/>
        </w:rPr>
        <w:t>Measuring Spoons and Cups:</w:t>
      </w:r>
      <w:r>
        <w:rPr>
          <w:rStyle w:val="fadeinm1hgl8"/>
        </w:rPr>
        <w:t xml:space="preserve"> Utilized to measure and administer accurate doses of liquid medications.</w:t>
      </w:r>
    </w:p>
    <w:p w14:paraId="3E509872" w14:textId="77777777" w:rsidR="00FA7F6A" w:rsidRDefault="00FA7F6A" w:rsidP="005973F9">
      <w:pPr>
        <w:pStyle w:val="NormalWeb"/>
        <w:spacing w:before="0" w:beforeAutospacing="0" w:after="0" w:afterAutospacing="0" w:line="360" w:lineRule="auto"/>
        <w:jc w:val="both"/>
      </w:pPr>
      <w:r>
        <w:rPr>
          <w:rStyle w:val="fadeinm1hgl8"/>
          <w:b/>
          <w:bCs/>
        </w:rPr>
        <w:t>Permanent Marker:</w:t>
      </w:r>
      <w:r>
        <w:rPr>
          <w:rStyle w:val="fadeinm1hgl8"/>
        </w:rPr>
        <w:t xml:space="preserve"> Used for </w:t>
      </w:r>
      <w:proofErr w:type="spellStart"/>
      <w:r>
        <w:rPr>
          <w:rStyle w:val="fadeinm1hgl8"/>
        </w:rPr>
        <w:t>labeling</w:t>
      </w:r>
      <w:proofErr w:type="spellEnd"/>
      <w:r>
        <w:rPr>
          <w:rStyle w:val="fadeinm1hgl8"/>
        </w:rPr>
        <w:t xml:space="preserve"> medication envelopes or containers with patient details, drug names, dosage instructions, and expiry dates.</w:t>
      </w:r>
    </w:p>
    <w:p w14:paraId="34F52CA6" w14:textId="77777777" w:rsidR="00FA7F6A" w:rsidRDefault="00FA7F6A" w:rsidP="005973F9">
      <w:pPr>
        <w:pStyle w:val="NormalWeb"/>
        <w:spacing w:before="0" w:beforeAutospacing="0" w:after="0" w:afterAutospacing="0" w:line="360" w:lineRule="auto"/>
        <w:jc w:val="both"/>
      </w:pPr>
      <w:r>
        <w:rPr>
          <w:rStyle w:val="fadeinm1hgl8"/>
          <w:b/>
          <w:bCs/>
        </w:rPr>
        <w:t>Dispensing Envelopes:</w:t>
      </w:r>
      <w:r>
        <w:rPr>
          <w:rStyle w:val="fadeinm1hgl8"/>
        </w:rPr>
        <w:t xml:space="preserve"> Small paper or plastic pouches used for packaging and dispensing medications to patients, keeping drugs organized and properly </w:t>
      </w:r>
      <w:proofErr w:type="spellStart"/>
      <w:r>
        <w:rPr>
          <w:rStyle w:val="fadeinm1hgl8"/>
        </w:rPr>
        <w:t>labeled</w:t>
      </w:r>
      <w:proofErr w:type="spellEnd"/>
      <w:r>
        <w:rPr>
          <w:rStyle w:val="fadeinm1hgl8"/>
        </w:rPr>
        <w:t>.</w:t>
      </w:r>
    </w:p>
    <w:p w14:paraId="3CBEB0F9" w14:textId="2A734663" w:rsidR="00FA7F6A" w:rsidRDefault="00FA7F6A" w:rsidP="005973F9">
      <w:pPr>
        <w:pStyle w:val="NormalWeb"/>
        <w:numPr>
          <w:ilvl w:val="2"/>
          <w:numId w:val="41"/>
        </w:numPr>
        <w:spacing w:before="0" w:beforeAutospacing="0" w:after="0" w:afterAutospacing="0" w:line="360" w:lineRule="auto"/>
        <w:jc w:val="both"/>
      </w:pPr>
      <w:r>
        <w:rPr>
          <w:rStyle w:val="fadeinm1hgl8"/>
          <w:b/>
          <w:bCs/>
        </w:rPr>
        <w:lastRenderedPageBreak/>
        <w:t>Record-Keeping Tools</w:t>
      </w:r>
    </w:p>
    <w:p w14:paraId="50338FA9" w14:textId="77777777" w:rsidR="00FA7F6A" w:rsidRDefault="00FA7F6A" w:rsidP="005973F9">
      <w:pPr>
        <w:pStyle w:val="NormalWeb"/>
        <w:spacing w:before="0" w:beforeAutospacing="0" w:after="0" w:afterAutospacing="0" w:line="360" w:lineRule="auto"/>
        <w:jc w:val="both"/>
      </w:pPr>
      <w:r>
        <w:rPr>
          <w:rStyle w:val="fadeinm1hgl8"/>
          <w:b/>
          <w:bCs/>
        </w:rPr>
        <w:t>Prescription Register:</w:t>
      </w:r>
      <w:r>
        <w:rPr>
          <w:rStyle w:val="fadeinm1hgl8"/>
        </w:rPr>
        <w:t xml:space="preserve"> A logbook used to record all dispensed prescriptions, including patient details, drug information, quantity, and date of dispensing for future reference and accountability.</w:t>
      </w:r>
    </w:p>
    <w:p w14:paraId="39AB5678" w14:textId="554BFB89" w:rsidR="00FA7F6A" w:rsidRDefault="00FA7F6A" w:rsidP="005973F9">
      <w:pPr>
        <w:pStyle w:val="NormalWeb"/>
        <w:spacing w:before="0" w:beforeAutospacing="0" w:after="0" w:afterAutospacing="0" w:line="360" w:lineRule="auto"/>
        <w:jc w:val="both"/>
        <w:rPr>
          <w:rStyle w:val="fadeinm1hgl8"/>
        </w:rPr>
      </w:pPr>
      <w:r>
        <w:rPr>
          <w:rStyle w:val="fadeinm1hgl8"/>
          <w:b/>
          <w:bCs/>
        </w:rPr>
        <w:t>Inventory Register:</w:t>
      </w:r>
      <w:r>
        <w:rPr>
          <w:rStyle w:val="fadeinm1hgl8"/>
        </w:rPr>
        <w:t xml:space="preserve"> Used for tracking stock levels, recording incoming and outgoing drugs, and monitoring expiry dates.</w:t>
      </w:r>
    </w:p>
    <w:p w14:paraId="5EFD8DE9" w14:textId="403A0700" w:rsidR="00E718E9" w:rsidRDefault="00E718E9" w:rsidP="005973F9">
      <w:pPr>
        <w:pStyle w:val="NormalWeb"/>
        <w:spacing w:before="0" w:beforeAutospacing="0" w:after="0" w:afterAutospacing="0" w:line="360" w:lineRule="auto"/>
        <w:jc w:val="both"/>
        <w:rPr>
          <w:rStyle w:val="fadeinm1hgl8"/>
        </w:rPr>
      </w:pPr>
    </w:p>
    <w:p w14:paraId="029AE935" w14:textId="4474682D" w:rsidR="00E718E9" w:rsidRPr="00E718E9" w:rsidRDefault="00E718E9" w:rsidP="00E718E9">
      <w:pPr>
        <w:pStyle w:val="NormalWeb"/>
        <w:spacing w:before="0" w:beforeAutospacing="0" w:after="0" w:afterAutospacing="0" w:line="360" w:lineRule="auto"/>
        <w:jc w:val="both"/>
        <w:rPr>
          <w:rStyle w:val="fadeinm1hgl8"/>
          <w:b/>
        </w:rPr>
      </w:pPr>
      <w:r w:rsidRPr="00E718E9">
        <w:rPr>
          <w:rStyle w:val="fadeinm1hgl8"/>
          <w:b/>
        </w:rPr>
        <w:t>3.</w:t>
      </w:r>
      <w:r w:rsidR="00A5301C">
        <w:rPr>
          <w:rStyle w:val="fadeinm1hgl8"/>
          <w:b/>
        </w:rPr>
        <w:t>3</w:t>
      </w:r>
      <w:r w:rsidRPr="00E718E9">
        <w:rPr>
          <w:rStyle w:val="fadeinm1hgl8"/>
          <w:b/>
        </w:rPr>
        <w:t xml:space="preserve"> </w:t>
      </w:r>
      <w:r w:rsidRPr="00E718E9">
        <w:rPr>
          <w:rStyle w:val="fadeinm1hgl8"/>
          <w:b/>
        </w:rPr>
        <w:tab/>
      </w:r>
      <w:r w:rsidR="00A5301C">
        <w:rPr>
          <w:rStyle w:val="fadeinm1hgl8"/>
          <w:b/>
        </w:rPr>
        <w:t>Challenges Faced</w:t>
      </w:r>
    </w:p>
    <w:p w14:paraId="78C55F59" w14:textId="65AEEBDA" w:rsidR="00E718E9" w:rsidRPr="00E718E9" w:rsidRDefault="00E718E9" w:rsidP="00A5301C">
      <w:pPr>
        <w:pStyle w:val="NormalWeb"/>
        <w:numPr>
          <w:ilvl w:val="0"/>
          <w:numId w:val="42"/>
        </w:numPr>
        <w:spacing w:before="0" w:beforeAutospacing="0" w:after="0" w:afterAutospacing="0" w:line="360" w:lineRule="auto"/>
        <w:jc w:val="both"/>
      </w:pPr>
      <w:r w:rsidRPr="00E718E9">
        <w:t xml:space="preserve">During my attachment in the Pharmacy Unit at Cottage Hospital Gulak, I encountered several challenges that tested my adaptability and learning abilities. One of the main obstacles was </w:t>
      </w:r>
      <w:r w:rsidRPr="00E718E9">
        <w:rPr>
          <w:bCs/>
        </w:rPr>
        <w:t>interpreting illegible prescriptions</w:t>
      </w:r>
      <w:r w:rsidRPr="00E718E9">
        <w:t xml:space="preserve"> due to poor handwriting by some prescribers. This made it difficult to accurately identify the prescribed drugs and dosages, increasing the risk of dispensing errors and requiring extra caution and verification.</w:t>
      </w:r>
    </w:p>
    <w:p w14:paraId="46E7C395"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Another challenge was the </w:t>
      </w:r>
      <w:r w:rsidRPr="00A5301C">
        <w:rPr>
          <w:rFonts w:ascii="Times New Roman" w:eastAsia="Times New Roman" w:hAnsi="Times New Roman"/>
          <w:bCs/>
          <w:sz w:val="24"/>
          <w:szCs w:val="24"/>
          <w:lang w:val="en-GB" w:eastAsia="en-GB"/>
        </w:rPr>
        <w:t>use of uncommon or incorrect abbreviations</w:t>
      </w:r>
      <w:r w:rsidRPr="00A5301C">
        <w:rPr>
          <w:rFonts w:ascii="Times New Roman" w:eastAsia="Times New Roman" w:hAnsi="Times New Roman"/>
          <w:sz w:val="24"/>
          <w:szCs w:val="24"/>
          <w:lang w:val="en-GB" w:eastAsia="en-GB"/>
        </w:rPr>
        <w:t xml:space="preserve"> on prescriptions. Some abbreviations were unclear or used inconsistently, which initially caused confusion in understanding the exact dosing instructions. This highlighted the importance of clear communication between pharmacists and prescribers.</w:t>
      </w:r>
    </w:p>
    <w:p w14:paraId="4446F47C"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Limited access to </w:t>
      </w:r>
      <w:r w:rsidRPr="00A5301C">
        <w:rPr>
          <w:rFonts w:ascii="Times New Roman" w:eastAsia="Times New Roman" w:hAnsi="Times New Roman"/>
          <w:bCs/>
          <w:sz w:val="24"/>
          <w:szCs w:val="24"/>
          <w:lang w:val="en-GB" w:eastAsia="en-GB"/>
        </w:rPr>
        <w:t>digital inventory management systems</w:t>
      </w:r>
      <w:r w:rsidRPr="00A5301C">
        <w:rPr>
          <w:rFonts w:ascii="Times New Roman" w:eastAsia="Times New Roman" w:hAnsi="Times New Roman"/>
          <w:sz w:val="24"/>
          <w:szCs w:val="24"/>
          <w:lang w:val="en-GB" w:eastAsia="en-GB"/>
        </w:rPr>
        <w:t xml:space="preserve"> also posed difficulties. Most of the record-keeping and stock monitoring were done manually, which was time-consuming and increased the chance of human error during stocktaking and expiry checks.</w:t>
      </w:r>
    </w:p>
    <w:p w14:paraId="711E0C37"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Furthermore, I faced challenges related to </w:t>
      </w:r>
      <w:r w:rsidRPr="00A5301C">
        <w:rPr>
          <w:rFonts w:ascii="Times New Roman" w:eastAsia="Times New Roman" w:hAnsi="Times New Roman"/>
          <w:bCs/>
          <w:sz w:val="24"/>
          <w:szCs w:val="24"/>
          <w:lang w:val="en-GB" w:eastAsia="en-GB"/>
        </w:rPr>
        <w:t>managing similar-sounding and look-alike drugs</w:t>
      </w:r>
      <w:r w:rsidRPr="00A5301C">
        <w:rPr>
          <w:rFonts w:ascii="Times New Roman" w:eastAsia="Times New Roman" w:hAnsi="Times New Roman"/>
          <w:sz w:val="24"/>
          <w:szCs w:val="24"/>
          <w:lang w:val="en-GB" w:eastAsia="en-GB"/>
        </w:rPr>
        <w:t>, which required heightened vigilance to prevent dispensing the wrong medication. The potential consequences of such errors underscored the critical nature of accuracy in pharmacy practice.</w:t>
      </w:r>
    </w:p>
    <w:p w14:paraId="28C78BA6" w14:textId="77777777" w:rsidR="00E718E9" w:rsidRPr="00A5301C" w:rsidRDefault="00E718E9" w:rsidP="00A5301C">
      <w:pPr>
        <w:pStyle w:val="ListParagraph"/>
        <w:numPr>
          <w:ilvl w:val="0"/>
          <w:numId w:val="42"/>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Lastly, due to the high volume of patients, </w:t>
      </w:r>
      <w:r w:rsidRPr="00A5301C">
        <w:rPr>
          <w:rFonts w:ascii="Times New Roman" w:eastAsia="Times New Roman" w:hAnsi="Times New Roman"/>
          <w:bCs/>
          <w:sz w:val="24"/>
          <w:szCs w:val="24"/>
          <w:lang w:val="en-GB" w:eastAsia="en-GB"/>
        </w:rPr>
        <w:t>time constraints during peak hours</w:t>
      </w:r>
      <w:r w:rsidRPr="00A5301C">
        <w:rPr>
          <w:rFonts w:ascii="Times New Roman" w:eastAsia="Times New Roman" w:hAnsi="Times New Roman"/>
          <w:sz w:val="24"/>
          <w:szCs w:val="24"/>
          <w:lang w:val="en-GB" w:eastAsia="en-GB"/>
        </w:rPr>
        <w:t xml:space="preserve"> sometimes made it difficult to provide detailed patient </w:t>
      </w:r>
      <w:proofErr w:type="spellStart"/>
      <w:r w:rsidRPr="00A5301C">
        <w:rPr>
          <w:rFonts w:ascii="Times New Roman" w:eastAsia="Times New Roman" w:hAnsi="Times New Roman"/>
          <w:sz w:val="24"/>
          <w:szCs w:val="24"/>
          <w:lang w:val="en-GB" w:eastAsia="en-GB"/>
        </w:rPr>
        <w:t>counseling</w:t>
      </w:r>
      <w:proofErr w:type="spellEnd"/>
      <w:r w:rsidRPr="00A5301C">
        <w:rPr>
          <w:rFonts w:ascii="Times New Roman" w:eastAsia="Times New Roman" w:hAnsi="Times New Roman"/>
          <w:sz w:val="24"/>
          <w:szCs w:val="24"/>
          <w:lang w:val="en-GB" w:eastAsia="en-GB"/>
        </w:rPr>
        <w:t xml:space="preserve"> or double-check every step thoroughly. This experience taught me the importance of time management and efficient workflow to maintain quality care even under pressure.</w:t>
      </w:r>
    </w:p>
    <w:p w14:paraId="0D2B5F4C" w14:textId="1A35E1EC" w:rsidR="00E718E9" w:rsidRDefault="00E718E9" w:rsidP="005973F9">
      <w:pPr>
        <w:pStyle w:val="NormalWeb"/>
        <w:spacing w:before="0" w:beforeAutospacing="0" w:after="0" w:afterAutospacing="0" w:line="360" w:lineRule="auto"/>
        <w:jc w:val="both"/>
      </w:pPr>
    </w:p>
    <w:p w14:paraId="40CD7252" w14:textId="77777777" w:rsidR="00A5301C" w:rsidRPr="00E718E9" w:rsidRDefault="00A5301C" w:rsidP="00A5301C">
      <w:pPr>
        <w:pStyle w:val="NormalWeb"/>
        <w:spacing w:before="0" w:beforeAutospacing="0" w:after="0" w:afterAutospacing="0" w:line="360" w:lineRule="auto"/>
        <w:jc w:val="both"/>
        <w:rPr>
          <w:rStyle w:val="fadeinm1hgl8"/>
          <w:b/>
        </w:rPr>
      </w:pPr>
      <w:r w:rsidRPr="00E718E9">
        <w:rPr>
          <w:rStyle w:val="fadeinm1hgl8"/>
          <w:b/>
        </w:rPr>
        <w:t xml:space="preserve">3.4 </w:t>
      </w:r>
      <w:r w:rsidRPr="00E718E9">
        <w:rPr>
          <w:rStyle w:val="fadeinm1hgl8"/>
          <w:b/>
        </w:rPr>
        <w:tab/>
        <w:t>Solutions Applied</w:t>
      </w:r>
    </w:p>
    <w:p w14:paraId="5FD9490B"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To overcome the challenges encountered during my attachment in the Pharmacy Unit at Cottage Hospital Gulak, I employed several practical solutions aimed at improving accuracy and efficiency.</w:t>
      </w:r>
    </w:p>
    <w:p w14:paraId="2DD41FA9"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For the issue of </w:t>
      </w:r>
      <w:r w:rsidRPr="00A5301C">
        <w:rPr>
          <w:rFonts w:ascii="Times New Roman" w:eastAsia="Times New Roman" w:hAnsi="Times New Roman"/>
          <w:bCs/>
          <w:sz w:val="24"/>
          <w:szCs w:val="24"/>
          <w:lang w:val="en-GB" w:eastAsia="en-GB"/>
        </w:rPr>
        <w:t>illegible prescriptions</w:t>
      </w:r>
      <w:r w:rsidRPr="00A5301C">
        <w:rPr>
          <w:rFonts w:ascii="Times New Roman" w:eastAsia="Times New Roman" w:hAnsi="Times New Roman"/>
          <w:sz w:val="24"/>
          <w:szCs w:val="24"/>
          <w:lang w:val="en-GB" w:eastAsia="en-GB"/>
        </w:rPr>
        <w:t xml:space="preserve">, I adopted a practice of carefully cross-checking unclear information with the prescribing doctors whenever possible. When direct </w:t>
      </w:r>
      <w:r w:rsidRPr="00A5301C">
        <w:rPr>
          <w:rFonts w:ascii="Times New Roman" w:eastAsia="Times New Roman" w:hAnsi="Times New Roman"/>
          <w:sz w:val="24"/>
          <w:szCs w:val="24"/>
          <w:lang w:val="en-GB" w:eastAsia="en-GB"/>
        </w:rPr>
        <w:lastRenderedPageBreak/>
        <w:t>communication was not feasible, I consulted more experienced pharmacists to verify the prescription details, minimizing the risk of dispensing errors.</w:t>
      </w:r>
    </w:p>
    <w:p w14:paraId="3DCF691E"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address the confusion caused by </w:t>
      </w:r>
      <w:r w:rsidRPr="00A5301C">
        <w:rPr>
          <w:rFonts w:ascii="Times New Roman" w:eastAsia="Times New Roman" w:hAnsi="Times New Roman"/>
          <w:bCs/>
          <w:sz w:val="24"/>
          <w:szCs w:val="24"/>
          <w:lang w:val="en-GB" w:eastAsia="en-GB"/>
        </w:rPr>
        <w:t>uncommon or incorrect abbreviations</w:t>
      </w:r>
      <w:r w:rsidRPr="00A5301C">
        <w:rPr>
          <w:rFonts w:ascii="Times New Roman" w:eastAsia="Times New Roman" w:hAnsi="Times New Roman"/>
          <w:sz w:val="24"/>
          <w:szCs w:val="24"/>
          <w:lang w:val="en-GB" w:eastAsia="en-GB"/>
        </w:rPr>
        <w:t>, I took the initiative to study and familiarize myself with standard pharmaceutical abbreviations and terminology. I also created a quick reference guide to assist in interpreting prescriptions more confidently and accurately.</w:t>
      </w:r>
    </w:p>
    <w:p w14:paraId="59006BC1"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Given the </w:t>
      </w:r>
      <w:r w:rsidRPr="00A5301C">
        <w:rPr>
          <w:rFonts w:ascii="Times New Roman" w:eastAsia="Times New Roman" w:hAnsi="Times New Roman"/>
          <w:bCs/>
          <w:sz w:val="24"/>
          <w:szCs w:val="24"/>
          <w:lang w:val="en-GB" w:eastAsia="en-GB"/>
        </w:rPr>
        <w:t>manual nature of inventory management</w:t>
      </w:r>
      <w:r w:rsidRPr="00A5301C">
        <w:rPr>
          <w:rFonts w:ascii="Times New Roman" w:eastAsia="Times New Roman" w:hAnsi="Times New Roman"/>
          <w:sz w:val="24"/>
          <w:szCs w:val="24"/>
          <w:lang w:val="en-GB" w:eastAsia="en-GB"/>
        </w:rPr>
        <w:t xml:space="preserve">, I helped implement a more organized system for stock monitoring by systematically </w:t>
      </w:r>
      <w:proofErr w:type="spellStart"/>
      <w:r w:rsidRPr="00A5301C">
        <w:rPr>
          <w:rFonts w:ascii="Times New Roman" w:eastAsia="Times New Roman" w:hAnsi="Times New Roman"/>
          <w:sz w:val="24"/>
          <w:szCs w:val="24"/>
          <w:lang w:val="en-GB" w:eastAsia="en-GB"/>
        </w:rPr>
        <w:t>labeling</w:t>
      </w:r>
      <w:proofErr w:type="spellEnd"/>
      <w:r w:rsidRPr="00A5301C">
        <w:rPr>
          <w:rFonts w:ascii="Times New Roman" w:eastAsia="Times New Roman" w:hAnsi="Times New Roman"/>
          <w:sz w:val="24"/>
          <w:szCs w:val="24"/>
          <w:lang w:val="en-GB" w:eastAsia="en-GB"/>
        </w:rPr>
        <w:t xml:space="preserve"> medicines with clear expiry dates and arranging drugs using the FEFO (First Expired, First Out) principle. This reduced the likelihood of dispensing expired drugs and made stock rotation more efficient.</w:t>
      </w:r>
    </w:p>
    <w:p w14:paraId="0032AC60"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When dealing with </w:t>
      </w:r>
      <w:r w:rsidRPr="00A5301C">
        <w:rPr>
          <w:rFonts w:ascii="Times New Roman" w:eastAsia="Times New Roman" w:hAnsi="Times New Roman"/>
          <w:bCs/>
          <w:sz w:val="24"/>
          <w:szCs w:val="24"/>
          <w:lang w:val="en-GB" w:eastAsia="en-GB"/>
        </w:rPr>
        <w:t>look-alike and sound-alike medications</w:t>
      </w:r>
      <w:r w:rsidRPr="00A5301C">
        <w:rPr>
          <w:rFonts w:ascii="Times New Roman" w:eastAsia="Times New Roman" w:hAnsi="Times New Roman"/>
          <w:sz w:val="24"/>
          <w:szCs w:val="24"/>
          <w:lang w:val="en-GB" w:eastAsia="en-GB"/>
        </w:rPr>
        <w:t xml:space="preserve">, I exercised extra caution by double-checking drug names and packaging before dispensing. I also advocated for clear </w:t>
      </w:r>
      <w:proofErr w:type="spellStart"/>
      <w:r w:rsidRPr="00A5301C">
        <w:rPr>
          <w:rFonts w:ascii="Times New Roman" w:eastAsia="Times New Roman" w:hAnsi="Times New Roman"/>
          <w:sz w:val="24"/>
          <w:szCs w:val="24"/>
          <w:lang w:val="en-GB" w:eastAsia="en-GB"/>
        </w:rPr>
        <w:t>labeling</w:t>
      </w:r>
      <w:proofErr w:type="spellEnd"/>
      <w:r w:rsidRPr="00A5301C">
        <w:rPr>
          <w:rFonts w:ascii="Times New Roman" w:eastAsia="Times New Roman" w:hAnsi="Times New Roman"/>
          <w:sz w:val="24"/>
          <w:szCs w:val="24"/>
          <w:lang w:val="en-GB" w:eastAsia="en-GB"/>
        </w:rPr>
        <w:t xml:space="preserve"> and segregation of similar drugs on shelves to prevent mix-ups.</w:t>
      </w:r>
    </w:p>
    <w:p w14:paraId="330B8983" w14:textId="77777777" w:rsidR="00A5301C" w:rsidRPr="00A5301C" w:rsidRDefault="00A5301C" w:rsidP="00A5301C">
      <w:pPr>
        <w:pStyle w:val="ListParagraph"/>
        <w:numPr>
          <w:ilvl w:val="0"/>
          <w:numId w:val="43"/>
        </w:numPr>
        <w:spacing w:after="0" w:line="360" w:lineRule="auto"/>
        <w:jc w:val="both"/>
        <w:rPr>
          <w:rFonts w:ascii="Times New Roman" w:eastAsia="Times New Roman" w:hAnsi="Times New Roman"/>
          <w:sz w:val="24"/>
          <w:szCs w:val="24"/>
          <w:lang w:val="en-GB" w:eastAsia="en-GB"/>
        </w:rPr>
      </w:pPr>
      <w:r w:rsidRPr="00A5301C">
        <w:rPr>
          <w:rFonts w:ascii="Times New Roman" w:eastAsia="Times New Roman" w:hAnsi="Times New Roman"/>
          <w:sz w:val="24"/>
          <w:szCs w:val="24"/>
          <w:lang w:val="en-GB" w:eastAsia="en-GB"/>
        </w:rPr>
        <w:t xml:space="preserve">To manage </w:t>
      </w:r>
      <w:r w:rsidRPr="00A5301C">
        <w:rPr>
          <w:rFonts w:ascii="Times New Roman" w:eastAsia="Times New Roman" w:hAnsi="Times New Roman"/>
          <w:bCs/>
          <w:sz w:val="24"/>
          <w:szCs w:val="24"/>
          <w:lang w:val="en-GB" w:eastAsia="en-GB"/>
        </w:rPr>
        <w:t>time constraints during busy periods</w:t>
      </w:r>
      <w:r w:rsidRPr="00A5301C">
        <w:rPr>
          <w:rFonts w:ascii="Times New Roman" w:eastAsia="Times New Roman" w:hAnsi="Times New Roman"/>
          <w:sz w:val="24"/>
          <w:szCs w:val="24"/>
          <w:lang w:val="en-GB" w:eastAsia="en-GB"/>
        </w:rPr>
        <w:t xml:space="preserve">, I improved my workflow by preparing commonly prescribed medications in advance, and assisting pharmacists in organizing the dispensing area for faster access to frequently used drugs. Additionally, I learned to prioritize critical tasks while ensuring that essential patient </w:t>
      </w:r>
      <w:proofErr w:type="spellStart"/>
      <w:r w:rsidRPr="00A5301C">
        <w:rPr>
          <w:rFonts w:ascii="Times New Roman" w:eastAsia="Times New Roman" w:hAnsi="Times New Roman"/>
          <w:sz w:val="24"/>
          <w:szCs w:val="24"/>
          <w:lang w:val="en-GB" w:eastAsia="en-GB"/>
        </w:rPr>
        <w:t>counseling</w:t>
      </w:r>
      <w:proofErr w:type="spellEnd"/>
      <w:r w:rsidRPr="00A5301C">
        <w:rPr>
          <w:rFonts w:ascii="Times New Roman" w:eastAsia="Times New Roman" w:hAnsi="Times New Roman"/>
          <w:sz w:val="24"/>
          <w:szCs w:val="24"/>
          <w:lang w:val="en-GB" w:eastAsia="en-GB"/>
        </w:rPr>
        <w:t xml:space="preserve"> was delivered concisely but effectively.</w:t>
      </w:r>
    </w:p>
    <w:p w14:paraId="5CA727A1" w14:textId="77777777" w:rsidR="00A5301C" w:rsidRPr="005715A8" w:rsidRDefault="00A5301C" w:rsidP="005715A8">
      <w:pPr>
        <w:spacing w:after="0" w:line="360" w:lineRule="auto"/>
        <w:jc w:val="both"/>
        <w:rPr>
          <w:rFonts w:ascii="Times New Roman" w:eastAsia="Times New Roman" w:hAnsi="Times New Roman"/>
          <w:sz w:val="24"/>
          <w:szCs w:val="24"/>
          <w:lang w:val="en-GB" w:eastAsia="en-GB"/>
        </w:rPr>
      </w:pPr>
      <w:r w:rsidRPr="005715A8">
        <w:rPr>
          <w:rFonts w:ascii="Times New Roman" w:eastAsia="Times New Roman" w:hAnsi="Times New Roman"/>
          <w:sz w:val="24"/>
          <w:szCs w:val="24"/>
          <w:lang w:val="en-GB" w:eastAsia="en-GB"/>
        </w:rPr>
        <w:t>Through these solutions, I was able to enhance my competence in pharmacy operations and contribute positively to the overall efficiency and safety of the dispensing process.</w:t>
      </w:r>
    </w:p>
    <w:p w14:paraId="77ABB99A" w14:textId="77777777" w:rsidR="00FA7F6A" w:rsidRDefault="00FA7F6A">
      <w:pPr>
        <w:spacing w:after="160" w:line="259" w:lineRule="auto"/>
        <w:rPr>
          <w:rFonts w:ascii="Times New Roman" w:hAnsi="Times New Roman"/>
          <w:sz w:val="24"/>
          <w:szCs w:val="24"/>
        </w:rPr>
      </w:pPr>
      <w:r>
        <w:rPr>
          <w:rFonts w:ascii="Times New Roman" w:hAnsi="Times New Roman"/>
          <w:sz w:val="24"/>
          <w:szCs w:val="24"/>
        </w:rPr>
        <w:br w:type="page"/>
      </w:r>
    </w:p>
    <w:p w14:paraId="4B971BF7"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FOUR</w:t>
      </w:r>
    </w:p>
    <w:p w14:paraId="1C256995" w14:textId="77777777" w:rsidR="00C34F4E" w:rsidRDefault="00C34F4E" w:rsidP="008248B9">
      <w:pPr>
        <w:spacing w:after="0" w:line="360" w:lineRule="auto"/>
        <w:jc w:val="center"/>
        <w:rPr>
          <w:rFonts w:ascii="Times New Roman" w:hAnsi="Times New Roman"/>
          <w:b/>
          <w:bCs/>
          <w:sz w:val="24"/>
          <w:szCs w:val="24"/>
        </w:rPr>
      </w:pPr>
      <w:r>
        <w:rPr>
          <w:rFonts w:ascii="Times New Roman" w:hAnsi="Times New Roman"/>
          <w:b/>
          <w:bCs/>
          <w:sz w:val="24"/>
          <w:szCs w:val="24"/>
        </w:rPr>
        <w:t>LEARNING OUTCOME</w:t>
      </w:r>
    </w:p>
    <w:p w14:paraId="6D324B5E" w14:textId="06F94A66" w:rsidR="00697A3C" w:rsidRDefault="00697A3C" w:rsidP="00697A3C">
      <w:pPr>
        <w:pStyle w:val="Heading3"/>
        <w:rPr>
          <w:rFonts w:eastAsia="Times New Roman"/>
          <w:lang w:eastAsia="en-GB"/>
        </w:rPr>
      </w:pPr>
      <w:r>
        <w:rPr>
          <w:rStyle w:val="fadeinm1hgl8"/>
        </w:rPr>
        <w:t xml:space="preserve">4.1 </w:t>
      </w:r>
      <w:r>
        <w:rPr>
          <w:rStyle w:val="fadeinm1hgl8"/>
        </w:rPr>
        <w:tab/>
        <w:t>Skills Acquired</w:t>
      </w:r>
    </w:p>
    <w:p w14:paraId="3D82598C"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 xml:space="preserve">During my attachment in the Pharmacy Unit at Cottage Hospital Gulak, I developed both technical and interpersonal skills essential for effective pharmacy practice. Technically, I improved my ability to accurately interpret prescriptions, measure and dispense medications, and manage pharmaceutical inventory. I gained hands-on experience using dispensing tools such as counting trays and dosing spoons, as well as </w:t>
      </w:r>
      <w:proofErr w:type="spellStart"/>
      <w:r>
        <w:rPr>
          <w:rStyle w:val="fadeinm1hgl8"/>
          <w:rFonts w:eastAsiaTheme="majorEastAsia"/>
        </w:rPr>
        <w:t>labeling</w:t>
      </w:r>
      <w:proofErr w:type="spellEnd"/>
      <w:r>
        <w:rPr>
          <w:rStyle w:val="fadeinm1hgl8"/>
          <w:rFonts w:eastAsiaTheme="majorEastAsia"/>
        </w:rPr>
        <w:t xml:space="preserve"> and packaging medications. On the soft skills side, I enhanced my communication skills through patient </w:t>
      </w:r>
      <w:proofErr w:type="spellStart"/>
      <w:r>
        <w:rPr>
          <w:rStyle w:val="fadeinm1hgl8"/>
          <w:rFonts w:eastAsiaTheme="majorEastAsia"/>
        </w:rPr>
        <w:t>counseling</w:t>
      </w:r>
      <w:proofErr w:type="spellEnd"/>
      <w:r>
        <w:rPr>
          <w:rStyle w:val="fadeinm1hgl8"/>
          <w:rFonts w:eastAsiaTheme="majorEastAsia"/>
        </w:rPr>
        <w:t xml:space="preserve"> and collaboration with healthcare professionals. I also developed attention to detail, critical thinking, and problem-solving skills necessary to prevent and resolve dispensing errors efficiently.</w:t>
      </w:r>
    </w:p>
    <w:p w14:paraId="4CB22833" w14:textId="24A7EB92" w:rsidR="00697A3C" w:rsidRDefault="00697A3C" w:rsidP="00697A3C">
      <w:pPr>
        <w:pStyle w:val="Heading3"/>
      </w:pPr>
      <w:r>
        <w:rPr>
          <w:rStyle w:val="fadeinm1hgl8"/>
        </w:rPr>
        <w:t xml:space="preserve">4.2 </w:t>
      </w:r>
      <w:r>
        <w:rPr>
          <w:rStyle w:val="fadeinm1hgl8"/>
        </w:rPr>
        <w:tab/>
        <w:t>Knowledge Gained</w:t>
      </w:r>
    </w:p>
    <w:p w14:paraId="69BD0C49"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The attachment broadened my knowledge of pharmacology, drug classifications, and the importance of accurate prescription interpretation. I learned about the uses, side effects, and trade versus generic names of common drug classes including antibiotics, analgesics, anti-</w:t>
      </w:r>
      <w:proofErr w:type="spellStart"/>
      <w:r>
        <w:rPr>
          <w:rStyle w:val="fadeinm1hgl8"/>
          <w:rFonts w:eastAsiaTheme="majorEastAsia"/>
        </w:rPr>
        <w:t>malarials</w:t>
      </w:r>
      <w:proofErr w:type="spellEnd"/>
      <w:r>
        <w:rPr>
          <w:rStyle w:val="fadeinm1hgl8"/>
          <w:rFonts w:eastAsiaTheme="majorEastAsia"/>
        </w:rPr>
        <w:t>, and antiretrovirals. Furthermore, I gained insight into the dispensing process, understanding the six critical steps from receiving prescriptions to patient consultation. I also acquired knowledge about common dispensing errors, their causes, and strategies to minimize them, which is vital to ensuring patient safety.</w:t>
      </w:r>
    </w:p>
    <w:p w14:paraId="148D2B9B" w14:textId="59050293" w:rsidR="00697A3C" w:rsidRDefault="00697A3C" w:rsidP="00697A3C">
      <w:pPr>
        <w:pStyle w:val="Heading3"/>
      </w:pPr>
      <w:r>
        <w:rPr>
          <w:rStyle w:val="fadeinm1hgl8"/>
        </w:rPr>
        <w:t xml:space="preserve">4.3 </w:t>
      </w:r>
      <w:r>
        <w:rPr>
          <w:rStyle w:val="fadeinm1hgl8"/>
        </w:rPr>
        <w:tab/>
        <w:t>Work Ethics and Professionalism</w:t>
      </w:r>
    </w:p>
    <w:p w14:paraId="06CEA00B"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My experience at the pharmacy unit significantly shaped my understanding of professional conduct in healthcare settings. I observed the importance of maintaining confidentiality, accuracy, and accountability when handling prescriptions and patient information. Punctuality, responsibility, and respect for colleagues and patients were reinforced as key workplace values. I learned to work under pressure with diligence and maintain ethical standards even when faced with time constraints. This attachment deepened my appreciation of the pharmacist’s role in upholding patient safety and trust.</w:t>
      </w:r>
    </w:p>
    <w:p w14:paraId="3FDE8B74" w14:textId="3040A6A2" w:rsidR="00697A3C" w:rsidRDefault="00697A3C" w:rsidP="00697A3C">
      <w:pPr>
        <w:pStyle w:val="Heading3"/>
      </w:pPr>
      <w:r>
        <w:rPr>
          <w:rStyle w:val="fadeinm1hgl8"/>
        </w:rPr>
        <w:t xml:space="preserve">4.4 </w:t>
      </w:r>
      <w:r>
        <w:rPr>
          <w:rStyle w:val="fadeinm1hgl8"/>
        </w:rPr>
        <w:tab/>
        <w:t>Application of Academic Knowledge</w:t>
      </w:r>
    </w:p>
    <w:p w14:paraId="5798C997" w14:textId="77777777" w:rsidR="00697A3C" w:rsidRDefault="00697A3C" w:rsidP="00697A3C">
      <w:pPr>
        <w:pStyle w:val="NormalWeb"/>
        <w:spacing w:before="0" w:beforeAutospacing="0" w:after="0" w:afterAutospacing="0" w:line="360" w:lineRule="auto"/>
        <w:jc w:val="both"/>
      </w:pPr>
      <w:r>
        <w:rPr>
          <w:rStyle w:val="fadeinm1hgl8"/>
          <w:rFonts w:eastAsiaTheme="majorEastAsia"/>
        </w:rPr>
        <w:t>The attachment provided a practical platform to apply the theoretical knowledge I acquired in school. Concepts from pharmacology, pharmaceutical calculations, and drug classifications were directly relevant and useful when interpreting prescriptions and dispensing medications. The principles of dosage and drug interactions helped me understand the importance of accuracy in medication preparation. Moreover, the ethical guidelines and communication skills emphasized during academic training were essential during patient interactions and teamwork. This real-world experience bridged the gap between classroom learning and professional pharmacy practice, enhancing my readiness for future roles.</w:t>
      </w:r>
    </w:p>
    <w:p w14:paraId="7B875D48" w14:textId="2E70D983"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lastRenderedPageBreak/>
        <w:t>CHAPTER FIVE</w:t>
      </w:r>
    </w:p>
    <w:p w14:paraId="21554F72" w14:textId="77777777" w:rsidR="008248B9" w:rsidRDefault="008248B9" w:rsidP="008248B9">
      <w:pPr>
        <w:spacing w:after="0" w:line="360" w:lineRule="auto"/>
        <w:jc w:val="center"/>
        <w:rPr>
          <w:rFonts w:ascii="Times New Roman" w:hAnsi="Times New Roman"/>
          <w:b/>
          <w:bCs/>
          <w:sz w:val="24"/>
          <w:szCs w:val="24"/>
        </w:rPr>
      </w:pPr>
      <w:r>
        <w:rPr>
          <w:rFonts w:ascii="Times New Roman" w:hAnsi="Times New Roman"/>
          <w:b/>
          <w:bCs/>
          <w:sz w:val="24"/>
          <w:szCs w:val="24"/>
        </w:rPr>
        <w:t>SUMMARY CONCLUSION, AND RECOMMENDATIONS</w:t>
      </w:r>
    </w:p>
    <w:p w14:paraId="286DA70F" w14:textId="38B423F1" w:rsidR="00D7070A" w:rsidRDefault="00D7070A" w:rsidP="00D7070A">
      <w:pPr>
        <w:pStyle w:val="Heading3"/>
        <w:rPr>
          <w:rFonts w:eastAsia="Times New Roman"/>
          <w:lang w:eastAsia="en-GB"/>
        </w:rPr>
      </w:pPr>
      <w:r>
        <w:rPr>
          <w:rStyle w:val="fadeinm1hgl8"/>
        </w:rPr>
        <w:t xml:space="preserve">5.1 </w:t>
      </w:r>
      <w:r>
        <w:rPr>
          <w:rStyle w:val="fadeinm1hgl8"/>
        </w:rPr>
        <w:tab/>
        <w:t>Summary of Findings</w:t>
      </w:r>
    </w:p>
    <w:p w14:paraId="11AEAABE"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 xml:space="preserve">The SIWES attachment at the Pharmacy Unit of Cottage Hospital Gulak provided valuable insights into the practical workings of a healthcare pharmacy. Key findings revealed that accurate prescription interpretation, proper medication dispensing, and effective inventory management are critical to ensuring patient safety and treatment efficacy. The experience highlighted common challenges such as illegible prescriptions and potential dispensing errors, underscoring the importance of vigilance and communication in pharmacy practice. Additionally, I gained an appreciation for the role of pharmacists in patient </w:t>
      </w:r>
      <w:proofErr w:type="spellStart"/>
      <w:r>
        <w:rPr>
          <w:rStyle w:val="fadeinm1hgl8"/>
          <w:rFonts w:eastAsiaTheme="majorEastAsia"/>
        </w:rPr>
        <w:t>counseling</w:t>
      </w:r>
      <w:proofErr w:type="spellEnd"/>
      <w:r>
        <w:rPr>
          <w:rStyle w:val="fadeinm1hgl8"/>
          <w:rFonts w:eastAsiaTheme="majorEastAsia"/>
        </w:rPr>
        <w:t xml:space="preserve"> and education.</w:t>
      </w:r>
    </w:p>
    <w:p w14:paraId="74D8E8A7" w14:textId="77777777" w:rsidR="00D7070A" w:rsidRDefault="00D7070A" w:rsidP="00D7070A">
      <w:pPr>
        <w:pStyle w:val="NormalWeb"/>
        <w:spacing w:before="0" w:beforeAutospacing="0" w:after="0" w:afterAutospacing="0" w:line="360" w:lineRule="auto"/>
        <w:jc w:val="both"/>
      </w:pPr>
      <w:r>
        <w:rPr>
          <w:rStyle w:val="fadeinm1hgl8"/>
          <w:rFonts w:eastAsiaTheme="majorEastAsia"/>
        </w:rPr>
        <w:t>Overall, the industrial attachment was a highly beneficial learning opportunity that bridged the gap between academic knowledge and real-world pharmaceutical practice. It enhanced my technical skills, professional attitude, and understanding of the responsibilities involved in the pharmacy profession. The supportive environment and guidance from experienced staff contributed significantly to my professional growth.</w:t>
      </w:r>
    </w:p>
    <w:p w14:paraId="40624042" w14:textId="71D3968F" w:rsidR="00D7070A" w:rsidRDefault="00D7070A" w:rsidP="00D7070A">
      <w:pPr>
        <w:pStyle w:val="Heading3"/>
      </w:pPr>
      <w:r>
        <w:rPr>
          <w:rStyle w:val="fadeinm1hgl8"/>
        </w:rPr>
        <w:t xml:space="preserve">5.2 </w:t>
      </w:r>
      <w:r>
        <w:rPr>
          <w:rStyle w:val="fadeinm1hgl8"/>
        </w:rPr>
        <w:tab/>
        <w:t>Recommendations for Future Students</w:t>
      </w:r>
    </w:p>
    <w:p w14:paraId="14480BE8"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Future students undertaking SIWES in pharmacy should prioritize active participation and seek clarification whenever uncertainties arise, especially regarding prescription details and medication handling. Building strong communication skills is essential for effective collaboration with pharmacists and patients. Additionally, maintaining meticulous attention to detail during dispensing processes can reduce errors and improve patient outcomes.</w:t>
      </w:r>
    </w:p>
    <w:p w14:paraId="2AFD7449"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 xml:space="preserve">To maximize the learning experience, students are encouraged to familiarize themselves with common pharmaceutical abbreviations and drug classifications before the attachment. They should also take initiative in learning about inventory management and patient </w:t>
      </w:r>
      <w:proofErr w:type="spellStart"/>
      <w:r>
        <w:rPr>
          <w:rStyle w:val="fadeinm1hgl8"/>
          <w:rFonts w:eastAsiaTheme="majorEastAsia"/>
        </w:rPr>
        <w:t>counseling</w:t>
      </w:r>
      <w:proofErr w:type="spellEnd"/>
      <w:r>
        <w:rPr>
          <w:rStyle w:val="fadeinm1hgl8"/>
          <w:rFonts w:eastAsiaTheme="majorEastAsia"/>
        </w:rPr>
        <w:t xml:space="preserve"> practices.</w:t>
      </w:r>
    </w:p>
    <w:p w14:paraId="652E5ECD" w14:textId="77777777" w:rsidR="00D7070A" w:rsidRDefault="00D7070A" w:rsidP="00D7070A">
      <w:pPr>
        <w:pStyle w:val="NormalWeb"/>
        <w:numPr>
          <w:ilvl w:val="0"/>
          <w:numId w:val="44"/>
        </w:numPr>
        <w:spacing w:before="0" w:beforeAutospacing="0" w:after="0" w:afterAutospacing="0" w:line="360" w:lineRule="auto"/>
        <w:jc w:val="both"/>
      </w:pPr>
      <w:r>
        <w:rPr>
          <w:rStyle w:val="fadeinm1hgl8"/>
          <w:rFonts w:eastAsiaTheme="majorEastAsia"/>
        </w:rPr>
        <w:t>To enhance the SIWES program, the host organization could provide structured orientation sessions for incoming students to introduce them to pharmacy operations and safety protocols. Implementing digital tools for prescription validation and inventory management could further reduce dispensing errors and improve workflow efficiency. Regular feedback sessions between supervisors and students would foster continuous learning and address challenges promptly.</w:t>
      </w:r>
    </w:p>
    <w:p w14:paraId="3EF7C6B3" w14:textId="348305BC" w:rsidR="00D7070A" w:rsidRPr="008E2899" w:rsidRDefault="00D7070A" w:rsidP="00D7070A">
      <w:pPr>
        <w:pStyle w:val="NormalWeb"/>
        <w:numPr>
          <w:ilvl w:val="0"/>
          <w:numId w:val="44"/>
        </w:numPr>
        <w:spacing w:before="0" w:beforeAutospacing="0" w:after="0" w:afterAutospacing="0" w:line="360" w:lineRule="auto"/>
        <w:jc w:val="both"/>
        <w:rPr>
          <w:rStyle w:val="fadeinm1hgl8"/>
        </w:rPr>
      </w:pPr>
      <w:r>
        <w:rPr>
          <w:rStyle w:val="fadeinm1hgl8"/>
          <w:rFonts w:eastAsiaTheme="majorEastAsia"/>
        </w:rPr>
        <w:t>Furthermore, organizing workshops on common pharmacy errors and patient communication strategies would equip students and staff with updated knowledge and skills, promoting a safer and more effective dispensing environment.</w:t>
      </w:r>
    </w:p>
    <w:p w14:paraId="217FCEAC" w14:textId="3F285A00" w:rsidR="008E2899" w:rsidRDefault="008E2899">
      <w:pPr>
        <w:spacing w:after="160" w:line="259" w:lineRule="auto"/>
        <w:rPr>
          <w:rStyle w:val="fadeinm1hgl8"/>
          <w:rFonts w:ascii="Times New Roman" w:eastAsiaTheme="majorEastAsia" w:hAnsi="Times New Roman"/>
          <w:sz w:val="24"/>
          <w:szCs w:val="24"/>
          <w:lang w:val="en-GB" w:eastAsia="en-GB"/>
        </w:rPr>
      </w:pPr>
      <w:r>
        <w:rPr>
          <w:rStyle w:val="fadeinm1hgl8"/>
          <w:rFonts w:eastAsiaTheme="majorEastAsia"/>
        </w:rPr>
        <w:br w:type="page"/>
      </w:r>
    </w:p>
    <w:p w14:paraId="0A1190B7" w14:textId="5FFD6521" w:rsidR="008E2899" w:rsidRPr="008E2899" w:rsidRDefault="008E2899" w:rsidP="008E2899">
      <w:pPr>
        <w:pStyle w:val="NormalWeb"/>
        <w:spacing w:before="0" w:beforeAutospacing="0" w:after="0" w:afterAutospacing="0" w:line="360" w:lineRule="auto"/>
        <w:jc w:val="center"/>
        <w:rPr>
          <w:b/>
        </w:rPr>
      </w:pPr>
      <w:r w:rsidRPr="008E2899">
        <w:rPr>
          <w:b/>
        </w:rPr>
        <w:lastRenderedPageBreak/>
        <w:t>REFEREN</w:t>
      </w:r>
      <w:r>
        <w:rPr>
          <w:b/>
        </w:rPr>
        <w:t>C</w:t>
      </w:r>
      <w:r w:rsidRPr="008E2899">
        <w:rPr>
          <w:b/>
        </w:rPr>
        <w:t>ES</w:t>
      </w:r>
    </w:p>
    <w:p w14:paraId="2C39DEF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Al-Aqeel, S. A. (2015). </w:t>
      </w:r>
      <w:r w:rsidRPr="008E2899">
        <w:rPr>
          <w:rFonts w:ascii="Times New Roman" w:eastAsia="Times New Roman" w:hAnsi="Times New Roman"/>
          <w:i/>
          <w:iCs/>
          <w:sz w:val="24"/>
          <w:szCs w:val="24"/>
          <w:lang w:val="en-GB" w:eastAsia="en-GB"/>
        </w:rPr>
        <w:t>Common dispensing errors in community pharmacies: A systematic review</w:t>
      </w:r>
      <w:r w:rsidRPr="008E2899">
        <w:rPr>
          <w:rFonts w:ascii="Times New Roman" w:eastAsia="Times New Roman" w:hAnsi="Times New Roman"/>
          <w:sz w:val="24"/>
          <w:szCs w:val="24"/>
          <w:lang w:val="en-GB" w:eastAsia="en-GB"/>
        </w:rPr>
        <w:t>. Saudi Pharmaceutical Journal, 23(5), 523-530. https://doi.org/10.1016/j.jsps.2015.04.001</w:t>
      </w:r>
    </w:p>
    <w:p w14:paraId="432B5723"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Alldred, D. P., Barber, N., &amp; Buckle, P. (2009). </w:t>
      </w:r>
      <w:r w:rsidRPr="008E2899">
        <w:rPr>
          <w:rFonts w:ascii="Times New Roman" w:eastAsia="Times New Roman" w:hAnsi="Times New Roman"/>
          <w:i/>
          <w:iCs/>
          <w:sz w:val="24"/>
          <w:szCs w:val="24"/>
          <w:lang w:val="en-GB" w:eastAsia="en-GB"/>
        </w:rPr>
        <w:t>The medication use process and medication errors in older adults: A systematic review</w:t>
      </w:r>
      <w:r w:rsidRPr="008E2899">
        <w:rPr>
          <w:rFonts w:ascii="Times New Roman" w:eastAsia="Times New Roman" w:hAnsi="Times New Roman"/>
          <w:sz w:val="24"/>
          <w:szCs w:val="24"/>
          <w:lang w:val="en-GB" w:eastAsia="en-GB"/>
        </w:rPr>
        <w:t>. Drugs &amp; Aging, 26(4), 321-332. https://doi.org/10.2165/00002512-200926040-00005</w:t>
      </w:r>
    </w:p>
    <w:p w14:paraId="70BAB66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Babar, Z. U. D., &amp; Scahill, S. (2014). </w:t>
      </w:r>
      <w:r w:rsidRPr="008E2899">
        <w:rPr>
          <w:rFonts w:ascii="Times New Roman" w:eastAsia="Times New Roman" w:hAnsi="Times New Roman"/>
          <w:i/>
          <w:iCs/>
          <w:sz w:val="24"/>
          <w:szCs w:val="24"/>
          <w:lang w:val="en-GB" w:eastAsia="en-GB"/>
        </w:rPr>
        <w:t>Pharmacy practice and education in developing countries</w:t>
      </w:r>
      <w:r w:rsidRPr="008E2899">
        <w:rPr>
          <w:rFonts w:ascii="Times New Roman" w:eastAsia="Times New Roman" w:hAnsi="Times New Roman"/>
          <w:sz w:val="24"/>
          <w:szCs w:val="24"/>
          <w:lang w:val="en-GB" w:eastAsia="en-GB"/>
        </w:rPr>
        <w:t>. International Journal of Pharmacy Practice, 22(4), 253-255. https://doi.org/10.1111/ijpp.12084</w:t>
      </w:r>
    </w:p>
    <w:p w14:paraId="45F45B58"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Basak, S., &amp; Kumar, S. (2012). Dispensing errors and its prevention. </w:t>
      </w:r>
      <w:r w:rsidRPr="008E2899">
        <w:rPr>
          <w:rFonts w:ascii="Times New Roman" w:eastAsia="Times New Roman" w:hAnsi="Times New Roman"/>
          <w:i/>
          <w:iCs/>
          <w:sz w:val="24"/>
          <w:szCs w:val="24"/>
          <w:lang w:val="en-GB" w:eastAsia="en-GB"/>
        </w:rPr>
        <w:t>International Journal of Pharmacy and Pharmaceutical Sciences</w:t>
      </w:r>
      <w:r w:rsidRPr="008E2899">
        <w:rPr>
          <w:rFonts w:ascii="Times New Roman" w:eastAsia="Times New Roman" w:hAnsi="Times New Roman"/>
          <w:sz w:val="24"/>
          <w:szCs w:val="24"/>
          <w:lang w:val="en-GB" w:eastAsia="en-GB"/>
        </w:rPr>
        <w:t>, 4(1), 13-18.</w:t>
      </w:r>
    </w:p>
    <w:p w14:paraId="4A61153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Institute of Medicine (US) Committee on Identifying and Preventing Medication Errors. (2007). </w:t>
      </w:r>
      <w:r w:rsidRPr="008E2899">
        <w:rPr>
          <w:rFonts w:ascii="Times New Roman" w:eastAsia="Times New Roman" w:hAnsi="Times New Roman"/>
          <w:i/>
          <w:iCs/>
          <w:sz w:val="24"/>
          <w:szCs w:val="24"/>
          <w:lang w:val="en-GB" w:eastAsia="en-GB"/>
        </w:rPr>
        <w:t>Preventing medication errors</w:t>
      </w:r>
      <w:r w:rsidRPr="008E2899">
        <w:rPr>
          <w:rFonts w:ascii="Times New Roman" w:eastAsia="Times New Roman" w:hAnsi="Times New Roman"/>
          <w:sz w:val="24"/>
          <w:szCs w:val="24"/>
          <w:lang w:val="en-GB" w:eastAsia="en-GB"/>
        </w:rPr>
        <w:t xml:space="preserve">. National Academies Press (US). </w:t>
      </w:r>
      <w:hyperlink r:id="rId9" w:tgtFrame="_new" w:history="1">
        <w:r w:rsidRPr="008E2899">
          <w:rPr>
            <w:rFonts w:ascii="Times New Roman" w:eastAsia="Times New Roman" w:hAnsi="Times New Roman"/>
            <w:color w:val="0000FF"/>
            <w:sz w:val="24"/>
            <w:szCs w:val="24"/>
            <w:u w:val="single"/>
            <w:lang w:val="en-GB" w:eastAsia="en-GB"/>
          </w:rPr>
          <w:t>https://www.ncbi.nlm.nih.gov/books/NBK2593/</w:t>
        </w:r>
      </w:hyperlink>
    </w:p>
    <w:p w14:paraId="09779515"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proofErr w:type="spellStart"/>
      <w:r w:rsidRPr="008E2899">
        <w:rPr>
          <w:rFonts w:ascii="Times New Roman" w:eastAsia="Times New Roman" w:hAnsi="Times New Roman"/>
          <w:sz w:val="24"/>
          <w:szCs w:val="24"/>
          <w:lang w:val="en-GB" w:eastAsia="en-GB"/>
        </w:rPr>
        <w:t>Kucukarslan</w:t>
      </w:r>
      <w:proofErr w:type="spellEnd"/>
      <w:r w:rsidRPr="008E2899">
        <w:rPr>
          <w:rFonts w:ascii="Times New Roman" w:eastAsia="Times New Roman" w:hAnsi="Times New Roman"/>
          <w:sz w:val="24"/>
          <w:szCs w:val="24"/>
          <w:lang w:val="en-GB" w:eastAsia="en-GB"/>
        </w:rPr>
        <w:t xml:space="preserve">, S. N., &amp; Peters, M. (2008). Preventing medication errors: A call for action. </w:t>
      </w:r>
      <w:r w:rsidRPr="008E2899">
        <w:rPr>
          <w:rFonts w:ascii="Times New Roman" w:eastAsia="Times New Roman" w:hAnsi="Times New Roman"/>
          <w:i/>
          <w:iCs/>
          <w:sz w:val="24"/>
          <w:szCs w:val="24"/>
          <w:lang w:val="en-GB" w:eastAsia="en-GB"/>
        </w:rPr>
        <w:t>Pharmacotherapy</w:t>
      </w:r>
      <w:r w:rsidRPr="008E2899">
        <w:rPr>
          <w:rFonts w:ascii="Times New Roman" w:eastAsia="Times New Roman" w:hAnsi="Times New Roman"/>
          <w:sz w:val="24"/>
          <w:szCs w:val="24"/>
          <w:lang w:val="en-GB" w:eastAsia="en-GB"/>
        </w:rPr>
        <w:t>, 28(5), 557-565. https://doi.org/10.1592/phco.28.5.557</w:t>
      </w:r>
    </w:p>
    <w:p w14:paraId="4B9EFFA6"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Moffett, P. (2009). Pharmacy abbreviations: Avoiding errors and improving communication. </w:t>
      </w:r>
      <w:r w:rsidRPr="008E2899">
        <w:rPr>
          <w:rFonts w:ascii="Times New Roman" w:eastAsia="Times New Roman" w:hAnsi="Times New Roman"/>
          <w:i/>
          <w:iCs/>
          <w:sz w:val="24"/>
          <w:szCs w:val="24"/>
          <w:lang w:val="en-GB" w:eastAsia="en-GB"/>
        </w:rPr>
        <w:t>American Journal of Health-System Pharmacy</w:t>
      </w:r>
      <w:r w:rsidRPr="008E2899">
        <w:rPr>
          <w:rFonts w:ascii="Times New Roman" w:eastAsia="Times New Roman" w:hAnsi="Times New Roman"/>
          <w:sz w:val="24"/>
          <w:szCs w:val="24"/>
          <w:lang w:val="en-GB" w:eastAsia="en-GB"/>
        </w:rPr>
        <w:t>, 66(3), 244-249. https://doi.org/10.2146/ajhp080212</w:t>
      </w:r>
    </w:p>
    <w:p w14:paraId="2DC265E9" w14:textId="77777777" w:rsidR="008E2899" w:rsidRPr="008E2899" w:rsidRDefault="008E2899" w:rsidP="008E2899">
      <w:pPr>
        <w:spacing w:before="100" w:beforeAutospacing="1" w:after="100" w:afterAutospacing="1" w:line="240" w:lineRule="auto"/>
        <w:ind w:left="720" w:hanging="720"/>
        <w:jc w:val="both"/>
        <w:rPr>
          <w:rFonts w:ascii="Times New Roman" w:eastAsia="Times New Roman" w:hAnsi="Times New Roman"/>
          <w:sz w:val="24"/>
          <w:szCs w:val="24"/>
          <w:lang w:val="en-GB" w:eastAsia="en-GB"/>
        </w:rPr>
      </w:pPr>
      <w:r w:rsidRPr="008E2899">
        <w:rPr>
          <w:rFonts w:ascii="Times New Roman" w:eastAsia="Times New Roman" w:hAnsi="Times New Roman"/>
          <w:sz w:val="24"/>
          <w:szCs w:val="24"/>
          <w:lang w:val="en-GB" w:eastAsia="en-GB"/>
        </w:rPr>
        <w:t xml:space="preserve">World Health Organization. (2011). </w:t>
      </w:r>
      <w:r w:rsidRPr="008E2899">
        <w:rPr>
          <w:rFonts w:ascii="Times New Roman" w:eastAsia="Times New Roman" w:hAnsi="Times New Roman"/>
          <w:i/>
          <w:iCs/>
          <w:sz w:val="24"/>
          <w:szCs w:val="24"/>
          <w:lang w:val="en-GB" w:eastAsia="en-GB"/>
        </w:rPr>
        <w:t>The role of the pharmacist in the health care system: Preparing the future pharmacist</w:t>
      </w:r>
      <w:r w:rsidRPr="008E2899">
        <w:rPr>
          <w:rFonts w:ascii="Times New Roman" w:eastAsia="Times New Roman" w:hAnsi="Times New Roman"/>
          <w:sz w:val="24"/>
          <w:szCs w:val="24"/>
          <w:lang w:val="en-GB" w:eastAsia="en-GB"/>
        </w:rPr>
        <w:t xml:space="preserve">. WHO Press. </w:t>
      </w:r>
      <w:hyperlink r:id="rId10" w:tgtFrame="_new" w:history="1">
        <w:r w:rsidRPr="008E2899">
          <w:rPr>
            <w:rFonts w:ascii="Times New Roman" w:eastAsia="Times New Roman" w:hAnsi="Times New Roman"/>
            <w:color w:val="0000FF"/>
            <w:sz w:val="24"/>
            <w:szCs w:val="24"/>
            <w:u w:val="single"/>
            <w:lang w:val="en-GB" w:eastAsia="en-GB"/>
          </w:rPr>
          <w:t>https://apps.who.int/iris/handle/10665/44642</w:t>
        </w:r>
      </w:hyperlink>
    </w:p>
    <w:p w14:paraId="5DF1180A" w14:textId="77777777" w:rsidR="008E2899" w:rsidRDefault="008E2899" w:rsidP="008E2899">
      <w:pPr>
        <w:pStyle w:val="NormalWeb"/>
        <w:spacing w:before="0" w:beforeAutospacing="0" w:after="0" w:afterAutospacing="0" w:line="360" w:lineRule="auto"/>
        <w:jc w:val="both"/>
      </w:pPr>
    </w:p>
    <w:p w14:paraId="6A25F6E5" w14:textId="07036606" w:rsidR="00220E60" w:rsidRPr="00E80EAE" w:rsidRDefault="00220E60" w:rsidP="00D7070A">
      <w:pPr>
        <w:spacing w:after="0" w:line="360" w:lineRule="auto"/>
        <w:jc w:val="both"/>
        <w:rPr>
          <w:rFonts w:ascii="Times New Roman" w:hAnsi="Times New Roman"/>
          <w:sz w:val="24"/>
          <w:szCs w:val="24"/>
        </w:rPr>
      </w:pPr>
    </w:p>
    <w:sectPr w:rsidR="00220E60" w:rsidRPr="00E80EAE" w:rsidSect="00622C66">
      <w:pgSz w:w="11906" w:h="16838" w:code="9"/>
      <w:pgMar w:top="1170" w:right="1016" w:bottom="1080" w:left="144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38221" w14:textId="77777777" w:rsidR="00002175" w:rsidRDefault="00002175" w:rsidP="00F76B0C">
      <w:pPr>
        <w:spacing w:after="0" w:line="240" w:lineRule="auto"/>
      </w:pPr>
      <w:r>
        <w:separator/>
      </w:r>
    </w:p>
  </w:endnote>
  <w:endnote w:type="continuationSeparator" w:id="0">
    <w:p w14:paraId="2780C91D" w14:textId="77777777" w:rsidR="00002175" w:rsidRDefault="00002175" w:rsidP="00F7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5350835"/>
      <w:docPartObj>
        <w:docPartGallery w:val="Page Numbers (Bottom of Page)"/>
        <w:docPartUnique/>
      </w:docPartObj>
    </w:sdtPr>
    <w:sdtEndPr>
      <w:rPr>
        <w:noProof/>
      </w:rPr>
    </w:sdtEndPr>
    <w:sdtContent>
      <w:p w14:paraId="0C082C12" w14:textId="077F2754" w:rsidR="00033939" w:rsidRDefault="000339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B48B04" w14:textId="77777777" w:rsidR="00033939" w:rsidRDefault="00033939">
    <w:pPr>
      <w:pStyle w:val="Head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0C6A6" w14:textId="77777777" w:rsidR="00002175" w:rsidRDefault="00002175" w:rsidP="00F76B0C">
      <w:pPr>
        <w:spacing w:after="0" w:line="240" w:lineRule="auto"/>
      </w:pPr>
      <w:r>
        <w:separator/>
      </w:r>
    </w:p>
  </w:footnote>
  <w:footnote w:type="continuationSeparator" w:id="0">
    <w:p w14:paraId="13036A3C" w14:textId="77777777" w:rsidR="00002175" w:rsidRDefault="00002175" w:rsidP="00F76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37CAB" w14:textId="77777777" w:rsidR="00033939" w:rsidRDefault="00033939">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 w15:restartNumberingAfterBreak="0">
    <w:nsid w:val="00000004"/>
    <w:multiLevelType w:val="hybridMultilevel"/>
    <w:tmpl w:val="4168A1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 w15:restartNumberingAfterBreak="0">
    <w:nsid w:val="0000000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3" w15:restartNumberingAfterBreak="0">
    <w:nsid w:val="0000000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4" w15:restartNumberingAfterBreak="0">
    <w:nsid w:val="00000008"/>
    <w:multiLevelType w:val="hybridMultilevel"/>
    <w:tmpl w:val="75D26786"/>
    <w:lvl w:ilvl="0" w:tplc="04090001">
      <w:start w:val="1"/>
      <w:numFmt w:val="bullet"/>
      <w:lvlText w:val=""/>
      <w:lvlJc w:val="left"/>
      <w:pPr>
        <w:ind w:left="1440" w:hanging="360"/>
      </w:pPr>
      <w:rPr>
        <w:rFonts w:ascii="Symbol" w:hAnsi="Symbol"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36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36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360"/>
      </w:pPr>
    </w:lvl>
  </w:abstractNum>
  <w:abstractNum w:abstractNumId="5" w15:restartNumberingAfterBreak="0">
    <w:nsid w:val="00000009"/>
    <w:multiLevelType w:val="hybridMultilevel"/>
    <w:tmpl w:val="FCF2936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6" w15:restartNumberingAfterBreak="0">
    <w:nsid w:val="0000000A"/>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7" w15:restartNumberingAfterBreak="0">
    <w:nsid w:val="0000000B"/>
    <w:multiLevelType w:val="hybridMultilevel"/>
    <w:tmpl w:val="22B4B78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8" w15:restartNumberingAfterBreak="0">
    <w:nsid w:val="0000000C"/>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9" w15:restartNumberingAfterBreak="0">
    <w:nsid w:val="0000000D"/>
    <w:multiLevelType w:val="hybridMultilevel"/>
    <w:tmpl w:val="A976AE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0" w15:restartNumberingAfterBreak="0">
    <w:nsid w:val="0000000E"/>
    <w:multiLevelType w:val="hybridMultilevel"/>
    <w:tmpl w:val="0658C614"/>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1" w15:restartNumberingAfterBreak="0">
    <w:nsid w:val="0000000F"/>
    <w:multiLevelType w:val="hybridMultilevel"/>
    <w:tmpl w:val="A7E694E8"/>
    <w:lvl w:ilvl="0" w:tplc="04090001">
      <w:start w:val="1"/>
      <w:numFmt w:val="bullet"/>
      <w:lvlText w:val=""/>
      <w:lvlJc w:val="left"/>
      <w:pPr>
        <w:ind w:left="1080" w:hanging="360"/>
      </w:pPr>
      <w:rPr>
        <w:rFonts w:ascii="Symbol" w:hAnsi="Symbol"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12" w15:restartNumberingAfterBreak="0">
    <w:nsid w:val="00000010"/>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3" w15:restartNumberingAfterBreak="0">
    <w:nsid w:val="00000011"/>
    <w:multiLevelType w:val="hybridMultilevel"/>
    <w:tmpl w:val="5ABA1E9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4" w15:restartNumberingAfterBreak="0">
    <w:nsid w:val="00000012"/>
    <w:multiLevelType w:val="hybridMultilevel"/>
    <w:tmpl w:val="08FCE8A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5" w15:restartNumberingAfterBreak="0">
    <w:nsid w:val="00000013"/>
    <w:multiLevelType w:val="hybridMultilevel"/>
    <w:tmpl w:val="B0DC9E5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6" w15:restartNumberingAfterBreak="0">
    <w:nsid w:val="00000014"/>
    <w:multiLevelType w:val="hybridMultilevel"/>
    <w:tmpl w:val="11C04B2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7" w15:restartNumberingAfterBreak="0">
    <w:nsid w:val="00000015"/>
    <w:multiLevelType w:val="hybridMultilevel"/>
    <w:tmpl w:val="3E48BD4C"/>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8" w15:restartNumberingAfterBreak="0">
    <w:nsid w:val="00000016"/>
    <w:multiLevelType w:val="hybridMultilevel"/>
    <w:tmpl w:val="0000000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19" w15:restartNumberingAfterBreak="0">
    <w:nsid w:val="00000017"/>
    <w:multiLevelType w:val="hybridMultilevel"/>
    <w:tmpl w:val="00000000"/>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20" w15:restartNumberingAfterBreak="0">
    <w:nsid w:val="0071112B"/>
    <w:multiLevelType w:val="hybridMultilevel"/>
    <w:tmpl w:val="A5FE72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4D5FD1"/>
    <w:multiLevelType w:val="hybridMultilevel"/>
    <w:tmpl w:val="52EA5F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085A1D2A"/>
    <w:multiLevelType w:val="hybridMultilevel"/>
    <w:tmpl w:val="06BC9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95376E7"/>
    <w:multiLevelType w:val="hybridMultilevel"/>
    <w:tmpl w:val="8CDA33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97B7320"/>
    <w:multiLevelType w:val="hybridMultilevel"/>
    <w:tmpl w:val="D90E6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0B724843"/>
    <w:multiLevelType w:val="hybridMultilevel"/>
    <w:tmpl w:val="E55C7AF8"/>
    <w:lvl w:ilvl="0" w:tplc="0409001B">
      <w:start w:val="1"/>
      <w:numFmt w:val="low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36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360"/>
      </w:pPr>
    </w:lvl>
  </w:abstractNum>
  <w:abstractNum w:abstractNumId="26" w15:restartNumberingAfterBreak="0">
    <w:nsid w:val="0CE00EEF"/>
    <w:multiLevelType w:val="hybridMultilevel"/>
    <w:tmpl w:val="E5A8F834"/>
    <w:lvl w:ilvl="0" w:tplc="419C6A7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186C109D"/>
    <w:multiLevelType w:val="hybridMultilevel"/>
    <w:tmpl w:val="FB48A3A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235F3627"/>
    <w:multiLevelType w:val="multilevel"/>
    <w:tmpl w:val="8B8E428C"/>
    <w:lvl w:ilvl="0">
      <w:start w:val="3"/>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2"/>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25BC6943"/>
    <w:multiLevelType w:val="multilevel"/>
    <w:tmpl w:val="066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EF6640"/>
    <w:multiLevelType w:val="hybridMultilevel"/>
    <w:tmpl w:val="E7B485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B5E7089"/>
    <w:multiLevelType w:val="hybridMultilevel"/>
    <w:tmpl w:val="EBB2A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1C87D7B"/>
    <w:multiLevelType w:val="hybridMultilevel"/>
    <w:tmpl w:val="466626C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324F406A"/>
    <w:multiLevelType w:val="hybridMultilevel"/>
    <w:tmpl w:val="9AF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2B341A3"/>
    <w:multiLevelType w:val="hybridMultilevel"/>
    <w:tmpl w:val="96549A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3F2176C"/>
    <w:multiLevelType w:val="hybridMultilevel"/>
    <w:tmpl w:val="95568F0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A7308E3"/>
    <w:multiLevelType w:val="hybridMultilevel"/>
    <w:tmpl w:val="76143A22"/>
    <w:lvl w:ilvl="0" w:tplc="0809001B">
      <w:start w:val="1"/>
      <w:numFmt w:val="lowerRoman"/>
      <w:lvlText w:val="%1."/>
      <w:lvlJc w:val="right"/>
      <w:pPr>
        <w:ind w:left="720" w:hanging="360"/>
      </w:pPr>
    </w:lvl>
    <w:lvl w:ilvl="1" w:tplc="BE729376">
      <w:numFmt w:val="bullet"/>
      <w:lvlText w:val=""/>
      <w:lvlJc w:val="left"/>
      <w:pPr>
        <w:ind w:left="1440" w:hanging="360"/>
      </w:pPr>
      <w:rPr>
        <w:rFonts w:ascii="Symbol" w:eastAsia="Times New Roman"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426315B5"/>
    <w:multiLevelType w:val="hybridMultilevel"/>
    <w:tmpl w:val="AFBAE9EC"/>
    <w:lvl w:ilvl="0" w:tplc="0409001B">
      <w:start w:val="1"/>
      <w:numFmt w:val="lowerRoman"/>
      <w:lvlText w:val="%1."/>
      <w:lvlJc w:val="righ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36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36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360"/>
      </w:pPr>
    </w:lvl>
  </w:abstractNum>
  <w:abstractNum w:abstractNumId="38" w15:restartNumberingAfterBreak="0">
    <w:nsid w:val="45B56EA5"/>
    <w:multiLevelType w:val="multilevel"/>
    <w:tmpl w:val="0CA0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A1D11F3"/>
    <w:multiLevelType w:val="hybridMultilevel"/>
    <w:tmpl w:val="A3E0558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34B36A4"/>
    <w:multiLevelType w:val="multilevel"/>
    <w:tmpl w:val="E8B89156"/>
    <w:lvl w:ilvl="0">
      <w:start w:val="1"/>
      <w:numFmt w:val="decimal"/>
      <w:lvlText w:val="%1"/>
      <w:lvlJc w:val="left"/>
      <w:pPr>
        <w:ind w:left="360" w:hanging="360"/>
      </w:pPr>
      <w:rPr>
        <w:rFonts w:hint="default"/>
        <w:b/>
      </w:rPr>
    </w:lvl>
    <w:lvl w:ilvl="1">
      <w:start w:val="3"/>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41" w15:restartNumberingAfterBreak="0">
    <w:nsid w:val="56944158"/>
    <w:multiLevelType w:val="multilevel"/>
    <w:tmpl w:val="F77A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E8263A"/>
    <w:multiLevelType w:val="hybridMultilevel"/>
    <w:tmpl w:val="80E411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449534F"/>
    <w:multiLevelType w:val="hybridMultilevel"/>
    <w:tmpl w:val="66ECD4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8E65C88"/>
    <w:multiLevelType w:val="hybridMultilevel"/>
    <w:tmpl w:val="43E05F38"/>
    <w:lvl w:ilvl="0" w:tplc="1214CD8E">
      <w:start w:val="1"/>
      <w:numFmt w:val="lowerRoman"/>
      <w:lvlText w:val="%1."/>
      <w:lvlJc w:val="left"/>
      <w:pPr>
        <w:ind w:left="1080" w:hanging="72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43863126">
    <w:abstractNumId w:val="20"/>
  </w:num>
  <w:num w:numId="2" w16cid:durableId="438913403">
    <w:abstractNumId w:val="43"/>
  </w:num>
  <w:num w:numId="3" w16cid:durableId="317539199">
    <w:abstractNumId w:val="22"/>
  </w:num>
  <w:num w:numId="4" w16cid:durableId="1359545857">
    <w:abstractNumId w:val="33"/>
  </w:num>
  <w:num w:numId="5" w16cid:durableId="1127894773">
    <w:abstractNumId w:val="0"/>
  </w:num>
  <w:num w:numId="6" w16cid:durableId="1427921608">
    <w:abstractNumId w:val="1"/>
  </w:num>
  <w:num w:numId="7" w16cid:durableId="897205174">
    <w:abstractNumId w:val="2"/>
  </w:num>
  <w:num w:numId="8" w16cid:durableId="110629485">
    <w:abstractNumId w:val="3"/>
  </w:num>
  <w:num w:numId="9" w16cid:durableId="991908395">
    <w:abstractNumId w:val="4"/>
  </w:num>
  <w:num w:numId="10" w16cid:durableId="1429354476">
    <w:abstractNumId w:val="5"/>
  </w:num>
  <w:num w:numId="11" w16cid:durableId="1069890287">
    <w:abstractNumId w:val="6"/>
  </w:num>
  <w:num w:numId="12" w16cid:durableId="271597494">
    <w:abstractNumId w:val="7"/>
  </w:num>
  <w:num w:numId="13" w16cid:durableId="507018322">
    <w:abstractNumId w:val="8"/>
  </w:num>
  <w:num w:numId="14" w16cid:durableId="420612387">
    <w:abstractNumId w:val="9"/>
  </w:num>
  <w:num w:numId="15" w16cid:durableId="127164186">
    <w:abstractNumId w:val="10"/>
  </w:num>
  <w:num w:numId="16" w16cid:durableId="1195189849">
    <w:abstractNumId w:val="11"/>
  </w:num>
  <w:num w:numId="17" w16cid:durableId="1677538829">
    <w:abstractNumId w:val="12"/>
  </w:num>
  <w:num w:numId="18" w16cid:durableId="1153062683">
    <w:abstractNumId w:val="13"/>
  </w:num>
  <w:num w:numId="19" w16cid:durableId="1903981416">
    <w:abstractNumId w:val="14"/>
  </w:num>
  <w:num w:numId="20" w16cid:durableId="2050954890">
    <w:abstractNumId w:val="15"/>
  </w:num>
  <w:num w:numId="21" w16cid:durableId="1871871297">
    <w:abstractNumId w:val="16"/>
  </w:num>
  <w:num w:numId="22" w16cid:durableId="601648553">
    <w:abstractNumId w:val="17"/>
  </w:num>
  <w:num w:numId="23" w16cid:durableId="1215702296">
    <w:abstractNumId w:val="18"/>
  </w:num>
  <w:num w:numId="24" w16cid:durableId="100152844">
    <w:abstractNumId w:val="19"/>
  </w:num>
  <w:num w:numId="25" w16cid:durableId="183909165">
    <w:abstractNumId w:val="37"/>
  </w:num>
  <w:num w:numId="26" w16cid:durableId="403457194">
    <w:abstractNumId w:val="25"/>
  </w:num>
  <w:num w:numId="27" w16cid:durableId="1741632419">
    <w:abstractNumId w:val="24"/>
  </w:num>
  <w:num w:numId="28" w16cid:durableId="2033728917">
    <w:abstractNumId w:val="23"/>
  </w:num>
  <w:num w:numId="29" w16cid:durableId="11763547">
    <w:abstractNumId w:val="34"/>
  </w:num>
  <w:num w:numId="30" w16cid:durableId="107161433">
    <w:abstractNumId w:val="31"/>
  </w:num>
  <w:num w:numId="31" w16cid:durableId="108933824">
    <w:abstractNumId w:val="35"/>
  </w:num>
  <w:num w:numId="32" w16cid:durableId="952596380">
    <w:abstractNumId w:val="26"/>
  </w:num>
  <w:num w:numId="33" w16cid:durableId="161044408">
    <w:abstractNumId w:val="44"/>
  </w:num>
  <w:num w:numId="34" w16cid:durableId="1482621576">
    <w:abstractNumId w:val="42"/>
  </w:num>
  <w:num w:numId="35" w16cid:durableId="873999947">
    <w:abstractNumId w:val="39"/>
  </w:num>
  <w:num w:numId="36" w16cid:durableId="167713817">
    <w:abstractNumId w:val="27"/>
  </w:num>
  <w:num w:numId="37" w16cid:durableId="467089099">
    <w:abstractNumId w:val="40"/>
  </w:num>
  <w:num w:numId="38" w16cid:durableId="844906691">
    <w:abstractNumId w:val="29"/>
  </w:num>
  <w:num w:numId="39" w16cid:durableId="264920160">
    <w:abstractNumId w:val="41"/>
  </w:num>
  <w:num w:numId="40" w16cid:durableId="1966235109">
    <w:abstractNumId w:val="38"/>
  </w:num>
  <w:num w:numId="41" w16cid:durableId="1257791994">
    <w:abstractNumId w:val="28"/>
  </w:num>
  <w:num w:numId="42" w16cid:durableId="1371148086">
    <w:abstractNumId w:val="32"/>
  </w:num>
  <w:num w:numId="43" w16cid:durableId="265816601">
    <w:abstractNumId w:val="21"/>
  </w:num>
  <w:num w:numId="44" w16cid:durableId="668142785">
    <w:abstractNumId w:val="36"/>
  </w:num>
  <w:num w:numId="45" w16cid:durableId="170590726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831"/>
    <w:rsid w:val="00002175"/>
    <w:rsid w:val="00006B2D"/>
    <w:rsid w:val="000179E2"/>
    <w:rsid w:val="00032CEB"/>
    <w:rsid w:val="0003320C"/>
    <w:rsid w:val="00033939"/>
    <w:rsid w:val="0006074F"/>
    <w:rsid w:val="00077DA7"/>
    <w:rsid w:val="00080296"/>
    <w:rsid w:val="00097334"/>
    <w:rsid w:val="000B59AB"/>
    <w:rsid w:val="000E15FD"/>
    <w:rsid w:val="001027FE"/>
    <w:rsid w:val="00132653"/>
    <w:rsid w:val="001412E5"/>
    <w:rsid w:val="00144C32"/>
    <w:rsid w:val="00153085"/>
    <w:rsid w:val="001569AF"/>
    <w:rsid w:val="00181665"/>
    <w:rsid w:val="0019742C"/>
    <w:rsid w:val="001975E2"/>
    <w:rsid w:val="001B079C"/>
    <w:rsid w:val="001B49F5"/>
    <w:rsid w:val="00220E60"/>
    <w:rsid w:val="00231AF7"/>
    <w:rsid w:val="0023499F"/>
    <w:rsid w:val="00243724"/>
    <w:rsid w:val="00252AFF"/>
    <w:rsid w:val="00267E10"/>
    <w:rsid w:val="00270291"/>
    <w:rsid w:val="00270CB8"/>
    <w:rsid w:val="00277AB6"/>
    <w:rsid w:val="00283374"/>
    <w:rsid w:val="00291D49"/>
    <w:rsid w:val="002A574D"/>
    <w:rsid w:val="002B6E85"/>
    <w:rsid w:val="002D69CE"/>
    <w:rsid w:val="002F5C47"/>
    <w:rsid w:val="00304E38"/>
    <w:rsid w:val="003360F1"/>
    <w:rsid w:val="00336E68"/>
    <w:rsid w:val="00357C69"/>
    <w:rsid w:val="00363A8B"/>
    <w:rsid w:val="003B2CF7"/>
    <w:rsid w:val="003E7B03"/>
    <w:rsid w:val="00411BD0"/>
    <w:rsid w:val="0043101F"/>
    <w:rsid w:val="00457B6A"/>
    <w:rsid w:val="00466C25"/>
    <w:rsid w:val="0048147E"/>
    <w:rsid w:val="00483D37"/>
    <w:rsid w:val="00496C8B"/>
    <w:rsid w:val="00497066"/>
    <w:rsid w:val="004A552F"/>
    <w:rsid w:val="004E1DF4"/>
    <w:rsid w:val="004E71B6"/>
    <w:rsid w:val="00511500"/>
    <w:rsid w:val="005715A8"/>
    <w:rsid w:val="005973F9"/>
    <w:rsid w:val="005A6267"/>
    <w:rsid w:val="005B6104"/>
    <w:rsid w:val="005B7490"/>
    <w:rsid w:val="005D1679"/>
    <w:rsid w:val="005D4338"/>
    <w:rsid w:val="00606B36"/>
    <w:rsid w:val="00607133"/>
    <w:rsid w:val="00612AC1"/>
    <w:rsid w:val="00622C66"/>
    <w:rsid w:val="00622DD9"/>
    <w:rsid w:val="0063798D"/>
    <w:rsid w:val="00670F42"/>
    <w:rsid w:val="006762AF"/>
    <w:rsid w:val="006764B8"/>
    <w:rsid w:val="00691F33"/>
    <w:rsid w:val="00697A3C"/>
    <w:rsid w:val="006F123A"/>
    <w:rsid w:val="00753431"/>
    <w:rsid w:val="007575E0"/>
    <w:rsid w:val="007C2ED2"/>
    <w:rsid w:val="007C3ADC"/>
    <w:rsid w:val="008248B9"/>
    <w:rsid w:val="00830DA8"/>
    <w:rsid w:val="00831443"/>
    <w:rsid w:val="008519A3"/>
    <w:rsid w:val="00853F29"/>
    <w:rsid w:val="008702CA"/>
    <w:rsid w:val="0089555D"/>
    <w:rsid w:val="008C0D4B"/>
    <w:rsid w:val="008D4FA7"/>
    <w:rsid w:val="008E2899"/>
    <w:rsid w:val="0093469F"/>
    <w:rsid w:val="00937F92"/>
    <w:rsid w:val="00940AF3"/>
    <w:rsid w:val="0099122E"/>
    <w:rsid w:val="00993AB9"/>
    <w:rsid w:val="009C1CCC"/>
    <w:rsid w:val="00A0237B"/>
    <w:rsid w:val="00A106D6"/>
    <w:rsid w:val="00A350B3"/>
    <w:rsid w:val="00A45A07"/>
    <w:rsid w:val="00A5301C"/>
    <w:rsid w:val="00A669A0"/>
    <w:rsid w:val="00A66BC0"/>
    <w:rsid w:val="00A81A67"/>
    <w:rsid w:val="00A86857"/>
    <w:rsid w:val="00A915D8"/>
    <w:rsid w:val="00AC06D0"/>
    <w:rsid w:val="00AD2592"/>
    <w:rsid w:val="00AD4BF2"/>
    <w:rsid w:val="00AE41DC"/>
    <w:rsid w:val="00AF234E"/>
    <w:rsid w:val="00B1684D"/>
    <w:rsid w:val="00B321F2"/>
    <w:rsid w:val="00BD7662"/>
    <w:rsid w:val="00BE21AF"/>
    <w:rsid w:val="00BE2AB1"/>
    <w:rsid w:val="00C34F4E"/>
    <w:rsid w:val="00C538B5"/>
    <w:rsid w:val="00C7634F"/>
    <w:rsid w:val="00CA6FC5"/>
    <w:rsid w:val="00CE0831"/>
    <w:rsid w:val="00CE56D5"/>
    <w:rsid w:val="00CE78D1"/>
    <w:rsid w:val="00D0023E"/>
    <w:rsid w:val="00D22CA1"/>
    <w:rsid w:val="00D233B9"/>
    <w:rsid w:val="00D7070A"/>
    <w:rsid w:val="00DA0D11"/>
    <w:rsid w:val="00DA4D7E"/>
    <w:rsid w:val="00DD3164"/>
    <w:rsid w:val="00E1032F"/>
    <w:rsid w:val="00E11C26"/>
    <w:rsid w:val="00E20781"/>
    <w:rsid w:val="00E718E9"/>
    <w:rsid w:val="00E80EAE"/>
    <w:rsid w:val="00E81260"/>
    <w:rsid w:val="00EA3BA9"/>
    <w:rsid w:val="00EA60F4"/>
    <w:rsid w:val="00EA79B0"/>
    <w:rsid w:val="00EB220E"/>
    <w:rsid w:val="00EC7505"/>
    <w:rsid w:val="00EE6A99"/>
    <w:rsid w:val="00F76B0C"/>
    <w:rsid w:val="00FA7F6A"/>
    <w:rsid w:val="00FC05BC"/>
    <w:rsid w:val="00FC0F62"/>
    <w:rsid w:val="00FD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DF80D"/>
  <w15:chartTrackingRefBased/>
  <w15:docId w15:val="{664D58FB-6E6A-4BE8-832E-F2D103109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939"/>
    <w:pPr>
      <w:spacing w:after="200" w:line="276" w:lineRule="auto"/>
    </w:pPr>
    <w:rPr>
      <w:rFonts w:ascii="Calibri" w:eastAsia="SimSun" w:hAnsi="Calibri" w:cs="Times New Roman"/>
      <w:lang w:eastAsia="zh-CN"/>
    </w:rPr>
  </w:style>
  <w:style w:type="paragraph" w:styleId="Heading1">
    <w:name w:val="heading 1"/>
    <w:basedOn w:val="Normal"/>
    <w:next w:val="Normal"/>
    <w:link w:val="Heading1Char"/>
    <w:autoRedefine/>
    <w:uiPriority w:val="9"/>
    <w:qFormat/>
    <w:rsid w:val="00077DA7"/>
    <w:pPr>
      <w:keepNext/>
      <w:keepLines/>
      <w:spacing w:before="480" w:after="0" w:line="360" w:lineRule="auto"/>
      <w:jc w:val="both"/>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autoRedefine/>
    <w:uiPriority w:val="9"/>
    <w:semiHidden/>
    <w:unhideWhenUsed/>
    <w:qFormat/>
    <w:rsid w:val="00077DA7"/>
    <w:pPr>
      <w:keepNext/>
      <w:keepLines/>
      <w:spacing w:before="40" w:after="0"/>
      <w:outlineLvl w:val="1"/>
    </w:pPr>
    <w:rPr>
      <w:rFonts w:ascii="Times New Roman" w:eastAsiaTheme="majorEastAsia" w:hAnsi="Times New Roman" w:cstheme="majorBidi"/>
      <w:b/>
      <w:sz w:val="28"/>
      <w:szCs w:val="26"/>
      <w:lang w:val="en-GB"/>
    </w:rPr>
  </w:style>
  <w:style w:type="paragraph" w:styleId="Heading3">
    <w:name w:val="heading 3"/>
    <w:basedOn w:val="Normal"/>
    <w:next w:val="Normal"/>
    <w:link w:val="Heading3Char"/>
    <w:autoRedefine/>
    <w:uiPriority w:val="9"/>
    <w:unhideWhenUsed/>
    <w:qFormat/>
    <w:rsid w:val="00FA7F6A"/>
    <w:pPr>
      <w:keepNext/>
      <w:keepLines/>
      <w:spacing w:after="0" w:line="360" w:lineRule="auto"/>
      <w:jc w:val="both"/>
      <w:outlineLvl w:val="2"/>
    </w:pPr>
    <w:rPr>
      <w:rFonts w:ascii="Times New Roman" w:eastAsiaTheme="majorEastAsia" w:hAnsi="Times New Roman" w:cstheme="majorBidi"/>
      <w:b/>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DA7"/>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semiHidden/>
    <w:rsid w:val="00077DA7"/>
    <w:rPr>
      <w:rFonts w:ascii="Times New Roman" w:eastAsiaTheme="majorEastAsia" w:hAnsi="Times New Roman" w:cstheme="majorBidi"/>
      <w:b/>
      <w:sz w:val="28"/>
      <w:szCs w:val="26"/>
      <w:lang w:val="en-GB"/>
    </w:rPr>
  </w:style>
  <w:style w:type="character" w:customStyle="1" w:styleId="Heading3Char">
    <w:name w:val="Heading 3 Char"/>
    <w:basedOn w:val="DefaultParagraphFont"/>
    <w:link w:val="Heading3"/>
    <w:uiPriority w:val="9"/>
    <w:rsid w:val="00FA7F6A"/>
    <w:rPr>
      <w:rFonts w:ascii="Times New Roman" w:eastAsiaTheme="majorEastAsia" w:hAnsi="Times New Roman" w:cstheme="majorBidi"/>
      <w:b/>
      <w:sz w:val="24"/>
      <w:szCs w:val="24"/>
      <w:lang w:val="en-GB" w:eastAsia="zh-CN"/>
    </w:rPr>
  </w:style>
  <w:style w:type="character" w:customStyle="1" w:styleId="HeaderChar">
    <w:name w:val="Header Char"/>
    <w:link w:val="Header"/>
    <w:rsid w:val="00CE0831"/>
  </w:style>
  <w:style w:type="paragraph" w:styleId="Header">
    <w:name w:val="header"/>
    <w:basedOn w:val="Normal"/>
    <w:link w:val="HeaderChar"/>
    <w:rsid w:val="00CE0831"/>
    <w:pPr>
      <w:tabs>
        <w:tab w:val="center" w:pos="4320"/>
        <w:tab w:val="right" w:pos="8640"/>
      </w:tabs>
      <w:spacing w:after="0" w:line="240" w:lineRule="auto"/>
    </w:pPr>
    <w:rPr>
      <w:rFonts w:asciiTheme="minorHAnsi" w:eastAsiaTheme="minorHAnsi" w:hAnsiTheme="minorHAnsi" w:cstheme="minorBidi"/>
      <w:lang w:eastAsia="en-US"/>
    </w:rPr>
  </w:style>
  <w:style w:type="character" w:customStyle="1" w:styleId="HeaderChar1">
    <w:name w:val="Header Char1"/>
    <w:basedOn w:val="DefaultParagraphFont"/>
    <w:uiPriority w:val="99"/>
    <w:semiHidden/>
    <w:rsid w:val="00CE0831"/>
    <w:rPr>
      <w:rFonts w:ascii="Calibri" w:eastAsia="SimSun" w:hAnsi="Calibri" w:cs="Times New Roman"/>
      <w:lang w:eastAsia="zh-CN"/>
    </w:rPr>
  </w:style>
  <w:style w:type="paragraph" w:styleId="ListParagraph">
    <w:name w:val="List Paragraph"/>
    <w:basedOn w:val="Normal"/>
    <w:qFormat/>
    <w:rsid w:val="00A86857"/>
    <w:pPr>
      <w:ind w:left="720"/>
      <w:contextualSpacing/>
    </w:pPr>
  </w:style>
  <w:style w:type="paragraph" w:styleId="Footer">
    <w:name w:val="footer"/>
    <w:basedOn w:val="Normal"/>
    <w:link w:val="FooterChar"/>
    <w:uiPriority w:val="99"/>
    <w:unhideWhenUsed/>
    <w:rsid w:val="00F76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B0C"/>
    <w:rPr>
      <w:rFonts w:ascii="Calibri" w:eastAsia="SimSun" w:hAnsi="Calibri" w:cs="Times New Roman"/>
      <w:lang w:eastAsia="zh-CN"/>
    </w:rPr>
  </w:style>
  <w:style w:type="table" w:styleId="TableGrid">
    <w:name w:val="Table Grid"/>
    <w:basedOn w:val="TableNormal"/>
    <w:uiPriority w:val="39"/>
    <w:rsid w:val="008702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B610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6104"/>
    <w:rPr>
      <w:rFonts w:ascii="Segoe UI" w:eastAsia="SimSun" w:hAnsi="Segoe UI" w:cs="Segoe UI"/>
      <w:sz w:val="18"/>
      <w:szCs w:val="18"/>
      <w:lang w:eastAsia="zh-CN"/>
    </w:rPr>
  </w:style>
  <w:style w:type="character" w:customStyle="1" w:styleId="fadeinm1hgl8">
    <w:name w:val="_fadein_m1hgl_8"/>
    <w:basedOn w:val="DefaultParagraphFont"/>
    <w:rsid w:val="000179E2"/>
  </w:style>
  <w:style w:type="paragraph" w:styleId="NormalWeb">
    <w:name w:val="Normal (Web)"/>
    <w:basedOn w:val="Normal"/>
    <w:uiPriority w:val="99"/>
    <w:unhideWhenUsed/>
    <w:rsid w:val="00E81260"/>
    <w:pPr>
      <w:spacing w:before="100" w:beforeAutospacing="1" w:after="100" w:afterAutospacing="1" w:line="240" w:lineRule="auto"/>
    </w:pPr>
    <w:rPr>
      <w:rFonts w:ascii="Times New Roman" w:eastAsia="Times New Roman" w:hAnsi="Times New Roman"/>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635862">
      <w:bodyDiv w:val="1"/>
      <w:marLeft w:val="0"/>
      <w:marRight w:val="0"/>
      <w:marTop w:val="0"/>
      <w:marBottom w:val="0"/>
      <w:divBdr>
        <w:top w:val="none" w:sz="0" w:space="0" w:color="auto"/>
        <w:left w:val="none" w:sz="0" w:space="0" w:color="auto"/>
        <w:bottom w:val="none" w:sz="0" w:space="0" w:color="auto"/>
        <w:right w:val="none" w:sz="0" w:space="0" w:color="auto"/>
      </w:divBdr>
    </w:div>
    <w:div w:id="841895163">
      <w:bodyDiv w:val="1"/>
      <w:marLeft w:val="0"/>
      <w:marRight w:val="0"/>
      <w:marTop w:val="0"/>
      <w:marBottom w:val="0"/>
      <w:divBdr>
        <w:top w:val="none" w:sz="0" w:space="0" w:color="auto"/>
        <w:left w:val="none" w:sz="0" w:space="0" w:color="auto"/>
        <w:bottom w:val="none" w:sz="0" w:space="0" w:color="auto"/>
        <w:right w:val="none" w:sz="0" w:space="0" w:color="auto"/>
      </w:divBdr>
    </w:div>
    <w:div w:id="1036154337">
      <w:bodyDiv w:val="1"/>
      <w:marLeft w:val="0"/>
      <w:marRight w:val="0"/>
      <w:marTop w:val="0"/>
      <w:marBottom w:val="0"/>
      <w:divBdr>
        <w:top w:val="none" w:sz="0" w:space="0" w:color="auto"/>
        <w:left w:val="none" w:sz="0" w:space="0" w:color="auto"/>
        <w:bottom w:val="none" w:sz="0" w:space="0" w:color="auto"/>
        <w:right w:val="none" w:sz="0" w:space="0" w:color="auto"/>
      </w:divBdr>
    </w:div>
    <w:div w:id="1043864776">
      <w:bodyDiv w:val="1"/>
      <w:marLeft w:val="0"/>
      <w:marRight w:val="0"/>
      <w:marTop w:val="0"/>
      <w:marBottom w:val="0"/>
      <w:divBdr>
        <w:top w:val="none" w:sz="0" w:space="0" w:color="auto"/>
        <w:left w:val="none" w:sz="0" w:space="0" w:color="auto"/>
        <w:bottom w:val="none" w:sz="0" w:space="0" w:color="auto"/>
        <w:right w:val="none" w:sz="0" w:space="0" w:color="auto"/>
      </w:divBdr>
    </w:div>
    <w:div w:id="1871989846">
      <w:bodyDiv w:val="1"/>
      <w:marLeft w:val="0"/>
      <w:marRight w:val="0"/>
      <w:marTop w:val="0"/>
      <w:marBottom w:val="0"/>
      <w:divBdr>
        <w:top w:val="none" w:sz="0" w:space="0" w:color="auto"/>
        <w:left w:val="none" w:sz="0" w:space="0" w:color="auto"/>
        <w:bottom w:val="none" w:sz="0" w:space="0" w:color="auto"/>
        <w:right w:val="none" w:sz="0" w:space="0" w:color="auto"/>
      </w:divBdr>
    </w:div>
    <w:div w:id="1942295225">
      <w:bodyDiv w:val="1"/>
      <w:marLeft w:val="0"/>
      <w:marRight w:val="0"/>
      <w:marTop w:val="0"/>
      <w:marBottom w:val="0"/>
      <w:divBdr>
        <w:top w:val="none" w:sz="0" w:space="0" w:color="auto"/>
        <w:left w:val="none" w:sz="0" w:space="0" w:color="auto"/>
        <w:bottom w:val="none" w:sz="0" w:space="0" w:color="auto"/>
        <w:right w:val="none" w:sz="0" w:space="0" w:color="auto"/>
      </w:divBdr>
    </w:div>
    <w:div w:id="2056544335">
      <w:bodyDiv w:val="1"/>
      <w:marLeft w:val="0"/>
      <w:marRight w:val="0"/>
      <w:marTop w:val="0"/>
      <w:marBottom w:val="0"/>
      <w:divBdr>
        <w:top w:val="none" w:sz="0" w:space="0" w:color="auto"/>
        <w:left w:val="none" w:sz="0" w:space="0" w:color="auto"/>
        <w:bottom w:val="none" w:sz="0" w:space="0" w:color="auto"/>
        <w:right w:val="none" w:sz="0" w:space="0" w:color="auto"/>
      </w:divBdr>
    </w:div>
    <w:div w:id="207554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apps.who.int/iris/handle/10665/44642" TargetMode="External"/><Relationship Id="rId4" Type="http://schemas.openxmlformats.org/officeDocument/2006/relationships/webSettings" Target="webSettings.xml"/><Relationship Id="rId9" Type="http://schemas.openxmlformats.org/officeDocument/2006/relationships/hyperlink" Target="https://www.ncbi.nlm.nih.gov/books/NBK25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3136</Words>
  <Characters>17879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4</cp:revision>
  <cp:lastPrinted>2025-05-27T13:38:00Z</cp:lastPrinted>
  <dcterms:created xsi:type="dcterms:W3CDTF">2025-05-28T09:00:00Z</dcterms:created>
  <dcterms:modified xsi:type="dcterms:W3CDTF">2025-08-21T11:29:00Z</dcterms:modified>
</cp:coreProperties>
</file>