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bookmarkStart w:id="1" w:name="_Hlk198754785"/>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465D41A1" w:rsidR="00483D37" w:rsidRPr="00E81260" w:rsidRDefault="00A90189" w:rsidP="001975E2">
      <w:pPr>
        <w:spacing w:after="0" w:line="240" w:lineRule="auto"/>
        <w:jc w:val="center"/>
        <w:rPr>
          <w:rFonts w:ascii="Times New Roman" w:hAnsi="Times New Roman"/>
          <w:b/>
          <w:bCs/>
          <w:sz w:val="28"/>
          <w:szCs w:val="24"/>
        </w:rPr>
      </w:pPr>
      <w:r>
        <w:rPr>
          <w:rFonts w:ascii="Times New Roman" w:hAnsi="Times New Roman"/>
          <w:b/>
          <w:bCs/>
          <w:sz w:val="28"/>
          <w:szCs w:val="24"/>
        </w:rPr>
        <w:t>PHARMA</w:t>
      </w:r>
      <w:r w:rsidR="00815784">
        <w:rPr>
          <w:rFonts w:ascii="Times New Roman" w:hAnsi="Times New Roman"/>
          <w:b/>
          <w:bCs/>
          <w:sz w:val="28"/>
          <w:szCs w:val="24"/>
        </w:rPr>
        <w:t>TEX</w:t>
      </w:r>
      <w:r>
        <w:rPr>
          <w:rFonts w:ascii="Times New Roman" w:hAnsi="Times New Roman"/>
          <w:b/>
          <w:bCs/>
          <w:sz w:val="28"/>
          <w:szCs w:val="24"/>
        </w:rPr>
        <w:t xml:space="preserve"> IND</w:t>
      </w:r>
      <w:r w:rsidR="00E96ABA">
        <w:rPr>
          <w:rFonts w:ascii="Times New Roman" w:hAnsi="Times New Roman"/>
          <w:b/>
          <w:bCs/>
          <w:sz w:val="28"/>
          <w:szCs w:val="24"/>
        </w:rPr>
        <w:t>U</w:t>
      </w:r>
      <w:r>
        <w:rPr>
          <w:rFonts w:ascii="Times New Roman" w:hAnsi="Times New Roman"/>
          <w:b/>
          <w:bCs/>
          <w:sz w:val="28"/>
          <w:szCs w:val="24"/>
        </w:rPr>
        <w:t>STRY LIMITED</w:t>
      </w:r>
      <w:r w:rsidR="00CE0831" w:rsidRPr="00E81260">
        <w:rPr>
          <w:rFonts w:ascii="Times New Roman" w:hAnsi="Times New Roman"/>
          <w:b/>
          <w:bCs/>
          <w:sz w:val="28"/>
          <w:szCs w:val="24"/>
        </w:rPr>
        <w:t xml:space="preserve">, </w:t>
      </w:r>
    </w:p>
    <w:p w14:paraId="6FECB271" w14:textId="4586E287" w:rsidR="00CE0831" w:rsidRPr="00E81260" w:rsidRDefault="001E5BD7" w:rsidP="001975E2">
      <w:pPr>
        <w:spacing w:after="0" w:line="240" w:lineRule="auto"/>
        <w:jc w:val="center"/>
        <w:rPr>
          <w:rFonts w:ascii="Times New Roman" w:hAnsi="Times New Roman"/>
          <w:b/>
          <w:bCs/>
          <w:sz w:val="28"/>
          <w:szCs w:val="24"/>
        </w:rPr>
      </w:pPr>
      <w:r>
        <w:rPr>
          <w:rFonts w:ascii="Times New Roman" w:hAnsi="Times New Roman"/>
          <w:b/>
          <w:bCs/>
          <w:sz w:val="28"/>
          <w:szCs w:val="24"/>
        </w:rPr>
        <w:t>AMUWO-</w:t>
      </w:r>
      <w:r w:rsidR="00815784">
        <w:rPr>
          <w:rFonts w:ascii="Times New Roman" w:hAnsi="Times New Roman"/>
          <w:b/>
          <w:bCs/>
          <w:sz w:val="28"/>
          <w:szCs w:val="24"/>
        </w:rPr>
        <w:t>ODOFIN, LAGOS</w:t>
      </w:r>
      <w:r w:rsidR="00CE0831" w:rsidRPr="00E81260">
        <w:rPr>
          <w:rFonts w:ascii="Times New Roman" w:hAnsi="Times New Roman"/>
          <w:b/>
          <w:bCs/>
          <w:sz w:val="28"/>
          <w:szCs w:val="24"/>
        </w:rPr>
        <w:t xml:space="preserve">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FFEFC55" w14:textId="77777777" w:rsidR="00815784" w:rsidRDefault="00815784" w:rsidP="001975E2">
      <w:pPr>
        <w:spacing w:after="0" w:line="240" w:lineRule="auto"/>
        <w:jc w:val="center"/>
        <w:rPr>
          <w:rFonts w:ascii="Times New Roman" w:hAnsi="Times New Roman"/>
          <w:b/>
          <w:color w:val="000000"/>
          <w:sz w:val="28"/>
          <w:szCs w:val="24"/>
          <w:shd w:val="clear" w:color="auto" w:fill="FFFFFF"/>
        </w:rPr>
      </w:pPr>
      <w:r w:rsidRPr="00815784">
        <w:rPr>
          <w:rFonts w:ascii="Times New Roman" w:hAnsi="Times New Roman"/>
          <w:b/>
          <w:color w:val="000000"/>
          <w:sz w:val="28"/>
          <w:szCs w:val="24"/>
          <w:shd w:val="clear" w:color="auto" w:fill="FFFFFF"/>
        </w:rPr>
        <w:t>MICHAEL ZIRA</w:t>
      </w:r>
    </w:p>
    <w:p w14:paraId="331A5BFD" w14:textId="4558AF3E"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815784">
        <w:rPr>
          <w:rFonts w:ascii="Times New Roman" w:hAnsi="Times New Roman"/>
          <w:b/>
          <w:bCs/>
          <w:sz w:val="28"/>
          <w:szCs w:val="24"/>
        </w:rPr>
        <w:t>174</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bookmarkEnd w:id="1"/>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0ADFAF52"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E5166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1DFA4587" w14:textId="77777777" w:rsidR="00AC5C64" w:rsidRDefault="00A77DCA" w:rsidP="00AC5C64">
      <w:pPr>
        <w:spacing w:before="240" w:after="0" w:line="360" w:lineRule="auto"/>
        <w:jc w:val="both"/>
        <w:rPr>
          <w:rFonts w:ascii="Times New Roman" w:hAnsi="Times New Roman"/>
          <w:b/>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p>
    <w:p w14:paraId="7761F2C9" w14:textId="4102A82B"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032AC1A2" w14:textId="77777777" w:rsidR="00670E40" w:rsidRPr="00670E40" w:rsidRDefault="00670E40" w:rsidP="00670E40">
      <w:pPr>
        <w:spacing w:after="100" w:afterAutospacing="1" w:line="360" w:lineRule="auto"/>
        <w:jc w:val="both"/>
        <w:rPr>
          <w:rFonts w:ascii="Times New Roman" w:eastAsia="Times New Roman" w:hAnsi="Times New Roman"/>
          <w:sz w:val="24"/>
          <w:szCs w:val="24"/>
          <w:lang w:val="en-GB" w:eastAsia="en-GB"/>
        </w:rPr>
      </w:pPr>
      <w:r w:rsidRPr="00670E40">
        <w:rPr>
          <w:rFonts w:ascii="Times New Roman" w:eastAsia="Times New Roman" w:hAnsi="Times New Roman"/>
          <w:sz w:val="24"/>
          <w:szCs w:val="24"/>
          <w:lang w:val="en-GB" w:eastAsia="en-GB"/>
        </w:rPr>
        <w:t>This report covers the practical experience and technical knowledge I gained during my industrial training at Vincal Pharmaceutical Industries, with a particular focus on the operations of the Quality Control and Production Departments. The scope includes the processes involved in quality control, such as the sampling, testing, and documentation of raw materials and finished products to ensure compliance with Good Manufacturing Practice (GMP). It also extends to the physiochemical and microbiological testing procedures carried out in the Chemical and Microbiology Laboratories, respectively.</w:t>
      </w:r>
    </w:p>
    <w:p w14:paraId="1A530EDD" w14:textId="77777777" w:rsidR="00670E40" w:rsidRPr="00670E40" w:rsidRDefault="00670E40" w:rsidP="00670E40">
      <w:pPr>
        <w:spacing w:after="100" w:afterAutospacing="1" w:line="360" w:lineRule="auto"/>
        <w:jc w:val="both"/>
        <w:rPr>
          <w:rFonts w:ascii="Times New Roman" w:eastAsia="Times New Roman" w:hAnsi="Times New Roman"/>
          <w:sz w:val="24"/>
          <w:szCs w:val="24"/>
          <w:lang w:val="en-GB" w:eastAsia="en-GB"/>
        </w:rPr>
      </w:pPr>
      <w:r w:rsidRPr="00670E40">
        <w:rPr>
          <w:rFonts w:ascii="Times New Roman" w:eastAsia="Times New Roman" w:hAnsi="Times New Roman"/>
          <w:sz w:val="24"/>
          <w:szCs w:val="24"/>
          <w:lang w:val="en-GB" w:eastAsia="en-GB"/>
        </w:rPr>
        <w:t>Additionally, the report highlights the significance of water treatment in pharmaceutical manufacturing and details the multi-stage purification process used to ensure water quality. The scope further includes comprehensive insights into the structured workflow of the Production Department, where I observed the conversion of raw materials into finished products, particularly antacid suspension. This encompassed the activities of various sub-units, including production planning, purchasing, inventory management, technical formulation, and actual manufacturing. Overall, the report reflects the wide range of activities I engaged in, offering both theoretical and hands-on experience in pharmaceutical quality control and production.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00A77">
      <w:pPr>
        <w:pStyle w:val="ListParagraph"/>
        <w:spacing w:after="0"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506BC4C3" w14:textId="77777777" w:rsidR="001E5BD7" w:rsidRPr="001E5BD7" w:rsidRDefault="001E5BD7" w:rsidP="001E5BD7">
      <w:pPr>
        <w:shd w:val="clear" w:color="auto" w:fill="FFFFFF"/>
        <w:spacing w:after="180" w:line="360" w:lineRule="auto"/>
        <w:jc w:val="both"/>
        <w:rPr>
          <w:rFonts w:ascii="Times New Roman" w:eastAsia="Times New Roman" w:hAnsi="Times New Roman"/>
          <w:color w:val="000000" w:themeColor="text1"/>
          <w:sz w:val="24"/>
          <w:szCs w:val="23"/>
          <w:lang w:val="en-GB" w:eastAsia="en-GB"/>
        </w:rPr>
      </w:pPr>
      <w:proofErr w:type="spellStart"/>
      <w:r w:rsidRPr="001E5BD7">
        <w:rPr>
          <w:rFonts w:ascii="Times New Roman" w:eastAsia="Times New Roman" w:hAnsi="Times New Roman"/>
          <w:color w:val="000000" w:themeColor="text1"/>
          <w:sz w:val="24"/>
          <w:szCs w:val="23"/>
          <w:lang w:val="en-GB" w:eastAsia="en-GB"/>
        </w:rPr>
        <w:t>Phamatex</w:t>
      </w:r>
      <w:proofErr w:type="spellEnd"/>
      <w:r w:rsidRPr="001E5BD7">
        <w:rPr>
          <w:rFonts w:ascii="Times New Roman" w:eastAsia="Times New Roman" w:hAnsi="Times New Roman"/>
          <w:color w:val="000000" w:themeColor="text1"/>
          <w:sz w:val="24"/>
          <w:szCs w:val="23"/>
          <w:lang w:val="en-GB" w:eastAsia="en-GB"/>
        </w:rPr>
        <w:t xml:space="preserve"> Industries Limited is a member of the </w:t>
      </w:r>
      <w:proofErr w:type="spellStart"/>
      <w:r w:rsidRPr="001E5BD7">
        <w:rPr>
          <w:rFonts w:ascii="Times New Roman" w:eastAsia="Times New Roman" w:hAnsi="Times New Roman"/>
          <w:color w:val="000000" w:themeColor="text1"/>
          <w:sz w:val="24"/>
          <w:szCs w:val="23"/>
          <w:lang w:val="en-GB" w:eastAsia="en-GB"/>
        </w:rPr>
        <w:t>phamatex</w:t>
      </w:r>
      <w:proofErr w:type="spellEnd"/>
      <w:r w:rsidRPr="001E5BD7">
        <w:rPr>
          <w:rFonts w:ascii="Times New Roman" w:eastAsia="Times New Roman" w:hAnsi="Times New Roman"/>
          <w:color w:val="000000" w:themeColor="text1"/>
          <w:sz w:val="24"/>
          <w:szCs w:val="23"/>
          <w:lang w:val="en-GB" w:eastAsia="en-GB"/>
        </w:rPr>
        <w:t xml:space="preserve"> Group and was founded by two Entrepreneurs whose dreams became synergistically realized. These two men are Prince Christopher </w:t>
      </w:r>
      <w:proofErr w:type="spellStart"/>
      <w:r w:rsidRPr="001E5BD7">
        <w:rPr>
          <w:rFonts w:ascii="Times New Roman" w:eastAsia="Times New Roman" w:hAnsi="Times New Roman"/>
          <w:color w:val="000000" w:themeColor="text1"/>
          <w:sz w:val="24"/>
          <w:szCs w:val="23"/>
          <w:lang w:val="en-GB" w:eastAsia="en-GB"/>
        </w:rPr>
        <w:t>Nebe</w:t>
      </w:r>
      <w:proofErr w:type="spellEnd"/>
      <w:r w:rsidRPr="001E5BD7">
        <w:rPr>
          <w:rFonts w:ascii="Times New Roman" w:eastAsia="Times New Roman" w:hAnsi="Times New Roman"/>
          <w:color w:val="000000" w:themeColor="text1"/>
          <w:sz w:val="24"/>
          <w:szCs w:val="23"/>
          <w:lang w:val="en-GB" w:eastAsia="en-GB"/>
        </w:rPr>
        <w:t xml:space="preserve">, The Managing Director and Chief Joseph </w:t>
      </w:r>
      <w:proofErr w:type="spellStart"/>
      <w:r w:rsidRPr="001E5BD7">
        <w:rPr>
          <w:rFonts w:ascii="Times New Roman" w:eastAsia="Times New Roman" w:hAnsi="Times New Roman"/>
          <w:color w:val="000000" w:themeColor="text1"/>
          <w:sz w:val="24"/>
          <w:szCs w:val="23"/>
          <w:lang w:val="en-GB" w:eastAsia="en-GB"/>
        </w:rPr>
        <w:t>Ebowusim</w:t>
      </w:r>
      <w:proofErr w:type="spellEnd"/>
      <w:r w:rsidRPr="001E5BD7">
        <w:rPr>
          <w:rFonts w:ascii="Times New Roman" w:eastAsia="Times New Roman" w:hAnsi="Times New Roman"/>
          <w:color w:val="000000" w:themeColor="text1"/>
          <w:sz w:val="24"/>
          <w:szCs w:val="23"/>
          <w:lang w:val="en-GB" w:eastAsia="en-GB"/>
        </w:rPr>
        <w:t>, the Executive Director.</w:t>
      </w:r>
    </w:p>
    <w:p w14:paraId="51685BE2" w14:textId="77777777" w:rsidR="001E5BD7" w:rsidRPr="001E5BD7" w:rsidRDefault="001E5BD7" w:rsidP="001E5BD7">
      <w:pPr>
        <w:shd w:val="clear" w:color="auto" w:fill="FFFFFF"/>
        <w:spacing w:after="180" w:line="360" w:lineRule="auto"/>
        <w:jc w:val="both"/>
        <w:rPr>
          <w:rFonts w:ascii="Times New Roman" w:eastAsia="Times New Roman" w:hAnsi="Times New Roman"/>
          <w:color w:val="000000" w:themeColor="text1"/>
          <w:sz w:val="24"/>
          <w:szCs w:val="23"/>
          <w:lang w:val="en-GB" w:eastAsia="en-GB"/>
        </w:rPr>
      </w:pPr>
      <w:r w:rsidRPr="001E5BD7">
        <w:rPr>
          <w:rFonts w:ascii="Times New Roman" w:eastAsia="Times New Roman" w:hAnsi="Times New Roman"/>
          <w:color w:val="000000" w:themeColor="text1"/>
          <w:sz w:val="24"/>
          <w:szCs w:val="23"/>
          <w:lang w:val="en-GB" w:eastAsia="en-GB"/>
        </w:rPr>
        <w:t xml:space="preserve">These entrepreneurs have recorded overwhelming and outstanding success in the pharmaceutical industry for over 20 years in Nigeria making </w:t>
      </w:r>
      <w:proofErr w:type="spellStart"/>
      <w:r w:rsidRPr="001E5BD7">
        <w:rPr>
          <w:rFonts w:ascii="Times New Roman" w:eastAsia="Times New Roman" w:hAnsi="Times New Roman"/>
          <w:color w:val="000000" w:themeColor="text1"/>
          <w:sz w:val="24"/>
          <w:szCs w:val="23"/>
          <w:lang w:val="en-GB" w:eastAsia="en-GB"/>
        </w:rPr>
        <w:t>Phamatex</w:t>
      </w:r>
      <w:proofErr w:type="spellEnd"/>
      <w:r w:rsidRPr="001E5BD7">
        <w:rPr>
          <w:rFonts w:ascii="Times New Roman" w:eastAsia="Times New Roman" w:hAnsi="Times New Roman"/>
          <w:color w:val="000000" w:themeColor="text1"/>
          <w:sz w:val="24"/>
          <w:szCs w:val="23"/>
          <w:lang w:val="en-GB" w:eastAsia="en-GB"/>
        </w:rPr>
        <w:t xml:space="preserve"> Industries one of the leading pharmaceutical industries in Nigeria today and Africa at large.</w:t>
      </w:r>
    </w:p>
    <w:p w14:paraId="2B99CE49" w14:textId="77777777" w:rsidR="001E5BD7" w:rsidRPr="001E5BD7" w:rsidRDefault="001E5BD7" w:rsidP="001E5BD7">
      <w:pPr>
        <w:shd w:val="clear" w:color="auto" w:fill="FFFFFF"/>
        <w:spacing w:after="180" w:line="360" w:lineRule="auto"/>
        <w:jc w:val="both"/>
        <w:rPr>
          <w:rFonts w:ascii="Times New Roman" w:eastAsia="Times New Roman" w:hAnsi="Times New Roman"/>
          <w:color w:val="000000" w:themeColor="text1"/>
          <w:sz w:val="24"/>
          <w:szCs w:val="23"/>
          <w:lang w:val="en-GB" w:eastAsia="en-GB"/>
        </w:rPr>
      </w:pPr>
      <w:proofErr w:type="spellStart"/>
      <w:r w:rsidRPr="001E5BD7">
        <w:rPr>
          <w:rFonts w:ascii="Times New Roman" w:eastAsia="Times New Roman" w:hAnsi="Times New Roman"/>
          <w:color w:val="000000" w:themeColor="text1"/>
          <w:sz w:val="24"/>
          <w:szCs w:val="23"/>
          <w:lang w:val="en-GB" w:eastAsia="en-GB"/>
        </w:rPr>
        <w:t>Phamatex</w:t>
      </w:r>
      <w:proofErr w:type="spellEnd"/>
      <w:r w:rsidRPr="001E5BD7">
        <w:rPr>
          <w:rFonts w:ascii="Times New Roman" w:eastAsia="Times New Roman" w:hAnsi="Times New Roman"/>
          <w:color w:val="000000" w:themeColor="text1"/>
          <w:sz w:val="24"/>
          <w:szCs w:val="23"/>
          <w:lang w:val="en-GB" w:eastAsia="en-GB"/>
        </w:rPr>
        <w:t xml:space="preserve"> Industries Limited was incorporated on 29th July, 2010. It became a child of necessity as a result of NAFDAC regulations to stop importation of certain Generics and OTC Medicines.</w:t>
      </w:r>
    </w:p>
    <w:p w14:paraId="468B908C" w14:textId="77777777" w:rsidR="001E5BD7" w:rsidRPr="001E5BD7" w:rsidRDefault="001E5BD7" w:rsidP="001E5BD7">
      <w:pPr>
        <w:shd w:val="clear" w:color="auto" w:fill="FFFFFF"/>
        <w:spacing w:after="0" w:line="360" w:lineRule="auto"/>
        <w:jc w:val="both"/>
        <w:rPr>
          <w:rFonts w:ascii="Times New Roman" w:eastAsia="Times New Roman" w:hAnsi="Times New Roman"/>
          <w:color w:val="000000" w:themeColor="text1"/>
          <w:sz w:val="24"/>
          <w:szCs w:val="23"/>
          <w:lang w:val="en-GB" w:eastAsia="en-GB"/>
        </w:rPr>
      </w:pPr>
      <w:r w:rsidRPr="001E5BD7">
        <w:rPr>
          <w:rFonts w:ascii="Times New Roman" w:eastAsia="Times New Roman" w:hAnsi="Times New Roman"/>
          <w:color w:val="000000" w:themeColor="text1"/>
          <w:sz w:val="24"/>
          <w:szCs w:val="23"/>
          <w:lang w:val="en-GB" w:eastAsia="en-GB"/>
        </w:rPr>
        <w:t xml:space="preserve">Located in the heart of </w:t>
      </w:r>
      <w:proofErr w:type="spellStart"/>
      <w:r w:rsidRPr="001E5BD7">
        <w:rPr>
          <w:rFonts w:ascii="Times New Roman" w:eastAsia="Times New Roman" w:hAnsi="Times New Roman"/>
          <w:color w:val="000000" w:themeColor="text1"/>
          <w:sz w:val="24"/>
          <w:szCs w:val="23"/>
          <w:lang w:val="en-GB" w:eastAsia="en-GB"/>
        </w:rPr>
        <w:t>Amuwo-Odofin</w:t>
      </w:r>
      <w:proofErr w:type="spellEnd"/>
      <w:r w:rsidRPr="001E5BD7">
        <w:rPr>
          <w:rFonts w:ascii="Times New Roman" w:eastAsia="Times New Roman" w:hAnsi="Times New Roman"/>
          <w:color w:val="000000" w:themeColor="text1"/>
          <w:sz w:val="24"/>
          <w:szCs w:val="23"/>
          <w:lang w:val="en-GB" w:eastAsia="en-GB"/>
        </w:rPr>
        <w:t xml:space="preserve"> Industrial Layout, is a world class state of the art manufacturing complex to cater for quality health care through innovation and </w:t>
      </w:r>
      <w:proofErr w:type="gramStart"/>
      <w:r w:rsidRPr="001E5BD7">
        <w:rPr>
          <w:rFonts w:ascii="Times New Roman" w:eastAsia="Times New Roman" w:hAnsi="Times New Roman"/>
          <w:color w:val="000000" w:themeColor="text1"/>
          <w:sz w:val="24"/>
          <w:szCs w:val="23"/>
          <w:lang w:val="en-GB" w:eastAsia="en-GB"/>
        </w:rPr>
        <w:t>high power</w:t>
      </w:r>
      <w:proofErr w:type="gramEnd"/>
      <w:r w:rsidRPr="001E5BD7">
        <w:rPr>
          <w:rFonts w:ascii="Times New Roman" w:eastAsia="Times New Roman" w:hAnsi="Times New Roman"/>
          <w:color w:val="000000" w:themeColor="text1"/>
          <w:sz w:val="24"/>
          <w:szCs w:val="23"/>
          <w:lang w:val="en-GB" w:eastAsia="en-GB"/>
        </w:rPr>
        <w:t xml:space="preserve"> quality control laboratory. The factory presently undergoes a WHO pre-qualification exercise by a WHO American Consultant since January 2015.</w:t>
      </w:r>
    </w:p>
    <w:p w14:paraId="0F9D4DA6" w14:textId="50E07F0C" w:rsidR="00E81260" w:rsidRPr="00E81260" w:rsidRDefault="00E81260" w:rsidP="00000A77">
      <w:pPr>
        <w:spacing w:after="0" w:line="36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34F03D37"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produce quality drug to save mankind.</w:t>
      </w:r>
    </w:p>
    <w:p w14:paraId="7F693ABF"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produce drugs that can compete favorably with foreign drug.</w:t>
      </w:r>
    </w:p>
    <w:p w14:paraId="02FFB471"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guarantee customers satisfaction.</w:t>
      </w:r>
    </w:p>
    <w:p w14:paraId="26B9FAB1"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be among leading pharmaceutical company.</w:t>
      </w:r>
    </w:p>
    <w:p w14:paraId="47D30F27"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 xml:space="preserve">To produce water that is chemically fit for consumption.  </w:t>
      </w:r>
    </w:p>
    <w:p w14:paraId="6E19805D" w14:textId="77777777" w:rsidR="00000A77" w:rsidRDefault="00000A77">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3050E393" w14:textId="5B4CCC94" w:rsidR="00411BD0" w:rsidRPr="00E80EAE" w:rsidRDefault="000179E2" w:rsidP="000179E2">
      <w:pPr>
        <w:spacing w:after="160" w:line="480" w:lineRule="auto"/>
        <w:jc w:val="both"/>
        <w:rPr>
          <w:rFonts w:ascii="Times New Roman" w:eastAsiaTheme="minorHAnsi" w:hAnsi="Times New Roman"/>
          <w:b/>
          <w:sz w:val="24"/>
          <w:szCs w:val="24"/>
        </w:rPr>
      </w:pPr>
      <w:r w:rsidRPr="00E80EAE">
        <w:rPr>
          <w:rFonts w:ascii="Times New Roman" w:hAnsi="Times New Roman"/>
          <w:b/>
          <w:color w:val="000000"/>
          <w:sz w:val="24"/>
          <w:szCs w:val="24"/>
          <w:shd w:val="clear" w:color="auto" w:fill="FFFFFF"/>
        </w:rPr>
        <w:lastRenderedPageBreak/>
        <w:t>2.</w:t>
      </w:r>
      <w:r w:rsidR="004A552F">
        <w:rPr>
          <w:rFonts w:ascii="Times New Roman" w:hAnsi="Times New Roman"/>
          <w:b/>
          <w:color w:val="000000"/>
          <w:sz w:val="24"/>
          <w:szCs w:val="24"/>
          <w:shd w:val="clear" w:color="auto" w:fill="FFFFFF"/>
        </w:rPr>
        <w:t>3</w:t>
      </w:r>
      <w:r w:rsidRPr="00E80EAE">
        <w:rPr>
          <w:rFonts w:ascii="Times New Roman" w:hAnsi="Times New Roman"/>
          <w:b/>
          <w:color w:val="000000"/>
          <w:sz w:val="24"/>
          <w:szCs w:val="24"/>
          <w:shd w:val="clear" w:color="auto" w:fill="FFFFFF"/>
        </w:rPr>
        <w:tab/>
      </w:r>
      <w:r w:rsidRPr="00E80EAE">
        <w:rPr>
          <w:rFonts w:ascii="Times New Roman" w:eastAsiaTheme="minorHAnsi" w:hAnsi="Times New Roman"/>
          <w:b/>
          <w:sz w:val="24"/>
          <w:szCs w:val="24"/>
        </w:rPr>
        <w:t xml:space="preserve">Organizational Chart </w:t>
      </w:r>
    </w:p>
    <w:p w14:paraId="4944DE92" w14:textId="3565A33C" w:rsidR="008520E8" w:rsidRDefault="00000A77" w:rsidP="008520E8">
      <w:pPr>
        <w:spacing w:after="160" w:line="360" w:lineRule="auto"/>
        <w:jc w:val="both"/>
        <w:rPr>
          <w:rFonts w:asciiTheme="minorHAnsi" w:eastAsiaTheme="minorHAnsi" w:hAnsiTheme="minorHAnsi" w:cstheme="minorBidi"/>
        </w:rPr>
      </w:pPr>
      <w:r>
        <w:rPr>
          <w:rFonts w:ascii="Times New Roman" w:eastAsiaTheme="minorEastAsia" w:hAnsi="Times New Roman"/>
          <w:noProof/>
          <w:sz w:val="24"/>
          <w:szCs w:val="24"/>
        </w:rPr>
        <mc:AlternateContent>
          <mc:Choice Requires="wpg">
            <w:drawing>
              <wp:anchor distT="0" distB="0" distL="114300" distR="114300" simplePos="0" relativeHeight="251658240" behindDoc="0" locked="0" layoutInCell="1" allowOverlap="1" wp14:anchorId="4E18877D" wp14:editId="36BAC007">
                <wp:simplePos x="0" y="0"/>
                <wp:positionH relativeFrom="column">
                  <wp:posOffset>0</wp:posOffset>
                </wp:positionH>
                <wp:positionV relativeFrom="paragraph">
                  <wp:posOffset>-635</wp:posOffset>
                </wp:positionV>
                <wp:extent cx="5598795" cy="6215380"/>
                <wp:effectExtent l="0" t="0" r="2095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8795" cy="6215380"/>
                          <a:chOff x="956" y="1949"/>
                          <a:chExt cx="8817" cy="9788"/>
                        </a:xfrm>
                      </wpg:grpSpPr>
                      <wps:wsp>
                        <wps:cNvPr id="8" name="1027"/>
                        <wps:cNvSpPr txBox="1">
                          <a:spLocks noChangeArrowheads="1"/>
                        </wps:cNvSpPr>
                        <wps:spPr bwMode="auto">
                          <a:xfrm>
                            <a:off x="3878" y="1949"/>
                            <a:ext cx="2625" cy="465"/>
                          </a:xfrm>
                          <a:prstGeom prst="rect">
                            <a:avLst/>
                          </a:prstGeom>
                          <a:solidFill>
                            <a:srgbClr val="FFFFFF"/>
                          </a:solidFill>
                          <a:ln w="9525">
                            <a:solidFill>
                              <a:srgbClr val="000000"/>
                            </a:solidFill>
                            <a:miter lim="800000"/>
                            <a:headEnd/>
                            <a:tailEnd/>
                          </a:ln>
                        </wps:spPr>
                        <wps:txbx>
                          <w:txbxContent>
                            <w:p w14:paraId="1E12B562"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CHAIRMAN/CEO</w:t>
                              </w:r>
                            </w:p>
                            <w:p w14:paraId="4EC52474" w14:textId="77777777" w:rsidR="00000A77" w:rsidRPr="00FC2BA7" w:rsidRDefault="00000A77" w:rsidP="00000A77">
                              <w:pPr>
                                <w:jc w:val="center"/>
                                <w:rPr>
                                  <w:rFonts w:ascii="Times New Roman" w:hAnsi="Times New Roman"/>
                                  <w:sz w:val="20"/>
                                  <w:szCs w:val="20"/>
                                </w:rPr>
                              </w:pPr>
                            </w:p>
                            <w:p w14:paraId="7C14444A" w14:textId="77777777" w:rsidR="00000A77" w:rsidRPr="00FC2BA7" w:rsidRDefault="00000A77" w:rsidP="00000A77">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 name="1030"/>
                        <wps:cNvSpPr txBox="1">
                          <a:spLocks noChangeArrowheads="1"/>
                        </wps:cNvSpPr>
                        <wps:spPr bwMode="auto">
                          <a:xfrm>
                            <a:off x="3833" y="3161"/>
                            <a:ext cx="2655" cy="435"/>
                          </a:xfrm>
                          <a:prstGeom prst="rect">
                            <a:avLst/>
                          </a:prstGeom>
                          <a:solidFill>
                            <a:srgbClr val="FFFFFF"/>
                          </a:solidFill>
                          <a:ln w="9525">
                            <a:solidFill>
                              <a:srgbClr val="000000"/>
                            </a:solidFill>
                            <a:miter lim="800000"/>
                            <a:headEnd/>
                            <a:tailEnd/>
                          </a:ln>
                        </wps:spPr>
                        <wps:txbx>
                          <w:txbxContent>
                            <w:p w14:paraId="308CB608"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GENERAL MANAGER</w:t>
                              </w:r>
                            </w:p>
                            <w:p w14:paraId="21302128" w14:textId="77777777" w:rsidR="00000A77" w:rsidRPr="00FC2BA7" w:rsidRDefault="00000A77" w:rsidP="00000A77">
                              <w:pPr>
                                <w:jc w:val="center"/>
                                <w:rPr>
                                  <w:rFonts w:ascii="Times New Roman" w:hAnsi="Times New Roman"/>
                                  <w:sz w:val="20"/>
                                  <w:szCs w:val="20"/>
                                </w:rPr>
                              </w:pPr>
                            </w:p>
                            <w:p w14:paraId="4E74C39D" w14:textId="77777777" w:rsidR="00000A77" w:rsidRPr="00FC2BA7" w:rsidRDefault="00000A77" w:rsidP="00000A77">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4" name="1036"/>
                        <wps:cNvSpPr txBox="1">
                          <a:spLocks noChangeArrowheads="1"/>
                        </wps:cNvSpPr>
                        <wps:spPr bwMode="auto">
                          <a:xfrm>
                            <a:off x="956" y="4320"/>
                            <a:ext cx="2295" cy="1005"/>
                          </a:xfrm>
                          <a:prstGeom prst="rect">
                            <a:avLst/>
                          </a:prstGeom>
                          <a:solidFill>
                            <a:srgbClr val="FFFFFF"/>
                          </a:solidFill>
                          <a:ln w="9525">
                            <a:solidFill>
                              <a:srgbClr val="000000"/>
                            </a:solidFill>
                            <a:miter lim="800000"/>
                            <a:headEnd/>
                            <a:tailEnd/>
                          </a:ln>
                        </wps:spPr>
                        <wps:txbx>
                          <w:txbxContent>
                            <w:p w14:paraId="70812DD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ASSURANCE MANAGER</w:t>
                              </w:r>
                            </w:p>
                            <w:p w14:paraId="26C82F61"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(MICROBIOLOGIST)</w:t>
                              </w:r>
                            </w:p>
                          </w:txbxContent>
                        </wps:txbx>
                        <wps:bodyPr rot="0" vert="horz" wrap="square" lIns="91440" tIns="45720" rIns="91440" bIns="45720" anchor="t" anchorCtr="0" upright="1">
                          <a:noAutofit/>
                        </wps:bodyPr>
                      </wps:wsp>
                      <wps:wsp>
                        <wps:cNvPr id="18" name="1035"/>
                        <wps:cNvSpPr txBox="1">
                          <a:spLocks noChangeArrowheads="1"/>
                        </wps:cNvSpPr>
                        <wps:spPr bwMode="auto">
                          <a:xfrm>
                            <a:off x="4448" y="4350"/>
                            <a:ext cx="1785" cy="975"/>
                          </a:xfrm>
                          <a:prstGeom prst="rect">
                            <a:avLst/>
                          </a:prstGeom>
                          <a:solidFill>
                            <a:srgbClr val="FFFFFF"/>
                          </a:solidFill>
                          <a:ln w="9525">
                            <a:solidFill>
                              <a:srgbClr val="000000"/>
                            </a:solidFill>
                            <a:miter lim="800000"/>
                            <a:headEnd/>
                            <a:tailEnd/>
                          </a:ln>
                        </wps:spPr>
                        <wps:txbx>
                          <w:txbxContent>
                            <w:p w14:paraId="68CE5E66"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PRODUCTION PHARMACIST</w:t>
                              </w:r>
                            </w:p>
                            <w:p w14:paraId="500857CE" w14:textId="77777777" w:rsidR="00000A77" w:rsidRPr="00FC2BA7" w:rsidRDefault="00000A77" w:rsidP="00000A77">
                              <w:pPr>
                                <w:rPr>
                                  <w:rFonts w:ascii="Times New Roman" w:hAnsi="Times New Roman"/>
                                  <w:sz w:val="20"/>
                                  <w:szCs w:val="20"/>
                                </w:rPr>
                              </w:pPr>
                            </w:p>
                          </w:txbxContent>
                        </wps:txbx>
                        <wps:bodyPr rot="0" vert="horz" wrap="square" lIns="91440" tIns="45720" rIns="91440" bIns="45720" anchor="t" anchorCtr="0" upright="1">
                          <a:noAutofit/>
                        </wps:bodyPr>
                      </wps:wsp>
                      <wps:wsp>
                        <wps:cNvPr id="19" name="1034"/>
                        <wps:cNvSpPr txBox="1">
                          <a:spLocks noChangeArrowheads="1"/>
                        </wps:cNvSpPr>
                        <wps:spPr bwMode="auto">
                          <a:xfrm>
                            <a:off x="7403" y="4365"/>
                            <a:ext cx="2190" cy="945"/>
                          </a:xfrm>
                          <a:prstGeom prst="rect">
                            <a:avLst/>
                          </a:prstGeom>
                          <a:solidFill>
                            <a:srgbClr val="FFFFFF"/>
                          </a:solidFill>
                          <a:ln w="9525">
                            <a:solidFill>
                              <a:srgbClr val="000000"/>
                            </a:solidFill>
                            <a:miter lim="800000"/>
                            <a:headEnd/>
                            <a:tailEnd/>
                          </a:ln>
                        </wps:spPr>
                        <wps:txbx>
                          <w:txbxContent>
                            <w:p w14:paraId="6B1D5120"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CONTROL MANAGER</w:t>
                              </w:r>
                            </w:p>
                            <w:p w14:paraId="5EBE29EA"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(INDUSTRIAL CHEMIST)</w:t>
                              </w:r>
                            </w:p>
                            <w:p w14:paraId="405AE86C" w14:textId="77777777" w:rsidR="00000A77" w:rsidRPr="00FC2BA7" w:rsidRDefault="00000A77" w:rsidP="00000A77">
                              <w:pPr>
                                <w:rPr>
                                  <w:rFonts w:ascii="Times New Roman" w:hAnsi="Times New Roman"/>
                                  <w:sz w:val="20"/>
                                  <w:szCs w:val="20"/>
                                </w:rPr>
                              </w:pPr>
                            </w:p>
                          </w:txbxContent>
                        </wps:txbx>
                        <wps:bodyPr rot="0" vert="horz" wrap="square" lIns="91440" tIns="45720" rIns="91440" bIns="45720" anchor="t" anchorCtr="0" upright="1">
                          <a:noAutofit/>
                        </wps:bodyPr>
                      </wps:wsp>
                      <wps:wsp>
                        <wps:cNvPr id="20" name="1041"/>
                        <wps:cNvSpPr txBox="1">
                          <a:spLocks noChangeArrowheads="1"/>
                        </wps:cNvSpPr>
                        <wps:spPr bwMode="auto">
                          <a:xfrm>
                            <a:off x="969" y="6258"/>
                            <a:ext cx="2310" cy="990"/>
                          </a:xfrm>
                          <a:prstGeom prst="rect">
                            <a:avLst/>
                          </a:prstGeom>
                          <a:solidFill>
                            <a:srgbClr val="FFFFFF"/>
                          </a:solidFill>
                          <a:ln w="9525">
                            <a:solidFill>
                              <a:srgbClr val="000000"/>
                            </a:solidFill>
                            <a:miter lim="800000"/>
                            <a:headEnd/>
                            <a:tailEnd/>
                          </a:ln>
                        </wps:spPr>
                        <wps:txbx>
                          <w:txbxContent>
                            <w:p w14:paraId="7A935F1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ASSURANCE OFFICER</w:t>
                              </w:r>
                            </w:p>
                            <w:p w14:paraId="02B39F6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(CHEMIST)</w:t>
                              </w:r>
                            </w:p>
                          </w:txbxContent>
                        </wps:txbx>
                        <wps:bodyPr rot="0" vert="horz" wrap="square" lIns="91440" tIns="45720" rIns="91440" bIns="45720" anchor="t" anchorCtr="0" upright="1">
                          <a:noAutofit/>
                        </wps:bodyPr>
                      </wps:wsp>
                      <wps:wsp>
                        <wps:cNvPr id="21" name="1042"/>
                        <wps:cNvSpPr txBox="1">
                          <a:spLocks noChangeArrowheads="1"/>
                        </wps:cNvSpPr>
                        <wps:spPr bwMode="auto">
                          <a:xfrm>
                            <a:off x="4253" y="6297"/>
                            <a:ext cx="2415" cy="960"/>
                          </a:xfrm>
                          <a:prstGeom prst="rect">
                            <a:avLst/>
                          </a:prstGeom>
                          <a:solidFill>
                            <a:srgbClr val="FFFFFF"/>
                          </a:solidFill>
                          <a:ln w="9525">
                            <a:solidFill>
                              <a:srgbClr val="000000"/>
                            </a:solidFill>
                            <a:miter lim="800000"/>
                            <a:headEnd/>
                            <a:tailEnd/>
                          </a:ln>
                        </wps:spPr>
                        <wps:txbx>
                          <w:txbxContent>
                            <w:p w14:paraId="3FF6956C"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OFFICER</w:t>
                              </w:r>
                            </w:p>
                          </w:txbxContent>
                        </wps:txbx>
                        <wps:bodyPr rot="0" vert="horz" wrap="square" lIns="91440" tIns="45720" rIns="91440" bIns="45720" anchor="t" anchorCtr="0" upright="1">
                          <a:noAutofit/>
                        </wps:bodyPr>
                      </wps:wsp>
                      <wps:wsp>
                        <wps:cNvPr id="22" name="1040"/>
                        <wps:cNvSpPr txBox="1">
                          <a:spLocks noChangeArrowheads="1"/>
                        </wps:cNvSpPr>
                        <wps:spPr bwMode="auto">
                          <a:xfrm>
                            <a:off x="7553" y="6312"/>
                            <a:ext cx="2220" cy="945"/>
                          </a:xfrm>
                          <a:prstGeom prst="rect">
                            <a:avLst/>
                          </a:prstGeom>
                          <a:solidFill>
                            <a:srgbClr val="FFFFFF"/>
                          </a:solidFill>
                          <a:ln w="9525">
                            <a:solidFill>
                              <a:srgbClr val="000000"/>
                            </a:solidFill>
                            <a:miter lim="800000"/>
                            <a:headEnd/>
                            <a:tailEnd/>
                          </a:ln>
                        </wps:spPr>
                        <wps:txbx>
                          <w:txbxContent>
                            <w:p w14:paraId="71CF1EC2"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IN PROCESS SECTION</w:t>
                              </w:r>
                            </w:p>
                          </w:txbxContent>
                        </wps:txbx>
                        <wps:bodyPr rot="0" vert="horz" wrap="square" lIns="91440" tIns="45720" rIns="91440" bIns="45720" anchor="t" anchorCtr="0" upright="1">
                          <a:noAutofit/>
                        </wps:bodyPr>
                      </wps:wsp>
                      <wps:wsp>
                        <wps:cNvPr id="23" name="1044"/>
                        <wps:cNvSpPr txBox="1">
                          <a:spLocks noChangeArrowheads="1"/>
                        </wps:cNvSpPr>
                        <wps:spPr bwMode="auto">
                          <a:xfrm>
                            <a:off x="4478" y="8705"/>
                            <a:ext cx="2460" cy="615"/>
                          </a:xfrm>
                          <a:prstGeom prst="rect">
                            <a:avLst/>
                          </a:prstGeom>
                          <a:solidFill>
                            <a:srgbClr val="FFFFFF"/>
                          </a:solidFill>
                          <a:ln w="9525">
                            <a:solidFill>
                              <a:srgbClr val="000000"/>
                            </a:solidFill>
                            <a:miter lim="800000"/>
                            <a:headEnd/>
                            <a:tailEnd/>
                          </a:ln>
                        </wps:spPr>
                        <wps:txbx>
                          <w:txbxContent>
                            <w:p w14:paraId="31DBF71B"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SUPERVISORS</w:t>
                              </w:r>
                            </w:p>
                          </w:txbxContent>
                        </wps:txbx>
                        <wps:bodyPr rot="0" vert="horz" wrap="square" lIns="91440" tIns="45720" rIns="91440" bIns="45720" anchor="t" anchorCtr="0" upright="1">
                          <a:noAutofit/>
                        </wps:bodyPr>
                      </wps:wsp>
                      <wps:wsp>
                        <wps:cNvPr id="24" name="1047"/>
                        <wps:cNvSpPr txBox="1">
                          <a:spLocks noChangeArrowheads="1"/>
                        </wps:cNvSpPr>
                        <wps:spPr bwMode="auto">
                          <a:xfrm>
                            <a:off x="1644" y="10852"/>
                            <a:ext cx="2145" cy="885"/>
                          </a:xfrm>
                          <a:prstGeom prst="rect">
                            <a:avLst/>
                          </a:prstGeom>
                          <a:solidFill>
                            <a:srgbClr val="FFFFFF"/>
                          </a:solidFill>
                          <a:ln w="9525">
                            <a:solidFill>
                              <a:srgbClr val="000000"/>
                            </a:solidFill>
                            <a:miter lim="800000"/>
                            <a:headEnd/>
                            <a:tailEnd/>
                          </a:ln>
                        </wps:spPr>
                        <wps:txbx>
                          <w:txbxContent>
                            <w:p w14:paraId="5EA39FBF"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SECTIONAL HEADS</w:t>
                              </w:r>
                            </w:p>
                          </w:txbxContent>
                        </wps:txbx>
                        <wps:bodyPr rot="0" vert="horz" wrap="square" lIns="91440" tIns="45720" rIns="91440" bIns="45720" anchor="t" anchorCtr="0" upright="1">
                          <a:noAutofit/>
                        </wps:bodyPr>
                      </wps:wsp>
                      <wps:wsp>
                        <wps:cNvPr id="26" name="1048"/>
                        <wps:cNvSpPr txBox="1">
                          <a:spLocks noChangeArrowheads="1"/>
                        </wps:cNvSpPr>
                        <wps:spPr bwMode="auto">
                          <a:xfrm>
                            <a:off x="7433" y="10787"/>
                            <a:ext cx="2040" cy="885"/>
                          </a:xfrm>
                          <a:prstGeom prst="rect">
                            <a:avLst/>
                          </a:prstGeom>
                          <a:solidFill>
                            <a:srgbClr val="FFFFFF"/>
                          </a:solidFill>
                          <a:ln w="9525">
                            <a:solidFill>
                              <a:srgbClr val="000000"/>
                            </a:solidFill>
                            <a:miter lim="800000"/>
                            <a:headEnd/>
                            <a:tailEnd/>
                          </a:ln>
                        </wps:spPr>
                        <wps:txbx>
                          <w:txbxContent>
                            <w:p w14:paraId="46345387"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STAFFS</w:t>
                              </w:r>
                            </w:p>
                            <w:p w14:paraId="60754685" w14:textId="77777777" w:rsidR="00000A77" w:rsidRPr="00FC2BA7" w:rsidRDefault="00000A77" w:rsidP="00000A77">
                              <w:pPr>
                                <w:rPr>
                                  <w:rFonts w:ascii="Times New Roman" w:hAnsi="Times New Roman"/>
                                  <w:sz w:val="20"/>
                                  <w:szCs w:val="20"/>
                                </w:rPr>
                              </w:pPr>
                            </w:p>
                          </w:txbxContent>
                        </wps:txbx>
                        <wps:bodyPr rot="0" vert="horz" wrap="square" lIns="91440" tIns="45720" rIns="91440" bIns="45720" anchor="t" anchorCtr="0" upright="1">
                          <a:noAutofit/>
                        </wps:bodyPr>
                      </wps:wsp>
                      <wps:wsp>
                        <wps:cNvPr id="27" name="AutoShape 39"/>
                        <wps:cNvCnPr>
                          <a:cxnSpLocks noChangeShapeType="1"/>
                        </wps:cNvCnPr>
                        <wps:spPr bwMode="auto">
                          <a:xfrm>
                            <a:off x="5115" y="2414"/>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41"/>
                        <wps:cNvCnPr>
                          <a:cxnSpLocks noChangeShapeType="1"/>
                        </wps:cNvCnPr>
                        <wps:spPr bwMode="auto">
                          <a:xfrm>
                            <a:off x="2445" y="3585"/>
                            <a:ext cx="6233" cy="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42"/>
                        <wps:cNvCnPr>
                          <a:cxnSpLocks noChangeShapeType="1"/>
                        </wps:cNvCnPr>
                        <wps:spPr bwMode="auto">
                          <a:xfrm>
                            <a:off x="2445" y="3585"/>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44"/>
                        <wps:cNvCnPr>
                          <a:cxnSpLocks noChangeShapeType="1"/>
                        </wps:cNvCnPr>
                        <wps:spPr bwMode="auto">
                          <a:xfrm>
                            <a:off x="8648" y="3633"/>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45"/>
                        <wps:cNvCnPr>
                          <a:cxnSpLocks noChangeShapeType="1"/>
                        </wps:cNvCnPr>
                        <wps:spPr bwMode="auto">
                          <a:xfrm>
                            <a:off x="5324"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46"/>
                        <wps:cNvCnPr>
                          <a:cxnSpLocks noChangeShapeType="1"/>
                        </wps:cNvCnPr>
                        <wps:spPr bwMode="auto">
                          <a:xfrm>
                            <a:off x="8669"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7"/>
                        <wps:cNvCnPr>
                          <a:cxnSpLocks noChangeShapeType="1"/>
                        </wps:cNvCnPr>
                        <wps:spPr bwMode="auto">
                          <a:xfrm>
                            <a:off x="1896"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8"/>
                        <wps:cNvCnPr>
                          <a:cxnSpLocks noChangeShapeType="1"/>
                        </wps:cNvCnPr>
                        <wps:spPr bwMode="auto">
                          <a:xfrm flipH="1">
                            <a:off x="6233" y="7257"/>
                            <a:ext cx="2092" cy="14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9"/>
                        <wps:cNvCnPr>
                          <a:cxnSpLocks noChangeShapeType="1"/>
                        </wps:cNvCnPr>
                        <wps:spPr bwMode="auto">
                          <a:xfrm>
                            <a:off x="2715" y="7248"/>
                            <a:ext cx="2430" cy="14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50"/>
                        <wps:cNvCnPr>
                          <a:cxnSpLocks noChangeShapeType="1"/>
                        </wps:cNvCnPr>
                        <wps:spPr bwMode="auto">
                          <a:xfrm>
                            <a:off x="5505" y="7248"/>
                            <a:ext cx="30" cy="14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51"/>
                        <wps:cNvCnPr>
                          <a:cxnSpLocks noChangeShapeType="1"/>
                        </wps:cNvCnPr>
                        <wps:spPr bwMode="auto">
                          <a:xfrm>
                            <a:off x="6518" y="9320"/>
                            <a:ext cx="2160" cy="14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2"/>
                        <wps:cNvCnPr>
                          <a:cxnSpLocks noChangeShapeType="1"/>
                        </wps:cNvCnPr>
                        <wps:spPr bwMode="auto">
                          <a:xfrm flipH="1">
                            <a:off x="2475" y="9320"/>
                            <a:ext cx="2400" cy="153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18877D" id="Group 1" o:spid="_x0000_s1026" style="position:absolute;left:0;text-align:left;margin-left:0;margin-top:-.05pt;width:440.85pt;height:489.4pt;z-index:251658240" coordorigin="956,1949" coordsize="8817,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">
                <v:shapetype id="_x0000_t202" coordsize="21600,21600" o:spt="202" path="m,l,21600r21600,l21600,xe">
                  <v:stroke joinstyle="miter"/>
                  <v:path gradientshapeok="t" o:connecttype="rect"/>
                </v:shapetype>
                <v:shape id="1027" o:spid="_x0000_s1027" type="#_x0000_t202" style="position:absolute;left:3878;top:1949;width:262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1E12B562"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CHAIRMAN/CEO</w:t>
                        </w:r>
                      </w:p>
                      <w:p w14:paraId="4EC52474" w14:textId="77777777" w:rsidR="00000A77" w:rsidRPr="00FC2BA7" w:rsidRDefault="00000A77" w:rsidP="00000A77">
                        <w:pPr>
                          <w:jc w:val="center"/>
                          <w:rPr>
                            <w:rFonts w:ascii="Times New Roman" w:hAnsi="Times New Roman"/>
                            <w:sz w:val="20"/>
                            <w:szCs w:val="20"/>
                          </w:rPr>
                        </w:pPr>
                      </w:p>
                      <w:p w14:paraId="7C14444A" w14:textId="77777777" w:rsidR="00000A77" w:rsidRPr="00FC2BA7" w:rsidRDefault="00000A77" w:rsidP="00000A77">
                        <w:pPr>
                          <w:jc w:val="center"/>
                          <w:rPr>
                            <w:rFonts w:ascii="Times New Roman" w:hAnsi="Times New Roman"/>
                            <w:sz w:val="20"/>
                            <w:szCs w:val="20"/>
                          </w:rPr>
                        </w:pPr>
                      </w:p>
                    </w:txbxContent>
                  </v:textbox>
                </v:shape>
                <v:shape id="1030" o:spid="_x0000_s1028" type="#_x0000_t202" style="position:absolute;left:3833;top:3161;width:26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308CB608"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GENERAL MANAGER</w:t>
                        </w:r>
                      </w:p>
                      <w:p w14:paraId="21302128" w14:textId="77777777" w:rsidR="00000A77" w:rsidRPr="00FC2BA7" w:rsidRDefault="00000A77" w:rsidP="00000A77">
                        <w:pPr>
                          <w:jc w:val="center"/>
                          <w:rPr>
                            <w:rFonts w:ascii="Times New Roman" w:hAnsi="Times New Roman"/>
                            <w:sz w:val="20"/>
                            <w:szCs w:val="20"/>
                          </w:rPr>
                        </w:pPr>
                      </w:p>
                      <w:p w14:paraId="4E74C39D" w14:textId="77777777" w:rsidR="00000A77" w:rsidRPr="00FC2BA7" w:rsidRDefault="00000A77" w:rsidP="00000A77">
                        <w:pPr>
                          <w:jc w:val="center"/>
                          <w:rPr>
                            <w:rFonts w:ascii="Times New Roman" w:hAnsi="Times New Roman"/>
                            <w:sz w:val="20"/>
                            <w:szCs w:val="20"/>
                          </w:rPr>
                        </w:pPr>
                      </w:p>
                    </w:txbxContent>
                  </v:textbox>
                </v:shape>
                <v:shape id="1036" o:spid="_x0000_s1029" type="#_x0000_t202" style="position:absolute;left:956;top:4320;width:2295;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812DD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ASSURANCE MANAGER</w:t>
                        </w:r>
                      </w:p>
                      <w:p w14:paraId="26C82F61"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(MICROBIOLOGIST)</w:t>
                        </w:r>
                      </w:p>
                    </w:txbxContent>
                  </v:textbox>
                </v:shape>
                <v:shape id="1035" o:spid="_x0000_s1030" type="#_x0000_t202" style="position:absolute;left:4448;top:4350;width:178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68CE5E66" w14:textId="77777777" w:rsidR="00000A77" w:rsidRPr="00FC2BA7" w:rsidRDefault="00000A77" w:rsidP="00000A77">
                        <w:pPr>
                          <w:jc w:val="center"/>
                          <w:rPr>
                            <w:rFonts w:ascii="Times New Roman" w:hAnsi="Times New Roman"/>
                            <w:sz w:val="20"/>
                            <w:szCs w:val="20"/>
                          </w:rPr>
                        </w:pPr>
                        <w:r w:rsidRPr="00FC2BA7">
                          <w:rPr>
                            <w:rFonts w:ascii="Times New Roman" w:hAnsi="Times New Roman"/>
                            <w:sz w:val="20"/>
                            <w:szCs w:val="20"/>
                          </w:rPr>
                          <w:t>PRODUCTION PHARMACIST</w:t>
                        </w:r>
                      </w:p>
                      <w:p w14:paraId="500857CE" w14:textId="77777777" w:rsidR="00000A77" w:rsidRPr="00FC2BA7" w:rsidRDefault="00000A77" w:rsidP="00000A77">
                        <w:pPr>
                          <w:rPr>
                            <w:rFonts w:ascii="Times New Roman" w:hAnsi="Times New Roman"/>
                            <w:sz w:val="20"/>
                            <w:szCs w:val="20"/>
                          </w:rPr>
                        </w:pPr>
                      </w:p>
                    </w:txbxContent>
                  </v:textbox>
                </v:shape>
                <v:shape id="1034" o:spid="_x0000_s1031" type="#_x0000_t202" style="position:absolute;left:7403;top:4365;width:219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B1D5120"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CONTROL MANAGER</w:t>
                        </w:r>
                      </w:p>
                      <w:p w14:paraId="5EBE29EA"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(INDUSTRIAL CHEMIST)</w:t>
                        </w:r>
                      </w:p>
                      <w:p w14:paraId="405AE86C" w14:textId="77777777" w:rsidR="00000A77" w:rsidRPr="00FC2BA7" w:rsidRDefault="00000A77" w:rsidP="00000A77">
                        <w:pPr>
                          <w:rPr>
                            <w:rFonts w:ascii="Times New Roman" w:hAnsi="Times New Roman"/>
                            <w:sz w:val="20"/>
                            <w:szCs w:val="20"/>
                          </w:rPr>
                        </w:pPr>
                      </w:p>
                    </w:txbxContent>
                  </v:textbox>
                </v:shape>
                <v:shape id="1041" o:spid="_x0000_s1032" type="#_x0000_t202" style="position:absolute;left:969;top:6258;width:231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7A935F1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QUALITY ASSURANCE OFFICER</w:t>
                        </w:r>
                      </w:p>
                      <w:p w14:paraId="02B39F65" w14:textId="77777777" w:rsidR="00000A77" w:rsidRPr="00FC2BA7" w:rsidRDefault="00000A77" w:rsidP="00000A77">
                        <w:pPr>
                          <w:spacing w:after="0"/>
                          <w:rPr>
                            <w:rFonts w:ascii="Times New Roman" w:hAnsi="Times New Roman"/>
                            <w:sz w:val="20"/>
                            <w:szCs w:val="20"/>
                          </w:rPr>
                        </w:pPr>
                        <w:r w:rsidRPr="00FC2BA7">
                          <w:rPr>
                            <w:rFonts w:ascii="Times New Roman" w:hAnsi="Times New Roman"/>
                            <w:sz w:val="20"/>
                            <w:szCs w:val="20"/>
                          </w:rPr>
                          <w:t>(CHEMIST)</w:t>
                        </w:r>
                      </w:p>
                    </w:txbxContent>
                  </v:textbox>
                </v:shape>
                <v:shape id="1042" o:spid="_x0000_s1033" type="#_x0000_t202" style="position:absolute;left:4253;top:6297;width:241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3FF6956C"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OFFICER</w:t>
                        </w:r>
                      </w:p>
                    </w:txbxContent>
                  </v:textbox>
                </v:shape>
                <v:shape id="1040" o:spid="_x0000_s1034" type="#_x0000_t202" style="position:absolute;left:7553;top:6312;width:222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71CF1EC2"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IN PROCESS SECTION</w:t>
                        </w:r>
                      </w:p>
                    </w:txbxContent>
                  </v:textbox>
                </v:shape>
                <v:shape id="1044" o:spid="_x0000_s1035" type="#_x0000_t202" style="position:absolute;left:4478;top:8705;width:246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31DBF71B"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SUPERVISORS</w:t>
                        </w:r>
                      </w:p>
                    </w:txbxContent>
                  </v:textbox>
                </v:shape>
                <v:shape id="1047" o:spid="_x0000_s1036" type="#_x0000_t202" style="position:absolute;left:1644;top:10852;width:2145;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5EA39FBF"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SECTIONAL HEADS</w:t>
                        </w:r>
                      </w:p>
                    </w:txbxContent>
                  </v:textbox>
                </v:shape>
                <v:shape id="1048" o:spid="_x0000_s1037" type="#_x0000_t202" style="position:absolute;left:7433;top:10787;width:2040;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46345387" w14:textId="77777777" w:rsidR="00000A77" w:rsidRPr="00FC2BA7" w:rsidRDefault="00000A77" w:rsidP="00000A77">
                        <w:pPr>
                          <w:rPr>
                            <w:rFonts w:ascii="Times New Roman" w:hAnsi="Times New Roman"/>
                            <w:sz w:val="20"/>
                            <w:szCs w:val="20"/>
                          </w:rPr>
                        </w:pPr>
                        <w:r w:rsidRPr="00FC2BA7">
                          <w:rPr>
                            <w:rFonts w:ascii="Times New Roman" w:hAnsi="Times New Roman"/>
                            <w:sz w:val="20"/>
                            <w:szCs w:val="20"/>
                          </w:rPr>
                          <w:t>PRODUCTION STAFFS</w:t>
                        </w:r>
                      </w:p>
                      <w:p w14:paraId="60754685" w14:textId="77777777" w:rsidR="00000A77" w:rsidRPr="00FC2BA7" w:rsidRDefault="00000A77" w:rsidP="00000A77">
                        <w:pPr>
                          <w:rPr>
                            <w:rFonts w:ascii="Times New Roman" w:hAnsi="Times New Roman"/>
                            <w:sz w:val="20"/>
                            <w:szCs w:val="20"/>
                          </w:rPr>
                        </w:pPr>
                      </w:p>
                    </w:txbxContent>
                  </v:textbox>
                </v:shape>
                <v:shapetype id="_x0000_t32" coordsize="21600,21600" o:spt="32" o:oned="t" path="m,l21600,21600e" filled="f">
                  <v:path arrowok="t" fillok="f" o:connecttype="none"/>
                  <o:lock v:ext="edit" shapetype="t"/>
                </v:shapetype>
                <v:shape id="AutoShape 39" o:spid="_x0000_s1038" type="#_x0000_t32" style="position:absolute;left:5115;top:2414;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v:shape id="AutoShape 41" o:spid="_x0000_s1039" type="#_x0000_t32" style="position:absolute;left:2445;top:3585;width:6233;height: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42" o:spid="_x0000_s1040" type="#_x0000_t32" style="position:absolute;left:2445;top:3585;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v:shape>
                <v:shape id="AutoShape 44" o:spid="_x0000_s1041" type="#_x0000_t32" style="position:absolute;left:8648;top:3633;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QZwQAAANsAAAAPAAAAZHJzL2Rvd25yZXYueG1sRE/LisIw&#10;FN0L8w/hDrjT1B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JS0tBnBAAAA2wAAAA8AAAAA&#10;AAAAAAAAAAAABwIAAGRycy9kb3ducmV2LnhtbFBLBQYAAAAAAwADALcAAAD1AgAAAAA=&#10;">
                  <v:stroke endarrow="block"/>
                </v:shape>
                <v:shape id="AutoShape 45" o:spid="_x0000_s1042" type="#_x0000_t32" style="position:absolute;left:5324;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CxAAAANsAAAAPAAAAZHJzL2Rvd25yZXYueG1sRI9Ba8JA&#10;FITvQv/D8gq96SYW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Pv4EYLEAAAA2wAAAA8A&#10;AAAAAAAAAAAAAAAABwIAAGRycy9kb3ducmV2LnhtbFBLBQYAAAAAAwADALcAAAD4AgAAAAA=&#10;">
                  <v:stroke endarrow="block"/>
                </v:shape>
                <v:shape id="AutoShape 46" o:spid="_x0000_s1043" type="#_x0000_t32" style="position:absolute;left:8669;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shape id="AutoShape 47" o:spid="_x0000_s1044" type="#_x0000_t32" style="position:absolute;left:1896;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puxAAAANsAAAAPAAAAZHJzL2Rvd25yZXYueG1sRI9Ba8JA&#10;FITvhf6H5RW81Y0K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GRmKm7EAAAA2wAAAA8A&#10;AAAAAAAAAAAAAAAABwIAAGRycy9kb3ducmV2LnhtbFBLBQYAAAAAAwADALcAAAD4AgAAAAA=&#10;">
                  <v:stroke endarrow="block"/>
                </v:shape>
                <v:shape id="AutoShape 48" o:spid="_x0000_s1045" type="#_x0000_t32" style="position:absolute;left:6233;top:7257;width:2092;height:14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shape id="AutoShape 49" o:spid="_x0000_s1046" type="#_x0000_t32" style="position:absolute;left:2715;top:7248;width:2430;height:1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txgAAANsAAAAPAAAAZHJzL2Rvd25yZXYueG1sRI9Pa8JA&#10;FMTvBb/D8oTe6sYW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G10sbcYAAADbAAAA&#10;DwAAAAAAAAAAAAAAAAAHAgAAZHJzL2Rvd25yZXYueG1sUEsFBgAAAAADAAMAtwAAAPoCAAAAAA==&#10;">
                  <v:stroke endarrow="block"/>
                </v:shape>
                <v:shape id="AutoShape 50" o:spid="_x0000_s1047" type="#_x0000_t32" style="position:absolute;left:5505;top:7248;width:30;height:1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v:shape>
                <v:shape id="AutoShape 51" o:spid="_x0000_s1048" type="#_x0000_t32" style="position:absolute;left:6518;top:9320;width:2160;height:1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52" o:spid="_x0000_s1049" type="#_x0000_t32" style="position:absolute;left:2475;top:9320;width:2400;height:15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wSqwwAAANsAAAAPAAAAZHJzL2Rvd25yZXYueG1sRI9PawIx&#10;FMTvBb9DeEJv3Wyl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O1cEqsMAAADbAAAADwAA&#10;AAAAAAAAAAAAAAAHAgAAZHJzL2Rvd25yZXYueG1sUEsFBgAAAAADAAMAtwAAAPcCAAAAAA==&#10;">
                  <v:stroke endarrow="block"/>
                </v:shape>
              </v:group>
            </w:pict>
          </mc:Fallback>
        </mc:AlternateContent>
      </w: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440B2A69" w14:textId="77777777" w:rsidR="00000A77" w:rsidRDefault="00000A77" w:rsidP="00411BD0">
      <w:pPr>
        <w:spacing w:line="360" w:lineRule="auto"/>
        <w:jc w:val="center"/>
        <w:rPr>
          <w:rFonts w:ascii="Times New Roman" w:eastAsiaTheme="minorHAnsi" w:hAnsi="Times New Roman"/>
          <w:sz w:val="24"/>
          <w:szCs w:val="24"/>
        </w:rPr>
      </w:pPr>
    </w:p>
    <w:p w14:paraId="351F3D35" w14:textId="77777777" w:rsidR="00000A77" w:rsidRDefault="00000A77" w:rsidP="00411BD0">
      <w:pPr>
        <w:spacing w:line="360" w:lineRule="auto"/>
        <w:jc w:val="center"/>
        <w:rPr>
          <w:rFonts w:ascii="Times New Roman" w:eastAsiaTheme="minorHAnsi" w:hAnsi="Times New Roman"/>
          <w:sz w:val="24"/>
          <w:szCs w:val="24"/>
        </w:rPr>
      </w:pPr>
    </w:p>
    <w:p w14:paraId="51754133" w14:textId="77777777" w:rsidR="00000A77" w:rsidRDefault="00000A77" w:rsidP="00411BD0">
      <w:pPr>
        <w:spacing w:line="360" w:lineRule="auto"/>
        <w:jc w:val="center"/>
        <w:rPr>
          <w:rFonts w:ascii="Times New Roman" w:eastAsiaTheme="minorHAnsi" w:hAnsi="Times New Roman"/>
          <w:sz w:val="24"/>
          <w:szCs w:val="24"/>
        </w:rPr>
      </w:pPr>
    </w:p>
    <w:p w14:paraId="017BB4C1" w14:textId="77777777" w:rsidR="00000A77" w:rsidRDefault="00000A77" w:rsidP="00411BD0">
      <w:pPr>
        <w:spacing w:line="360" w:lineRule="auto"/>
        <w:jc w:val="center"/>
        <w:rPr>
          <w:rFonts w:ascii="Times New Roman" w:eastAsiaTheme="minorHAnsi" w:hAnsi="Times New Roman"/>
          <w:sz w:val="24"/>
          <w:szCs w:val="24"/>
        </w:rPr>
      </w:pPr>
    </w:p>
    <w:p w14:paraId="726D37AE" w14:textId="77777777" w:rsidR="00000A77" w:rsidRDefault="00000A77" w:rsidP="00411BD0">
      <w:pPr>
        <w:spacing w:line="360" w:lineRule="auto"/>
        <w:jc w:val="center"/>
        <w:rPr>
          <w:rFonts w:ascii="Times New Roman" w:eastAsiaTheme="minorHAnsi" w:hAnsi="Times New Roman"/>
          <w:sz w:val="24"/>
          <w:szCs w:val="24"/>
        </w:rPr>
      </w:pPr>
    </w:p>
    <w:p w14:paraId="4466A6B7" w14:textId="77777777" w:rsidR="00000A77" w:rsidRDefault="00000A77" w:rsidP="00411BD0">
      <w:pPr>
        <w:spacing w:line="360" w:lineRule="auto"/>
        <w:jc w:val="center"/>
        <w:rPr>
          <w:rFonts w:ascii="Times New Roman" w:eastAsiaTheme="minorHAnsi" w:hAnsi="Times New Roman"/>
          <w:sz w:val="24"/>
          <w:szCs w:val="24"/>
        </w:rPr>
      </w:pPr>
    </w:p>
    <w:p w14:paraId="49228C86" w14:textId="77777777" w:rsidR="00000A77" w:rsidRDefault="00000A77" w:rsidP="00411BD0">
      <w:pPr>
        <w:spacing w:line="360" w:lineRule="auto"/>
        <w:jc w:val="center"/>
        <w:rPr>
          <w:rFonts w:ascii="Times New Roman" w:eastAsiaTheme="minorHAnsi" w:hAnsi="Times New Roman"/>
          <w:sz w:val="24"/>
          <w:szCs w:val="24"/>
        </w:rPr>
      </w:pPr>
    </w:p>
    <w:p w14:paraId="1013EAA1" w14:textId="31168CC1"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368E868" w14:textId="77777777" w:rsidR="00963CFB" w:rsidRDefault="00963CFB">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935E397"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519412F6" w14:textId="3C5280D5" w:rsidR="008D2011" w:rsidRPr="001909A5" w:rsidRDefault="001909A5" w:rsidP="00554FCB">
      <w:pPr>
        <w:spacing w:after="0" w:line="360" w:lineRule="auto"/>
        <w:jc w:val="both"/>
        <w:rPr>
          <w:rFonts w:ascii="Times New Roman" w:hAnsi="Times New Roman"/>
          <w:bCs/>
          <w:sz w:val="24"/>
          <w:szCs w:val="24"/>
        </w:rPr>
      </w:pPr>
      <w:proofErr w:type="spellStart"/>
      <w:r w:rsidRPr="001909A5">
        <w:rPr>
          <w:rStyle w:val="fadeinm1hgl8"/>
          <w:rFonts w:ascii="Times New Roman" w:hAnsi="Times New Roman"/>
          <w:sz w:val="24"/>
          <w:szCs w:val="24"/>
        </w:rPr>
        <w:t>Pharmatex</w:t>
      </w:r>
      <w:proofErr w:type="spellEnd"/>
      <w:r w:rsidRPr="001909A5">
        <w:rPr>
          <w:rStyle w:val="fadeinm1hgl8"/>
          <w:rFonts w:ascii="Times New Roman" w:hAnsi="Times New Roman"/>
          <w:sz w:val="24"/>
          <w:szCs w:val="24"/>
        </w:rPr>
        <w:t xml:space="preserve"> Industry </w:t>
      </w:r>
      <w:r w:rsidR="008D2011" w:rsidRPr="001909A5">
        <w:rPr>
          <w:rFonts w:ascii="Times New Roman" w:hAnsi="Times New Roman"/>
          <w:bCs/>
          <w:sz w:val="24"/>
          <w:szCs w:val="24"/>
        </w:rPr>
        <w:t>limited offers the following services</w:t>
      </w:r>
      <w:r w:rsidR="00554FCB" w:rsidRPr="001909A5">
        <w:rPr>
          <w:rFonts w:ascii="Times New Roman" w:hAnsi="Times New Roman"/>
          <w:bCs/>
          <w:sz w:val="24"/>
          <w:szCs w:val="24"/>
        </w:rPr>
        <w:t>:</w:t>
      </w:r>
    </w:p>
    <w:p w14:paraId="4EE68F7F" w14:textId="7EDDAC34"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Water production</w:t>
      </w:r>
    </w:p>
    <w:p w14:paraId="1924449F" w14:textId="2D4B07A6"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Vitamin B complex production</w:t>
      </w:r>
    </w:p>
    <w:p w14:paraId="7A73114A" w14:textId="70201D11"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Vitamin C production</w:t>
      </w:r>
    </w:p>
    <w:p w14:paraId="1B080D4A" w14:textId="53EB06C6"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Hand sanitizers production</w:t>
      </w:r>
    </w:p>
    <w:p w14:paraId="76327D91" w14:textId="52B07B45"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Methylated spirit production</w:t>
      </w:r>
    </w:p>
    <w:p w14:paraId="5775F722" w14:textId="28F4B73D"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Eusol A and B production</w:t>
      </w:r>
    </w:p>
    <w:p w14:paraId="4F2673E7" w14:textId="103251FA"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proofErr w:type="spellStart"/>
      <w:r w:rsidRPr="009F077C">
        <w:rPr>
          <w:rFonts w:ascii="Times New Roman" w:hAnsi="Times New Roman"/>
          <w:bCs/>
          <w:sz w:val="24"/>
          <w:szCs w:val="24"/>
        </w:rPr>
        <w:t>Saflon</w:t>
      </w:r>
      <w:proofErr w:type="spellEnd"/>
      <w:r w:rsidRPr="009F077C">
        <w:rPr>
          <w:rFonts w:ascii="Times New Roman" w:hAnsi="Times New Roman"/>
          <w:bCs/>
          <w:sz w:val="24"/>
          <w:szCs w:val="24"/>
        </w:rPr>
        <w:t xml:space="preserve"> production</w:t>
      </w:r>
    </w:p>
    <w:p w14:paraId="61099CB5" w14:textId="39A7581A" w:rsidR="00554FCB"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Antacid production</w:t>
      </w:r>
    </w:p>
    <w:p w14:paraId="63EBA107" w14:textId="56C255ED" w:rsidR="005207F0" w:rsidRDefault="005207F0" w:rsidP="001F7CA8">
      <w:pPr>
        <w:pStyle w:val="ListParagraph"/>
        <w:numPr>
          <w:ilvl w:val="0"/>
          <w:numId w:val="5"/>
        </w:numPr>
        <w:spacing w:after="0" w:line="360" w:lineRule="auto"/>
        <w:jc w:val="both"/>
        <w:rPr>
          <w:rFonts w:ascii="Times New Roman" w:hAnsi="Times New Roman"/>
          <w:bCs/>
          <w:sz w:val="24"/>
          <w:szCs w:val="24"/>
        </w:rPr>
      </w:pPr>
      <w:r>
        <w:rPr>
          <w:rFonts w:ascii="Times New Roman" w:hAnsi="Times New Roman"/>
          <w:bCs/>
          <w:sz w:val="24"/>
          <w:szCs w:val="24"/>
        </w:rPr>
        <w:t>Cough syrup production</w:t>
      </w:r>
    </w:p>
    <w:p w14:paraId="04322AD2" w14:textId="56515B51" w:rsidR="005207F0" w:rsidRPr="009F077C" w:rsidRDefault="005207F0" w:rsidP="001F7CA8">
      <w:pPr>
        <w:pStyle w:val="ListParagraph"/>
        <w:numPr>
          <w:ilvl w:val="0"/>
          <w:numId w:val="5"/>
        </w:numPr>
        <w:spacing w:after="0" w:line="360" w:lineRule="auto"/>
        <w:jc w:val="both"/>
        <w:rPr>
          <w:rFonts w:ascii="Times New Roman" w:hAnsi="Times New Roman"/>
          <w:bCs/>
          <w:sz w:val="24"/>
          <w:szCs w:val="24"/>
        </w:rPr>
      </w:pPr>
      <w:r>
        <w:rPr>
          <w:rFonts w:ascii="Times New Roman" w:hAnsi="Times New Roman"/>
          <w:bCs/>
          <w:sz w:val="24"/>
          <w:szCs w:val="24"/>
        </w:rPr>
        <w:t>Liquid Soup production</w:t>
      </w:r>
    </w:p>
    <w:p w14:paraId="17D124BB" w14:textId="5B87DF3F" w:rsidR="008248B9" w:rsidRPr="008520E8" w:rsidRDefault="008248B9" w:rsidP="008520E8">
      <w:pPr>
        <w:spacing w:after="160" w:line="480" w:lineRule="auto"/>
        <w:jc w:val="both"/>
        <w:rPr>
          <w:rFonts w:ascii="Times New Roman" w:hAnsi="Times New Roman"/>
          <w:color w:val="000000"/>
          <w:sz w:val="24"/>
          <w:szCs w:val="24"/>
          <w:shd w:val="clear" w:color="auto" w:fill="FFFFFF"/>
        </w:rPr>
      </w:pPr>
      <w:r w:rsidRPr="008520E8">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6EB0325C"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88181E">
        <w:rPr>
          <w:rFonts w:ascii="Times New Roman" w:hAnsi="Times New Roman"/>
          <w:b/>
          <w:bCs/>
          <w:sz w:val="24"/>
          <w:szCs w:val="24"/>
        </w:rPr>
        <w:t>QUALITY CONTROL</w:t>
      </w:r>
    </w:p>
    <w:p w14:paraId="4B846D81" w14:textId="77777777" w:rsidR="00756532" w:rsidRPr="00756532" w:rsidRDefault="00756532" w:rsidP="00756532">
      <w:pPr>
        <w:spacing w:after="100" w:afterAutospacing="1" w:line="360" w:lineRule="auto"/>
        <w:jc w:val="both"/>
        <w:rPr>
          <w:rFonts w:ascii="Times New Roman" w:eastAsia="Times New Roman" w:hAnsi="Times New Roman"/>
          <w:sz w:val="24"/>
          <w:szCs w:val="24"/>
          <w:lang w:val="en-GB" w:eastAsia="en-GB"/>
        </w:rPr>
      </w:pPr>
      <w:r w:rsidRPr="00756532">
        <w:rPr>
          <w:rFonts w:ascii="Times New Roman" w:eastAsia="Times New Roman" w:hAnsi="Times New Roman"/>
          <w:sz w:val="24"/>
          <w:szCs w:val="24"/>
          <w:lang w:val="en-GB" w:eastAsia="en-GB"/>
        </w:rPr>
        <w:t xml:space="preserve">During my industrial training, I had the opportunity to gain practical experience in the </w:t>
      </w:r>
      <w:r w:rsidRPr="00756532">
        <w:rPr>
          <w:rFonts w:ascii="Times New Roman" w:eastAsia="Times New Roman" w:hAnsi="Times New Roman"/>
          <w:bCs/>
          <w:sz w:val="24"/>
          <w:szCs w:val="24"/>
          <w:lang w:val="en-GB" w:eastAsia="en-GB"/>
        </w:rPr>
        <w:t>Quality Control (QC) Department</w:t>
      </w:r>
      <w:r w:rsidRPr="00756532">
        <w:rPr>
          <w:rFonts w:ascii="Times New Roman" w:eastAsia="Times New Roman" w:hAnsi="Times New Roman"/>
          <w:sz w:val="24"/>
          <w:szCs w:val="24"/>
          <w:lang w:val="en-GB" w:eastAsia="en-GB"/>
        </w:rPr>
        <w:t>, which played a crucial role in ensuring compliance with Good Manufacturing Practice (GMP). I learned that QC involved the sampling, specification setting, testing, and documentation of both raw materials and finished products to ensure they met internal and regulatory standards before approval for use or sale. This process served as a corrective mechanism that guaranteed only high-quality pharmaceutical products were distributed. I understood how visual inspections and physical testing helped detect and eliminate substandard products before they reached the market.</w:t>
      </w:r>
    </w:p>
    <w:p w14:paraId="6108CBB3" w14:textId="77777777" w:rsidR="005E34BC" w:rsidRPr="005E34BC" w:rsidRDefault="005E34BC" w:rsidP="004A65AB">
      <w:pPr>
        <w:spacing w:before="100" w:beforeAutospacing="1" w:after="100" w:afterAutospacing="1" w:line="360" w:lineRule="auto"/>
        <w:jc w:val="both"/>
        <w:rPr>
          <w:rFonts w:ascii="Times New Roman" w:hAnsi="Times New Roman"/>
          <w:sz w:val="24"/>
        </w:rPr>
      </w:pPr>
      <w:r w:rsidRPr="005E34BC">
        <w:rPr>
          <w:rFonts w:ascii="Times New Roman" w:hAnsi="Times New Roman"/>
          <w:sz w:val="24"/>
        </w:rPr>
        <w:t>I also gained valuable experience in the Quality Assurance (QA) Department, which was essential in maintaining the overall integrity of the production process. I learned that QA was responsible for overseeing and verifying that all manufacturing activities complied with Good Manufacturing Practice (GMP) and established standard operating procedures (SOPs). The department ensured that every stage—from raw material dispensing to final packaging—was performed according to approved protocols. I observed how QA personnel conducted routine inspections, reviewed batch manufacturing records, and approved critical process parameters before production could proceed. This rigorous oversight helped prevent errors, ensured consistency, and maintained the safety and efficacy of the pharmaceutical products. Ultimately, I understood that Quality Assurance acted as a proactive and preventive function, safeguarding the quality of products throughout the entire production cycle.</w:t>
      </w:r>
    </w:p>
    <w:p w14:paraId="23D6BE14" w14:textId="35C85244" w:rsidR="004A65AB" w:rsidRPr="004A65AB" w:rsidRDefault="004A65AB" w:rsidP="004A65AB">
      <w:pPr>
        <w:spacing w:before="100" w:beforeAutospacing="1" w:after="100" w:afterAutospacing="1" w:line="360" w:lineRule="auto"/>
        <w:jc w:val="both"/>
        <w:rPr>
          <w:rFonts w:ascii="Times New Roman" w:eastAsia="Times New Roman" w:hAnsi="Times New Roman"/>
          <w:sz w:val="24"/>
          <w:szCs w:val="24"/>
          <w:lang w:val="en-GB" w:eastAsia="en-GB"/>
        </w:rPr>
      </w:pPr>
      <w:r w:rsidRPr="004A65AB">
        <w:rPr>
          <w:rFonts w:ascii="Times New Roman" w:eastAsia="Times New Roman" w:hAnsi="Times New Roman"/>
          <w:sz w:val="24"/>
          <w:szCs w:val="24"/>
          <w:lang w:val="en-GB" w:eastAsia="en-GB"/>
        </w:rPr>
        <w:t xml:space="preserve">I gained valuable experience in the manufacturing processes of pharmaceutical products, particularly the production of Metronidazole tablets branded as </w:t>
      </w:r>
      <w:proofErr w:type="spellStart"/>
      <w:r w:rsidRPr="004A65AB">
        <w:rPr>
          <w:rFonts w:ascii="Times New Roman" w:eastAsia="Times New Roman" w:hAnsi="Times New Roman"/>
          <w:sz w:val="24"/>
          <w:szCs w:val="24"/>
          <w:lang w:val="en-GB" w:eastAsia="en-GB"/>
        </w:rPr>
        <w:t>Famagyl</w:t>
      </w:r>
      <w:proofErr w:type="spellEnd"/>
      <w:r w:rsidRPr="004A65AB">
        <w:rPr>
          <w:rFonts w:ascii="Times New Roman" w:eastAsia="Times New Roman" w:hAnsi="Times New Roman"/>
          <w:sz w:val="24"/>
          <w:szCs w:val="24"/>
          <w:lang w:val="en-GB" w:eastAsia="en-GB"/>
        </w:rPr>
        <w:t xml:space="preserve">. I observed that operations were carried out in strict compliance with cleanliness and standard operating procedures, from the dispensing of raw materials to the final packaging and </w:t>
      </w:r>
      <w:proofErr w:type="spellStart"/>
      <w:r w:rsidRPr="004A65AB">
        <w:rPr>
          <w:rFonts w:ascii="Times New Roman" w:eastAsia="Times New Roman" w:hAnsi="Times New Roman"/>
          <w:sz w:val="24"/>
          <w:szCs w:val="24"/>
          <w:lang w:val="en-GB" w:eastAsia="en-GB"/>
        </w:rPr>
        <w:t>labeling</w:t>
      </w:r>
      <w:proofErr w:type="spellEnd"/>
      <w:r w:rsidRPr="004A65AB">
        <w:rPr>
          <w:rFonts w:ascii="Times New Roman" w:eastAsia="Times New Roman" w:hAnsi="Times New Roman"/>
          <w:sz w:val="24"/>
          <w:szCs w:val="24"/>
          <w:lang w:val="en-GB" w:eastAsia="en-GB"/>
        </w:rPr>
        <w:t xml:space="preserve"> of the product. I learned that the primary raw materials used in drug production are Active Pharmaceutical Ingredients (APIs) and excipients. Specifically, Metronidazole served as the API in </w:t>
      </w:r>
      <w:proofErr w:type="spellStart"/>
      <w:r w:rsidRPr="004A65AB">
        <w:rPr>
          <w:rFonts w:ascii="Times New Roman" w:eastAsia="Times New Roman" w:hAnsi="Times New Roman"/>
          <w:sz w:val="24"/>
          <w:szCs w:val="24"/>
          <w:lang w:val="en-GB" w:eastAsia="en-GB"/>
        </w:rPr>
        <w:t>Famagyl</w:t>
      </w:r>
      <w:proofErr w:type="spellEnd"/>
      <w:r w:rsidRPr="004A65AB">
        <w:rPr>
          <w:rFonts w:ascii="Times New Roman" w:eastAsia="Times New Roman" w:hAnsi="Times New Roman"/>
          <w:sz w:val="24"/>
          <w:szCs w:val="24"/>
          <w:lang w:val="en-GB" w:eastAsia="en-GB"/>
        </w:rPr>
        <w:t xml:space="preserve">, while excipients such as lactose, corn starch, sodium starch glycolate, povidone, magnesium stearate, </w:t>
      </w:r>
      <w:proofErr w:type="spellStart"/>
      <w:r w:rsidRPr="004A65AB">
        <w:rPr>
          <w:rFonts w:ascii="Times New Roman" w:eastAsia="Times New Roman" w:hAnsi="Times New Roman"/>
          <w:sz w:val="24"/>
          <w:szCs w:val="24"/>
          <w:lang w:val="en-GB" w:eastAsia="en-GB"/>
        </w:rPr>
        <w:t>aerosil</w:t>
      </w:r>
      <w:proofErr w:type="spellEnd"/>
      <w:r w:rsidRPr="004A65AB">
        <w:rPr>
          <w:rFonts w:ascii="Times New Roman" w:eastAsia="Times New Roman" w:hAnsi="Times New Roman"/>
          <w:sz w:val="24"/>
          <w:szCs w:val="24"/>
          <w:lang w:val="en-GB" w:eastAsia="en-GB"/>
        </w:rPr>
        <w:t>, and purified water supported the formulation process.</w:t>
      </w:r>
    </w:p>
    <w:p w14:paraId="0046C5EF" w14:textId="77777777" w:rsidR="004A65AB" w:rsidRPr="004A65AB" w:rsidRDefault="004A65AB" w:rsidP="004A65AB">
      <w:pPr>
        <w:spacing w:before="100" w:beforeAutospacing="1" w:after="100" w:afterAutospacing="1" w:line="360" w:lineRule="auto"/>
        <w:jc w:val="both"/>
        <w:rPr>
          <w:rFonts w:ascii="Times New Roman" w:eastAsia="Times New Roman" w:hAnsi="Times New Roman"/>
          <w:sz w:val="24"/>
          <w:szCs w:val="24"/>
          <w:lang w:val="en-GB" w:eastAsia="en-GB"/>
        </w:rPr>
      </w:pPr>
      <w:r w:rsidRPr="004A65AB">
        <w:rPr>
          <w:rFonts w:ascii="Times New Roman" w:eastAsia="Times New Roman" w:hAnsi="Times New Roman"/>
          <w:sz w:val="24"/>
          <w:szCs w:val="24"/>
          <w:lang w:val="en-GB" w:eastAsia="en-GB"/>
        </w:rPr>
        <w:t xml:space="preserve">I witnessed the initial phase of production, which began with the dispensing of raw materials in the dispensing room. These materials, mostly in powdered form, were then taken to the granulation room. Before granulation, they were sifted using a </w:t>
      </w:r>
      <w:proofErr w:type="spellStart"/>
      <w:r w:rsidRPr="004A65AB">
        <w:rPr>
          <w:rFonts w:ascii="Times New Roman" w:eastAsia="Times New Roman" w:hAnsi="Times New Roman"/>
          <w:sz w:val="24"/>
          <w:szCs w:val="24"/>
          <w:lang w:val="en-GB" w:eastAsia="en-GB"/>
        </w:rPr>
        <w:t>vibrosifter</w:t>
      </w:r>
      <w:proofErr w:type="spellEnd"/>
      <w:r w:rsidRPr="004A65AB">
        <w:rPr>
          <w:rFonts w:ascii="Times New Roman" w:eastAsia="Times New Roman" w:hAnsi="Times New Roman"/>
          <w:sz w:val="24"/>
          <w:szCs w:val="24"/>
          <w:lang w:val="en-GB" w:eastAsia="en-GB"/>
        </w:rPr>
        <w:t xml:space="preserve"> to achieve uniform particle size. </w:t>
      </w:r>
      <w:r w:rsidRPr="004A65AB">
        <w:rPr>
          <w:rFonts w:ascii="Times New Roman" w:eastAsia="Times New Roman" w:hAnsi="Times New Roman"/>
          <w:sz w:val="24"/>
          <w:szCs w:val="24"/>
          <w:lang w:val="en-GB" w:eastAsia="en-GB"/>
        </w:rPr>
        <w:lastRenderedPageBreak/>
        <w:t xml:space="preserve">Larger particles that could not pass through the </w:t>
      </w:r>
      <w:proofErr w:type="spellStart"/>
      <w:r w:rsidRPr="004A65AB">
        <w:rPr>
          <w:rFonts w:ascii="Times New Roman" w:eastAsia="Times New Roman" w:hAnsi="Times New Roman"/>
          <w:sz w:val="24"/>
          <w:szCs w:val="24"/>
          <w:lang w:val="en-GB" w:eastAsia="en-GB"/>
        </w:rPr>
        <w:t>vibrosifter</w:t>
      </w:r>
      <w:proofErr w:type="spellEnd"/>
      <w:r w:rsidRPr="004A65AB">
        <w:rPr>
          <w:rFonts w:ascii="Times New Roman" w:eastAsia="Times New Roman" w:hAnsi="Times New Roman"/>
          <w:sz w:val="24"/>
          <w:szCs w:val="24"/>
          <w:lang w:val="en-GB" w:eastAsia="en-GB"/>
        </w:rPr>
        <w:t xml:space="preserve"> were milled using a multi-mill machine. Subsequently, the uniform powder was transferred into the Rapid Mixer Granulator (RMG) to produce granules. This step was critical in ensuring a uniform mix for subsequent processing stages.</w:t>
      </w:r>
    </w:p>
    <w:p w14:paraId="36240BEF" w14:textId="77777777" w:rsidR="004A65AB" w:rsidRPr="004A65AB" w:rsidRDefault="004A65AB" w:rsidP="004A65AB">
      <w:pPr>
        <w:spacing w:before="100" w:beforeAutospacing="1" w:after="100" w:afterAutospacing="1" w:line="360" w:lineRule="auto"/>
        <w:jc w:val="both"/>
        <w:rPr>
          <w:rFonts w:ascii="Times New Roman" w:eastAsia="Times New Roman" w:hAnsi="Times New Roman"/>
          <w:sz w:val="24"/>
          <w:szCs w:val="24"/>
          <w:lang w:val="en-GB" w:eastAsia="en-GB"/>
        </w:rPr>
      </w:pPr>
      <w:r w:rsidRPr="004A65AB">
        <w:rPr>
          <w:rFonts w:ascii="Times New Roman" w:eastAsia="Times New Roman" w:hAnsi="Times New Roman"/>
          <w:sz w:val="24"/>
          <w:szCs w:val="24"/>
          <w:lang w:val="en-GB" w:eastAsia="en-GB"/>
        </w:rPr>
        <w:t xml:space="preserve">The granules were further subjected to mixing and drying. They were loaded into the RMG and mixed for 30 minutes with the impeller at slow speed and the chopper turned off. If needed, additional purified water was added, and the process was documented in the Batch Manufacturing Record (BMR). The mixed granules were then transferred into the Fluid Bed Dryer (FBD) bowl for drying. Once dried, the granules were sent to the quality control lab, where I observed the quality analysts assessing them for compliance with production standards. Only after the granules passed this stage </w:t>
      </w:r>
      <w:proofErr w:type="spellStart"/>
      <w:proofErr w:type="gramStart"/>
      <w:r w:rsidRPr="004A65AB">
        <w:rPr>
          <w:rFonts w:ascii="Times New Roman" w:eastAsia="Times New Roman" w:hAnsi="Times New Roman"/>
          <w:sz w:val="24"/>
          <w:szCs w:val="24"/>
          <w:lang w:val="en-GB" w:eastAsia="en-GB"/>
        </w:rPr>
        <w:t>were</w:t>
      </w:r>
      <w:proofErr w:type="spellEnd"/>
      <w:proofErr w:type="gramEnd"/>
      <w:r w:rsidRPr="004A65AB">
        <w:rPr>
          <w:rFonts w:ascii="Times New Roman" w:eastAsia="Times New Roman" w:hAnsi="Times New Roman"/>
          <w:sz w:val="24"/>
          <w:szCs w:val="24"/>
          <w:lang w:val="en-GB" w:eastAsia="en-GB"/>
        </w:rPr>
        <w:t xml:space="preserve"> they approved for further processing.</w:t>
      </w:r>
    </w:p>
    <w:p w14:paraId="1FEAACD0" w14:textId="77777777" w:rsidR="004A65AB" w:rsidRPr="004A65AB" w:rsidRDefault="004A65AB" w:rsidP="004A65AB">
      <w:pPr>
        <w:spacing w:before="100" w:beforeAutospacing="1" w:after="100" w:afterAutospacing="1" w:line="360" w:lineRule="auto"/>
        <w:jc w:val="both"/>
        <w:rPr>
          <w:rFonts w:ascii="Times New Roman" w:eastAsia="Times New Roman" w:hAnsi="Times New Roman"/>
          <w:sz w:val="24"/>
          <w:szCs w:val="24"/>
          <w:lang w:val="en-GB" w:eastAsia="en-GB"/>
        </w:rPr>
      </w:pPr>
      <w:r w:rsidRPr="004A65AB">
        <w:rPr>
          <w:rFonts w:ascii="Times New Roman" w:eastAsia="Times New Roman" w:hAnsi="Times New Roman"/>
          <w:sz w:val="24"/>
          <w:szCs w:val="24"/>
          <w:lang w:val="en-GB" w:eastAsia="en-GB"/>
        </w:rPr>
        <w:t xml:space="preserve">In the blending stage, I observed how the granules were mixed with other excipients like maize starch, sodium starch glycolate, and </w:t>
      </w:r>
      <w:proofErr w:type="spellStart"/>
      <w:r w:rsidRPr="004A65AB">
        <w:rPr>
          <w:rFonts w:ascii="Times New Roman" w:eastAsia="Times New Roman" w:hAnsi="Times New Roman"/>
          <w:sz w:val="24"/>
          <w:szCs w:val="24"/>
          <w:lang w:val="en-GB" w:eastAsia="en-GB"/>
        </w:rPr>
        <w:t>aerosil</w:t>
      </w:r>
      <w:proofErr w:type="spellEnd"/>
      <w:r w:rsidRPr="004A65AB">
        <w:rPr>
          <w:rFonts w:ascii="Times New Roman" w:eastAsia="Times New Roman" w:hAnsi="Times New Roman"/>
          <w:sz w:val="24"/>
          <w:szCs w:val="24"/>
          <w:lang w:val="en-GB" w:eastAsia="en-GB"/>
        </w:rPr>
        <w:t xml:space="preserve"> in a cage blender. These blends were then moved to the compression unit. I saw the granules being fed into the hopper, where tablet formation occurred through compression using upper and lower punches. At the start of compression, various parameters such as weight, thickness, diameter, hardness, friability, and disintegration time were recorded and approved by the QA staff. After compression, the tablets were dedusted, checked for cleanliness, and stored in airtight containers lined with low-density polyethylene. Quality assurance personnel drew samples for final analysis to ensure the product met the required specifications before packaging.</w:t>
      </w:r>
    </w:p>
    <w:p w14:paraId="377B8D0B" w14:textId="6B5B97BC" w:rsidR="00FA7F6A" w:rsidRPr="00FA7F6A" w:rsidRDefault="00FA7F6A" w:rsidP="00756532">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579354E9" w14:textId="1EAEF005" w:rsidR="00A1266F" w:rsidRPr="00A1266F" w:rsidRDefault="00A1266F" w:rsidP="00A1266F">
      <w:pPr>
        <w:spacing w:after="100" w:afterAutospacing="1" w:line="360" w:lineRule="auto"/>
        <w:jc w:val="both"/>
        <w:rPr>
          <w:rFonts w:ascii="Times New Roman" w:eastAsia="Times New Roman" w:hAnsi="Times New Roman"/>
          <w:sz w:val="24"/>
          <w:szCs w:val="24"/>
          <w:lang w:val="en-GB" w:eastAsia="en-GB"/>
        </w:rPr>
      </w:pPr>
      <w:r w:rsidRPr="00A1266F">
        <w:rPr>
          <w:rFonts w:ascii="Times New Roman" w:eastAsia="Times New Roman" w:hAnsi="Times New Roman"/>
          <w:b/>
          <w:bCs/>
          <w:sz w:val="24"/>
          <w:szCs w:val="24"/>
          <w:lang w:val="en-GB" w:eastAsia="en-GB"/>
        </w:rPr>
        <w:t>Hardness Machine:</w:t>
      </w:r>
      <w:r>
        <w:rPr>
          <w:rFonts w:ascii="Times New Roman" w:eastAsia="Times New Roman" w:hAnsi="Times New Roman"/>
          <w:sz w:val="24"/>
          <w:szCs w:val="24"/>
          <w:lang w:val="en-GB" w:eastAsia="en-GB"/>
        </w:rPr>
        <w:t xml:space="preserve"> </w:t>
      </w:r>
      <w:r w:rsidRPr="00A1266F">
        <w:rPr>
          <w:rFonts w:ascii="Times New Roman" w:eastAsia="Times New Roman" w:hAnsi="Times New Roman"/>
          <w:sz w:val="24"/>
          <w:szCs w:val="24"/>
          <w:lang w:val="en-GB" w:eastAsia="en-GB"/>
        </w:rPr>
        <w:t>Measures the mechanical strength of tablets by determining the force required to break them. This ensures tablets can withstand handling and packaging without breaking.</w:t>
      </w:r>
    </w:p>
    <w:p w14:paraId="4A2D61BC" w14:textId="19766874" w:rsidR="00A1266F" w:rsidRPr="00A1266F" w:rsidRDefault="00A1266F" w:rsidP="00A1266F">
      <w:pPr>
        <w:spacing w:after="100" w:afterAutospacing="1" w:line="360" w:lineRule="auto"/>
        <w:jc w:val="both"/>
        <w:rPr>
          <w:rFonts w:ascii="Times New Roman" w:eastAsia="Times New Roman" w:hAnsi="Times New Roman"/>
          <w:sz w:val="24"/>
          <w:szCs w:val="24"/>
          <w:lang w:val="en-GB" w:eastAsia="en-GB"/>
        </w:rPr>
      </w:pPr>
      <w:r w:rsidRPr="00A1266F">
        <w:rPr>
          <w:rFonts w:ascii="Times New Roman" w:eastAsia="Times New Roman" w:hAnsi="Times New Roman"/>
          <w:b/>
          <w:bCs/>
          <w:sz w:val="24"/>
          <w:szCs w:val="24"/>
          <w:lang w:val="en-GB" w:eastAsia="en-GB"/>
        </w:rPr>
        <w:t>Thickness Machine:</w:t>
      </w:r>
      <w:r>
        <w:rPr>
          <w:rFonts w:ascii="Times New Roman" w:eastAsia="Times New Roman" w:hAnsi="Times New Roman"/>
          <w:sz w:val="24"/>
          <w:szCs w:val="24"/>
          <w:lang w:val="en-GB" w:eastAsia="en-GB"/>
        </w:rPr>
        <w:t xml:space="preserve"> </w:t>
      </w:r>
      <w:r w:rsidRPr="00A1266F">
        <w:rPr>
          <w:rFonts w:ascii="Times New Roman" w:eastAsia="Times New Roman" w:hAnsi="Times New Roman"/>
          <w:sz w:val="24"/>
          <w:szCs w:val="24"/>
          <w:lang w:val="en-GB" w:eastAsia="en-GB"/>
        </w:rPr>
        <w:t>Measures the thickness of tablets to ensure uniform size and consistency, which is important for packaging an</w:t>
      </w:r>
      <w:r w:rsidR="006831A1">
        <w:rPr>
          <w:rFonts w:ascii="Times New Roman" w:eastAsia="Times New Roman" w:hAnsi="Times New Roman"/>
          <w:sz w:val="24"/>
          <w:szCs w:val="24"/>
          <w:lang w:val="en-GB" w:eastAsia="en-GB"/>
        </w:rPr>
        <w:t>/</w:t>
      </w:r>
      <w:r w:rsidRPr="00A1266F">
        <w:rPr>
          <w:rFonts w:ascii="Times New Roman" w:eastAsia="Times New Roman" w:hAnsi="Times New Roman"/>
          <w:sz w:val="24"/>
          <w:szCs w:val="24"/>
          <w:lang w:val="en-GB" w:eastAsia="en-GB"/>
        </w:rPr>
        <w:t>d dosage accuracy.</w:t>
      </w:r>
    </w:p>
    <w:p w14:paraId="4A0B4323" w14:textId="0E7B0750" w:rsidR="00A1266F" w:rsidRPr="00A1266F" w:rsidRDefault="00A1266F" w:rsidP="00A1266F">
      <w:pPr>
        <w:spacing w:after="100" w:afterAutospacing="1" w:line="360" w:lineRule="auto"/>
        <w:jc w:val="both"/>
        <w:rPr>
          <w:rFonts w:ascii="Times New Roman" w:eastAsia="Times New Roman" w:hAnsi="Times New Roman"/>
          <w:sz w:val="24"/>
          <w:szCs w:val="24"/>
          <w:lang w:val="en-GB" w:eastAsia="en-GB"/>
        </w:rPr>
      </w:pPr>
      <w:proofErr w:type="spellStart"/>
      <w:r w:rsidRPr="00A1266F">
        <w:rPr>
          <w:rFonts w:ascii="Times New Roman" w:eastAsia="Times New Roman" w:hAnsi="Times New Roman"/>
          <w:b/>
          <w:bCs/>
          <w:sz w:val="24"/>
          <w:szCs w:val="24"/>
          <w:lang w:val="en-GB" w:eastAsia="en-GB"/>
        </w:rPr>
        <w:t>Friabilator</w:t>
      </w:r>
      <w:proofErr w:type="spellEnd"/>
      <w:r w:rsidRPr="00A1266F">
        <w:rPr>
          <w:rFonts w:ascii="Times New Roman" w:eastAsia="Times New Roman" w:hAnsi="Times New Roman"/>
          <w:b/>
          <w:bCs/>
          <w:sz w:val="24"/>
          <w:szCs w:val="24"/>
          <w:lang w:val="en-GB" w:eastAsia="en-GB"/>
        </w:rPr>
        <w:t>:</w:t>
      </w:r>
      <w:r>
        <w:rPr>
          <w:rFonts w:ascii="Times New Roman" w:eastAsia="Times New Roman" w:hAnsi="Times New Roman"/>
          <w:sz w:val="24"/>
          <w:szCs w:val="24"/>
          <w:lang w:val="en-GB" w:eastAsia="en-GB"/>
        </w:rPr>
        <w:t xml:space="preserve"> </w:t>
      </w:r>
      <w:r w:rsidRPr="00A1266F">
        <w:rPr>
          <w:rFonts w:ascii="Times New Roman" w:eastAsia="Times New Roman" w:hAnsi="Times New Roman"/>
          <w:sz w:val="24"/>
          <w:szCs w:val="24"/>
          <w:lang w:val="en-GB" w:eastAsia="en-GB"/>
        </w:rPr>
        <w:t>Tests the durability of tablets by subjecting them to mechanical stress and abrasion to assess their tendency to crumble or break during handling.</w:t>
      </w:r>
    </w:p>
    <w:p w14:paraId="2D1B6763" w14:textId="09EE63F2" w:rsidR="00A1266F" w:rsidRPr="00A1266F" w:rsidRDefault="00A1266F" w:rsidP="00A1266F">
      <w:pPr>
        <w:spacing w:after="100" w:afterAutospacing="1" w:line="360" w:lineRule="auto"/>
        <w:jc w:val="both"/>
        <w:rPr>
          <w:rFonts w:ascii="Times New Roman" w:eastAsia="Times New Roman" w:hAnsi="Times New Roman"/>
          <w:sz w:val="24"/>
          <w:szCs w:val="24"/>
          <w:lang w:val="en-GB" w:eastAsia="en-GB"/>
        </w:rPr>
      </w:pPr>
      <w:r w:rsidRPr="00A1266F">
        <w:rPr>
          <w:rFonts w:ascii="Times New Roman" w:eastAsia="Times New Roman" w:hAnsi="Times New Roman"/>
          <w:b/>
          <w:bCs/>
          <w:sz w:val="24"/>
          <w:szCs w:val="24"/>
          <w:lang w:val="en-GB" w:eastAsia="en-GB"/>
        </w:rPr>
        <w:t>Disintegration Machine:</w:t>
      </w:r>
      <w:r>
        <w:rPr>
          <w:rFonts w:ascii="Times New Roman" w:eastAsia="Times New Roman" w:hAnsi="Times New Roman"/>
          <w:sz w:val="24"/>
          <w:szCs w:val="24"/>
          <w:lang w:val="en-GB" w:eastAsia="en-GB"/>
        </w:rPr>
        <w:t xml:space="preserve"> </w:t>
      </w:r>
      <w:r w:rsidRPr="00A1266F">
        <w:rPr>
          <w:rFonts w:ascii="Times New Roman" w:eastAsia="Times New Roman" w:hAnsi="Times New Roman"/>
          <w:sz w:val="24"/>
          <w:szCs w:val="24"/>
          <w:lang w:val="en-GB" w:eastAsia="en-GB"/>
        </w:rPr>
        <w:t>Evaluates the time it takes for tablets to break down into smaller particles in a liquid medium, ensuring proper dissolution and bioavailability in the body.</w:t>
      </w:r>
    </w:p>
    <w:p w14:paraId="0F5A1A5C" w14:textId="689E8653" w:rsidR="00A1266F" w:rsidRPr="00A1266F" w:rsidRDefault="00A1266F" w:rsidP="00A1266F">
      <w:pPr>
        <w:spacing w:after="100" w:afterAutospacing="1" w:line="360" w:lineRule="auto"/>
        <w:jc w:val="both"/>
        <w:rPr>
          <w:rFonts w:ascii="Times New Roman" w:eastAsia="Times New Roman" w:hAnsi="Times New Roman"/>
          <w:sz w:val="24"/>
          <w:szCs w:val="24"/>
          <w:lang w:val="en-GB" w:eastAsia="en-GB"/>
        </w:rPr>
      </w:pPr>
      <w:r w:rsidRPr="00A1266F">
        <w:rPr>
          <w:rFonts w:ascii="Times New Roman" w:eastAsia="Times New Roman" w:hAnsi="Times New Roman"/>
          <w:b/>
          <w:bCs/>
          <w:sz w:val="24"/>
          <w:szCs w:val="24"/>
          <w:lang w:val="en-GB" w:eastAsia="en-GB"/>
        </w:rPr>
        <w:t>Moisture Analyzer (Moisture Machine):</w:t>
      </w:r>
      <w:r>
        <w:rPr>
          <w:rFonts w:ascii="Times New Roman" w:eastAsia="Times New Roman" w:hAnsi="Times New Roman"/>
          <w:sz w:val="24"/>
          <w:szCs w:val="24"/>
          <w:lang w:val="en-GB" w:eastAsia="en-GB"/>
        </w:rPr>
        <w:t xml:space="preserve"> </w:t>
      </w:r>
      <w:r w:rsidRPr="00A1266F">
        <w:rPr>
          <w:rFonts w:ascii="Times New Roman" w:eastAsia="Times New Roman" w:hAnsi="Times New Roman"/>
          <w:sz w:val="24"/>
          <w:szCs w:val="24"/>
          <w:lang w:val="en-GB" w:eastAsia="en-GB"/>
        </w:rPr>
        <w:t>Determines the moisture content in raw materials and finished products to prevent degradation, ensure stability, and maintain product quality.</w:t>
      </w:r>
    </w:p>
    <w:p w14:paraId="48AADACF" w14:textId="05979F91" w:rsidR="00660AA6" w:rsidRDefault="00660AA6" w:rsidP="00755098">
      <w:pPr>
        <w:spacing w:line="360" w:lineRule="auto"/>
        <w:jc w:val="both"/>
        <w:rPr>
          <w:rFonts w:ascii="Times New Roman" w:eastAsia="Times New Roman" w:hAnsi="Times New Roman"/>
          <w:sz w:val="24"/>
          <w:szCs w:val="24"/>
        </w:rPr>
      </w:pPr>
      <w:r>
        <w:rPr>
          <w:rFonts w:ascii="Times New Roman" w:eastAsia="Times New Roman" w:hAnsi="Times New Roman"/>
          <w:b/>
          <w:sz w:val="24"/>
          <w:szCs w:val="24"/>
        </w:rPr>
        <w:lastRenderedPageBreak/>
        <w:t>Mixing Tanks</w:t>
      </w:r>
      <w:r w:rsidR="00755098">
        <w:rPr>
          <w:rFonts w:ascii="Times New Roman" w:eastAsia="Times New Roman" w:hAnsi="Times New Roman"/>
          <w:b/>
          <w:sz w:val="24"/>
          <w:szCs w:val="24"/>
        </w:rPr>
        <w:t xml:space="preserve">: </w:t>
      </w:r>
      <w:r>
        <w:rPr>
          <w:rFonts w:ascii="Times New Roman" w:eastAsia="Times New Roman" w:hAnsi="Times New Roman"/>
          <w:sz w:val="24"/>
          <w:szCs w:val="24"/>
        </w:rPr>
        <w:t xml:space="preserve">A mixing tank is a vessel designed to combine, homogenize, or agitate liquids, slurries, or powders to achieve a uniform mixture. It is widely used in industries such as pharmaceuticals, chemicals, food and beverage, and wastewater treatment. Below is an explanation of its working principles, components, and applications:                       </w:t>
      </w:r>
    </w:p>
    <w:p w14:paraId="59DF0121" w14:textId="3FE921D1" w:rsidR="00660AA6" w:rsidRDefault="00660AA6" w:rsidP="00755098">
      <w:pPr>
        <w:spacing w:line="360" w:lineRule="auto"/>
        <w:jc w:val="both"/>
        <w:rPr>
          <w:rFonts w:ascii="Times New Roman" w:eastAsia="Times New Roman" w:hAnsi="Times New Roman"/>
          <w:sz w:val="24"/>
          <w:szCs w:val="24"/>
        </w:rPr>
      </w:pPr>
      <w:r>
        <w:rPr>
          <w:rFonts w:ascii="Times New Roman" w:eastAsia="Times New Roman" w:hAnsi="Times New Roman"/>
          <w:b/>
          <w:sz w:val="24"/>
          <w:szCs w:val="24"/>
        </w:rPr>
        <w:t>UV</w:t>
      </w:r>
      <w:r w:rsidR="00755098">
        <w:rPr>
          <w:rFonts w:ascii="Times New Roman" w:eastAsia="Times New Roman" w:hAnsi="Times New Roman"/>
          <w:b/>
          <w:sz w:val="24"/>
          <w:szCs w:val="24"/>
        </w:rPr>
        <w:t xml:space="preserve"> </w:t>
      </w:r>
      <w:r>
        <w:rPr>
          <w:rFonts w:ascii="Times New Roman" w:eastAsia="Times New Roman" w:hAnsi="Times New Roman"/>
          <w:b/>
          <w:sz w:val="24"/>
          <w:szCs w:val="24"/>
        </w:rPr>
        <w:t>Spectrophotometer</w:t>
      </w:r>
      <w:r w:rsidR="00755098">
        <w:rPr>
          <w:rFonts w:ascii="Times New Roman" w:eastAsia="Times New Roman" w:hAnsi="Times New Roman"/>
          <w:sz w:val="24"/>
          <w:szCs w:val="24"/>
        </w:rPr>
        <w:t xml:space="preserve">: </w:t>
      </w:r>
      <w:r>
        <w:rPr>
          <w:rFonts w:ascii="Times New Roman" w:eastAsia="Times New Roman" w:hAnsi="Times New Roman"/>
          <w:sz w:val="24"/>
          <w:szCs w:val="24"/>
        </w:rPr>
        <w:t>A UV spectrophotometer is a critical analytical instrument in pharmaceutical chemistry labs, widely used for qualitative and quantitative analysis of drug compounds, raw materials, and formulations. Its ability to measure the absorption of ultraviolet (UV) or visible light by molecules makes it indispensable for ensuring drug quality, purity, and compliance with pharmacopeia standards (e.g., USP, Ph. Eur.).</w:t>
      </w:r>
    </w:p>
    <w:p w14:paraId="56E489A2" w14:textId="57608F0C" w:rsidR="00660AA6" w:rsidRDefault="00660AA6" w:rsidP="00755098">
      <w:pPr>
        <w:spacing w:line="360" w:lineRule="auto"/>
        <w:jc w:val="both"/>
        <w:rPr>
          <w:rFonts w:ascii="Times New Roman" w:eastAsia="Times New Roman" w:hAnsi="Times New Roman"/>
          <w:sz w:val="24"/>
          <w:szCs w:val="24"/>
        </w:rPr>
      </w:pPr>
      <w:r>
        <w:rPr>
          <w:rFonts w:ascii="Times New Roman" w:eastAsia="Times New Roman" w:hAnsi="Times New Roman"/>
          <w:b/>
          <w:sz w:val="24"/>
          <w:szCs w:val="24"/>
        </w:rPr>
        <w:t>pH Meter</w:t>
      </w:r>
      <w:r w:rsidR="00755098">
        <w:rPr>
          <w:rFonts w:ascii="Times New Roman" w:eastAsia="Times New Roman" w:hAnsi="Times New Roman"/>
          <w:b/>
          <w:sz w:val="24"/>
          <w:szCs w:val="24"/>
        </w:rPr>
        <w:t xml:space="preserve">: </w:t>
      </w:r>
      <w:r>
        <w:rPr>
          <w:rFonts w:ascii="Times New Roman" w:eastAsia="Times New Roman" w:hAnsi="Times New Roman"/>
          <w:sz w:val="24"/>
          <w:szCs w:val="24"/>
        </w:rPr>
        <w:t>A pH meter is an essential analytical instrument used to measure the acidity or alkalinity (pH) of a solution. It operates based on electrochemical principles and is widely used in chemistry labs, pharmaceutical quality control, environmental testing, and industrial processes.</w:t>
      </w:r>
    </w:p>
    <w:p w14:paraId="5A101721" w14:textId="6E7FB67B" w:rsidR="0088181E" w:rsidRDefault="0088181E" w:rsidP="0088181E">
      <w:pPr>
        <w:pStyle w:val="Heading3"/>
      </w:pPr>
      <w:r>
        <w:rPr>
          <w:rStyle w:val="fadeinm1hgl8"/>
        </w:rPr>
        <w:t xml:space="preserve">3.3 </w:t>
      </w:r>
      <w:r>
        <w:rPr>
          <w:rStyle w:val="fadeinm1hgl8"/>
        </w:rPr>
        <w:tab/>
        <w:t>Challenges Faced</w:t>
      </w:r>
    </w:p>
    <w:p w14:paraId="3F7B3033" w14:textId="77777777" w:rsidR="008D2011" w:rsidRPr="008D2011" w:rsidRDefault="008D2011" w:rsidP="008D2011">
      <w:pPr>
        <w:spacing w:line="360" w:lineRule="auto"/>
        <w:jc w:val="both"/>
        <w:rPr>
          <w:rFonts w:ascii="Times New Roman" w:hAnsi="Times New Roman"/>
          <w:sz w:val="24"/>
        </w:rPr>
      </w:pPr>
      <w:r w:rsidRPr="008D2011">
        <w:rPr>
          <w:rFonts w:ascii="Times New Roman" w:hAnsi="Times New Roman"/>
          <w:sz w:val="24"/>
        </w:rPr>
        <w:t>One of the primary challenges I encountered was adjusting to the fast-paced and highly regulated environment of pharmaceutical manufacturing. Initially, I found it difficult to fully understand and follow the standard operating procedures (SOPs), which were quite detailed and technical. Another challenge was the complexity of interpreting laboratory results, especially in the chemical and microbiological analysis stages. I also faced occasional communication gaps, especially when trying to coordinate between different departments during tasks that involved both production and quality control.</w:t>
      </w:r>
    </w:p>
    <w:p w14:paraId="56035D72" w14:textId="01AF5C79" w:rsidR="0088181E" w:rsidRDefault="0088181E" w:rsidP="008D2011">
      <w:pPr>
        <w:pStyle w:val="Heading3"/>
      </w:pPr>
      <w:r>
        <w:rPr>
          <w:rStyle w:val="fadeinm1hgl8"/>
        </w:rPr>
        <w:t xml:space="preserve">3.4 </w:t>
      </w:r>
      <w:r>
        <w:rPr>
          <w:rStyle w:val="fadeinm1hgl8"/>
        </w:rPr>
        <w:tab/>
        <w:t>Solutions Applied</w:t>
      </w:r>
    </w:p>
    <w:p w14:paraId="5A24B734" w14:textId="77777777" w:rsidR="0088181E" w:rsidRDefault="0088181E" w:rsidP="008D2011">
      <w:pPr>
        <w:pStyle w:val="NormalWeb"/>
        <w:spacing w:before="0" w:beforeAutospacing="0" w:line="360" w:lineRule="auto"/>
        <w:jc w:val="both"/>
      </w:pPr>
      <w:r>
        <w:rPr>
          <w:rStyle w:val="fadeinm1hgl8"/>
        </w:rPr>
        <w:t>To overcome these challenges, I dedicated extra time to studying the SOPs and seeking clarification from supervisors and lab technicians. I also made use of standard pharmaceutical textbooks and internal training materials to improve my understanding. Whenever I encountered difficulties interpreting results, I asked questions and engaged in discussions with more experienced staff. To address communication issues, I ensured proper documentation and confirmations during inter-departmental collaborations. These solutions helped me gradually build competence and confidence in handling my assigned tasks.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0439AB70" w14:textId="21E490B4" w:rsidR="0088181E" w:rsidRDefault="0088181E" w:rsidP="0088181E">
      <w:pPr>
        <w:pStyle w:val="Heading3"/>
        <w:rPr>
          <w:rFonts w:eastAsia="Times New Roman"/>
          <w:lang w:eastAsia="en-GB"/>
        </w:rPr>
      </w:pPr>
      <w:r>
        <w:rPr>
          <w:rStyle w:val="fadeinm1hgl8"/>
        </w:rPr>
        <w:t xml:space="preserve">4.1 </w:t>
      </w:r>
      <w:r>
        <w:rPr>
          <w:rStyle w:val="fadeinm1hgl8"/>
        </w:rPr>
        <w:tab/>
        <w:t>Skills Acquired</w:t>
      </w:r>
    </w:p>
    <w:p w14:paraId="3372A9A0" w14:textId="77777777" w:rsidR="0088181E" w:rsidRDefault="0088181E" w:rsidP="0088181E">
      <w:pPr>
        <w:pStyle w:val="NormalWeb"/>
        <w:spacing w:before="0" w:beforeAutospacing="0" w:line="360" w:lineRule="auto"/>
        <w:jc w:val="both"/>
      </w:pPr>
      <w:r>
        <w:rPr>
          <w:rStyle w:val="fadeinm1hgl8"/>
        </w:rPr>
        <w:t>Throughout the course of my industrial training, I acquired several practical and technical skills. These included laboratory techniques such as titration, pH measurement, microbial culturing, and sterilization methods. I also developed skills in operating production machinery and conducting visual and physical inspections of pharmaceutical products. Furthermore, I improved my data recording and reporting abilities, which are critical in a regulated environment.</w:t>
      </w:r>
    </w:p>
    <w:p w14:paraId="50E232F8" w14:textId="58901392" w:rsidR="0088181E" w:rsidRDefault="0088181E" w:rsidP="0088181E">
      <w:pPr>
        <w:pStyle w:val="Heading3"/>
      </w:pPr>
      <w:r>
        <w:rPr>
          <w:rStyle w:val="fadeinm1hgl8"/>
        </w:rPr>
        <w:t xml:space="preserve">4.2 </w:t>
      </w:r>
      <w:r>
        <w:rPr>
          <w:rStyle w:val="fadeinm1hgl8"/>
        </w:rPr>
        <w:tab/>
        <w:t>Knowledge Gained</w:t>
      </w:r>
    </w:p>
    <w:p w14:paraId="10CA37C0" w14:textId="77777777" w:rsidR="0088181E" w:rsidRDefault="0088181E" w:rsidP="0088181E">
      <w:pPr>
        <w:pStyle w:val="NormalWeb"/>
        <w:spacing w:before="0" w:beforeAutospacing="0" w:line="360" w:lineRule="auto"/>
        <w:jc w:val="both"/>
      </w:pPr>
      <w:r>
        <w:rPr>
          <w:rStyle w:val="fadeinm1hgl8"/>
        </w:rPr>
        <w:t>I gained substantial knowledge about the structure and functions of the pharmaceutical industry, especially in quality control and production. I learned about Good Manufacturing Practices (GMP), the importance of quality assurance, and how raw materials are transformed into safe and effective medications. I also gained insight into water treatment processes and the significance of maintaining microbial and chemical purity in pharmaceutical operations.</w:t>
      </w:r>
    </w:p>
    <w:p w14:paraId="38C98A8E" w14:textId="2A4B9B23" w:rsidR="0088181E" w:rsidRDefault="0088181E" w:rsidP="0088181E">
      <w:pPr>
        <w:pStyle w:val="Heading3"/>
      </w:pPr>
      <w:r>
        <w:rPr>
          <w:rStyle w:val="fadeinm1hgl8"/>
        </w:rPr>
        <w:t xml:space="preserve">4.3 </w:t>
      </w:r>
      <w:r>
        <w:rPr>
          <w:rStyle w:val="fadeinm1hgl8"/>
        </w:rPr>
        <w:tab/>
        <w:t>Work Ethics and Professionalism</w:t>
      </w:r>
    </w:p>
    <w:p w14:paraId="26D54034" w14:textId="7544838B" w:rsidR="0088181E" w:rsidRDefault="0088181E" w:rsidP="0088181E">
      <w:pPr>
        <w:pStyle w:val="NormalWeb"/>
        <w:spacing w:before="0" w:beforeAutospacing="0" w:line="360" w:lineRule="auto"/>
        <w:jc w:val="both"/>
      </w:pPr>
      <w:r>
        <w:rPr>
          <w:rStyle w:val="fadeinm1hgl8"/>
        </w:rPr>
        <w:t xml:space="preserve">My time at </w:t>
      </w:r>
      <w:proofErr w:type="spellStart"/>
      <w:r w:rsidR="001909A5">
        <w:rPr>
          <w:rStyle w:val="fadeinm1hgl8"/>
        </w:rPr>
        <w:t>Pharmatex</w:t>
      </w:r>
      <w:proofErr w:type="spellEnd"/>
      <w:r w:rsidR="001909A5">
        <w:rPr>
          <w:rStyle w:val="fadeinm1hgl8"/>
        </w:rPr>
        <w:t xml:space="preserve"> Industry Limited</w:t>
      </w:r>
      <w:r>
        <w:rPr>
          <w:rStyle w:val="fadeinm1hgl8"/>
        </w:rPr>
        <w:t xml:space="preserve"> helped me develop a strong sense of professionalism and work ethics. I learned the importance of punctuality, teamwork, and accountability in a professional setting. I also became more detail-oriented, understanding that even minor errors could compromise product quality and patient safety. Respect for hierarchy, confidentiality, and adherence to safety procedures were values I embraced during my training.</w:t>
      </w:r>
    </w:p>
    <w:p w14:paraId="5E0CE3D4" w14:textId="318B520D" w:rsidR="0088181E" w:rsidRDefault="0088181E" w:rsidP="0088181E">
      <w:pPr>
        <w:pStyle w:val="Heading3"/>
      </w:pPr>
      <w:r>
        <w:rPr>
          <w:rStyle w:val="fadeinm1hgl8"/>
        </w:rPr>
        <w:t xml:space="preserve">4.4 </w:t>
      </w:r>
      <w:r>
        <w:rPr>
          <w:rStyle w:val="fadeinm1hgl8"/>
        </w:rPr>
        <w:tab/>
        <w:t>Application of Academic Knowledge</w:t>
      </w:r>
    </w:p>
    <w:p w14:paraId="2F8D2D29" w14:textId="77777777" w:rsidR="0088181E" w:rsidRDefault="0088181E" w:rsidP="0088181E">
      <w:pPr>
        <w:pStyle w:val="NormalWeb"/>
        <w:spacing w:before="0" w:beforeAutospacing="0" w:line="360" w:lineRule="auto"/>
        <w:jc w:val="both"/>
      </w:pPr>
      <w:r>
        <w:rPr>
          <w:rStyle w:val="fadeinm1hgl8"/>
        </w:rPr>
        <w:t xml:space="preserve">The training allowed me to apply theoretical knowledge gained in school to real-world situations. Concepts such as titration, microbial identification, chemical analysis, and </w:t>
      </w:r>
      <w:proofErr w:type="spellStart"/>
      <w:r>
        <w:rPr>
          <w:rStyle w:val="fadeinm1hgl8"/>
        </w:rPr>
        <w:t>pharmacopoeial</w:t>
      </w:r>
      <w:proofErr w:type="spellEnd"/>
      <w:r>
        <w:rPr>
          <w:rStyle w:val="fadeinm1hgl8"/>
        </w:rPr>
        <w:t xml:space="preserve"> standards were directly applicable to my work. This practical exposure reinforced my academic learning and helped me understand the relevance of classroom education to industry operations.</w:t>
      </w:r>
    </w:p>
    <w:p w14:paraId="7493E73F" w14:textId="77777777" w:rsidR="0088181E" w:rsidRDefault="0088181E">
      <w:pPr>
        <w:spacing w:after="160" w:line="259" w:lineRule="auto"/>
        <w:rPr>
          <w:rFonts w:ascii="Times New Roman" w:hAnsi="Times New Roman"/>
          <w:b/>
          <w:bCs/>
          <w:sz w:val="24"/>
          <w:szCs w:val="24"/>
        </w:rPr>
      </w:pPr>
      <w:r>
        <w:rPr>
          <w:rFonts w:ascii="Times New Roman" w:hAnsi="Times New Roman"/>
          <w:b/>
          <w:bCs/>
          <w:sz w:val="24"/>
          <w:szCs w:val="24"/>
        </w:rPr>
        <w:br w:type="page"/>
      </w:r>
    </w:p>
    <w:p w14:paraId="7B875D48" w14:textId="46382FF0"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756532">
      <w:pPr>
        <w:pStyle w:val="Heading3"/>
        <w:rPr>
          <w:rFonts w:eastAsia="Times New Roman"/>
          <w:lang w:eastAsia="en-GB"/>
        </w:rPr>
      </w:pPr>
      <w:r>
        <w:rPr>
          <w:rStyle w:val="fadeinm1hgl8"/>
        </w:rPr>
        <w:t xml:space="preserve">5.1 </w:t>
      </w:r>
      <w:r>
        <w:rPr>
          <w:rStyle w:val="fadeinm1hgl8"/>
        </w:rPr>
        <w:tab/>
        <w:t>Summary of Findings</w:t>
      </w:r>
    </w:p>
    <w:p w14:paraId="2369FE7C" w14:textId="77777777" w:rsidR="00756532" w:rsidRDefault="00756532" w:rsidP="00756532">
      <w:pPr>
        <w:spacing w:line="360" w:lineRule="auto"/>
        <w:jc w:val="both"/>
        <w:rPr>
          <w:rFonts w:ascii="Times New Roman" w:hAnsi="Times New Roman"/>
          <w:sz w:val="24"/>
          <w:szCs w:val="24"/>
        </w:rPr>
      </w:pPr>
      <w:r>
        <w:rPr>
          <w:rFonts w:ascii="Times New Roman" w:hAnsi="Times New Roman"/>
          <w:sz w:val="24"/>
          <w:szCs w:val="24"/>
        </w:rPr>
        <w:t>The industrial attachment is a program that does not only expose students to laboratory or bench work but it also makes them appreciate the theoretical part of learning. The Industry Training fund is an inevitable training and experience ground to students, this helps to expose the students to basic skill and working experience which will be useful and helpful to the student after graduation. I sincerely appreciate the fact that the SIWES program has bridged the gap between theoretical work and practical work, thus, augmenting the theoretical knowledge acquired through the four corners of the class room.</w:t>
      </w:r>
    </w:p>
    <w:p w14:paraId="3454A574" w14:textId="23CDFCE8" w:rsidR="00756532" w:rsidRDefault="00756532" w:rsidP="00756532">
      <w:pPr>
        <w:spacing w:line="360" w:lineRule="auto"/>
        <w:jc w:val="both"/>
        <w:rPr>
          <w:rFonts w:ascii="Times New Roman" w:hAnsi="Times New Roman"/>
          <w:sz w:val="24"/>
          <w:szCs w:val="24"/>
        </w:rPr>
      </w:pPr>
      <w:r>
        <w:rPr>
          <w:rFonts w:ascii="Times New Roman" w:hAnsi="Times New Roman"/>
          <w:sz w:val="24"/>
          <w:szCs w:val="24"/>
        </w:rPr>
        <w:t>The knowledge I acquired during my SIWES will remain so helpful and useful to me especially after graduation. I participated fully and learnt a lot that has to do with my field of study. I also gained a lot of knowledge from the staff and workers of the factory. I served for the period of three months from 7</w:t>
      </w:r>
      <w:r>
        <w:rPr>
          <w:rFonts w:ascii="Times New Roman" w:hAnsi="Times New Roman"/>
          <w:sz w:val="24"/>
          <w:szCs w:val="24"/>
          <w:vertAlign w:val="superscript"/>
        </w:rPr>
        <w:t>th</w:t>
      </w:r>
      <w:r>
        <w:rPr>
          <w:rFonts w:ascii="Times New Roman" w:hAnsi="Times New Roman"/>
          <w:sz w:val="24"/>
          <w:szCs w:val="24"/>
        </w:rPr>
        <w:t xml:space="preserve"> October, 2024 to 25</w:t>
      </w:r>
      <w:r>
        <w:rPr>
          <w:rFonts w:ascii="Times New Roman" w:hAnsi="Times New Roman"/>
          <w:sz w:val="24"/>
          <w:szCs w:val="24"/>
          <w:vertAlign w:val="superscript"/>
        </w:rPr>
        <w:t>th</w:t>
      </w:r>
      <w:r>
        <w:rPr>
          <w:rFonts w:ascii="Times New Roman" w:hAnsi="Times New Roman"/>
          <w:sz w:val="24"/>
          <w:szCs w:val="24"/>
        </w:rPr>
        <w:t xml:space="preserve"> January 2025.</w:t>
      </w:r>
    </w:p>
    <w:p w14:paraId="2E97EADE" w14:textId="39356ED4" w:rsidR="00756532" w:rsidRPr="00DA3349" w:rsidRDefault="00756532" w:rsidP="00756532">
      <w:pPr>
        <w:pStyle w:val="Heading2"/>
        <w:spacing w:line="360" w:lineRule="auto"/>
        <w:jc w:val="both"/>
        <w:rPr>
          <w:rFonts w:cs="Times New Roman"/>
          <w:sz w:val="24"/>
          <w:szCs w:val="24"/>
        </w:rPr>
      </w:pPr>
      <w:bookmarkStart w:id="2" w:name="_Toc140156130"/>
      <w:r w:rsidRPr="00DA3349">
        <w:rPr>
          <w:sz w:val="24"/>
          <w:szCs w:val="24"/>
        </w:rPr>
        <w:t>5.2</w:t>
      </w:r>
      <w:r w:rsidRPr="00DA3349">
        <w:rPr>
          <w:sz w:val="24"/>
          <w:szCs w:val="24"/>
        </w:rPr>
        <w:tab/>
        <w:t>Recommendations</w:t>
      </w:r>
      <w:bookmarkEnd w:id="2"/>
    </w:p>
    <w:p w14:paraId="151A24FC"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The organization should install waste recycling and treatment plant. This is because most of the waste materials are raw materials for other products and also some of the waste materials are very toxic to human and to the environment as a whole, therefore such materials needs proper treatment in order to reduce the high level of toxicity before disposal</w:t>
      </w:r>
    </w:p>
    <w:p w14:paraId="2709A553"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The staff of various institutions should ensure that they visit all students during their SIWES program, and as well as checking their logbooks to know the level of their seriousness because some students may see it as a chance for them to relax since they are no longer in the classroom.</w:t>
      </w:r>
    </w:p>
    <w:p w14:paraId="38182975"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 xml:space="preserve"> Payment of allowance should be made to students during the SIWES program as student suffered a lot in terms of transport fare.</w:t>
      </w:r>
    </w:p>
    <w:p w14:paraId="11FB5236" w14:textId="77777777" w:rsidR="00756532" w:rsidRPr="00DA3349" w:rsidRDefault="00756532" w:rsidP="001F7CA8">
      <w:pPr>
        <w:pStyle w:val="ListParagraph"/>
        <w:numPr>
          <w:ilvl w:val="0"/>
          <w:numId w:val="4"/>
        </w:numPr>
        <w:spacing w:after="160" w:line="360" w:lineRule="auto"/>
        <w:jc w:val="both"/>
        <w:rPr>
          <w:rFonts w:ascii="Times New Roman" w:hAnsi="Times New Roman"/>
          <w:sz w:val="24"/>
          <w:szCs w:val="24"/>
        </w:rPr>
      </w:pPr>
      <w:r w:rsidRPr="00DA3349">
        <w:rPr>
          <w:rFonts w:ascii="Times New Roman" w:hAnsi="Times New Roman"/>
          <w:sz w:val="24"/>
          <w:szCs w:val="24"/>
        </w:rPr>
        <w:t>I suggest that IT letters should be given out at a much earlier time to afford students ample time and space in securing placements.</w:t>
      </w:r>
    </w:p>
    <w:p w14:paraId="217FCEAC" w14:textId="3F285A00" w:rsidR="008E2899" w:rsidRPr="00DA3349" w:rsidRDefault="008E2899">
      <w:pPr>
        <w:spacing w:after="160" w:line="259" w:lineRule="auto"/>
        <w:rPr>
          <w:rStyle w:val="fadeinm1hgl8"/>
          <w:rFonts w:ascii="Times New Roman" w:eastAsiaTheme="majorEastAsia" w:hAnsi="Times New Roman"/>
          <w:sz w:val="24"/>
          <w:szCs w:val="24"/>
          <w:lang w:val="en-GB" w:eastAsia="en-GB"/>
        </w:rPr>
      </w:pPr>
      <w:r w:rsidRPr="00DA3349">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625C9286"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Akhter, H., &amp; Sultana, S. (2020). Quality control and assurance in pharmaceutical industries: A review. </w:t>
      </w:r>
      <w:r w:rsidRPr="0035171C">
        <w:rPr>
          <w:rFonts w:ascii="Times New Roman" w:eastAsia="Times New Roman" w:hAnsi="Times New Roman"/>
          <w:i/>
          <w:iCs/>
          <w:sz w:val="24"/>
          <w:szCs w:val="24"/>
          <w:lang w:val="en-GB" w:eastAsia="en-GB"/>
        </w:rPr>
        <w:t>Journal of Pharmaceutical Research International</w:t>
      </w:r>
      <w:r w:rsidRPr="0035171C">
        <w:rPr>
          <w:rFonts w:ascii="Times New Roman" w:eastAsia="Times New Roman" w:hAnsi="Times New Roman"/>
          <w:sz w:val="24"/>
          <w:szCs w:val="24"/>
          <w:lang w:val="en-GB" w:eastAsia="en-GB"/>
        </w:rPr>
        <w:t>, 32(24), 100–110. https://doi.org/10.9734/jpri/2020/v32i2430836</w:t>
      </w:r>
    </w:p>
    <w:p w14:paraId="146E16F1"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Allen, L. V., Popovich, N. G., &amp; Ansel, H. C. (2011). </w:t>
      </w:r>
      <w:r w:rsidRPr="0035171C">
        <w:rPr>
          <w:rFonts w:ascii="Times New Roman" w:eastAsia="Times New Roman" w:hAnsi="Times New Roman"/>
          <w:i/>
          <w:iCs/>
          <w:sz w:val="24"/>
          <w:szCs w:val="24"/>
          <w:lang w:val="en-GB" w:eastAsia="en-GB"/>
        </w:rPr>
        <w:t>Ansel’s pharmaceutical dosage forms and drug delivery systems</w:t>
      </w:r>
      <w:r w:rsidRPr="0035171C">
        <w:rPr>
          <w:rFonts w:ascii="Times New Roman" w:eastAsia="Times New Roman" w:hAnsi="Times New Roman"/>
          <w:sz w:val="24"/>
          <w:szCs w:val="24"/>
          <w:lang w:val="en-GB" w:eastAsia="en-GB"/>
        </w:rPr>
        <w:t xml:space="preserve"> (9th ed.). Lippincott Williams &amp; Wilkins.</w:t>
      </w:r>
    </w:p>
    <w:p w14:paraId="5E72E37B"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Aulton, M. E., &amp; Taylor, K. M. G. (2017). </w:t>
      </w:r>
      <w:r w:rsidRPr="0035171C">
        <w:rPr>
          <w:rFonts w:ascii="Times New Roman" w:eastAsia="Times New Roman" w:hAnsi="Times New Roman"/>
          <w:i/>
          <w:iCs/>
          <w:sz w:val="24"/>
          <w:szCs w:val="24"/>
          <w:lang w:val="en-GB" w:eastAsia="en-GB"/>
        </w:rPr>
        <w:t>Aulton's pharmaceutics: The design and manufacture of medicines</w:t>
      </w:r>
      <w:r w:rsidRPr="0035171C">
        <w:rPr>
          <w:rFonts w:ascii="Times New Roman" w:eastAsia="Times New Roman" w:hAnsi="Times New Roman"/>
          <w:sz w:val="24"/>
          <w:szCs w:val="24"/>
          <w:lang w:val="en-GB" w:eastAsia="en-GB"/>
        </w:rPr>
        <w:t xml:space="preserve"> (5th ed.). Elsevier.</w:t>
      </w:r>
    </w:p>
    <w:p w14:paraId="788DCDE8"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British Pharmacopoeia Commission. (2023). </w:t>
      </w:r>
      <w:r w:rsidRPr="0035171C">
        <w:rPr>
          <w:rFonts w:ascii="Times New Roman" w:eastAsia="Times New Roman" w:hAnsi="Times New Roman"/>
          <w:i/>
          <w:iCs/>
          <w:sz w:val="24"/>
          <w:szCs w:val="24"/>
          <w:lang w:val="en-GB" w:eastAsia="en-GB"/>
        </w:rPr>
        <w:t>British Pharmacopoeia 2023</w:t>
      </w:r>
      <w:r w:rsidRPr="0035171C">
        <w:rPr>
          <w:rFonts w:ascii="Times New Roman" w:eastAsia="Times New Roman" w:hAnsi="Times New Roman"/>
          <w:sz w:val="24"/>
          <w:szCs w:val="24"/>
          <w:lang w:val="en-GB" w:eastAsia="en-GB"/>
        </w:rPr>
        <w:t>. The Stationery Office.</w:t>
      </w:r>
    </w:p>
    <w:p w14:paraId="73213085"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Rang, H. P., Dale, M. M., Ritter, J. M., Flower, R. J., &amp; Henderson, G. (2016). </w:t>
      </w:r>
      <w:r w:rsidRPr="0035171C">
        <w:rPr>
          <w:rFonts w:ascii="Times New Roman" w:eastAsia="Times New Roman" w:hAnsi="Times New Roman"/>
          <w:i/>
          <w:iCs/>
          <w:sz w:val="24"/>
          <w:szCs w:val="24"/>
          <w:lang w:val="en-GB" w:eastAsia="en-GB"/>
        </w:rPr>
        <w:t>Rang and Dale's pharmacology</w:t>
      </w:r>
      <w:r w:rsidRPr="0035171C">
        <w:rPr>
          <w:rFonts w:ascii="Times New Roman" w:eastAsia="Times New Roman" w:hAnsi="Times New Roman"/>
          <w:sz w:val="24"/>
          <w:szCs w:val="24"/>
          <w:lang w:val="en-GB" w:eastAsia="en-GB"/>
        </w:rPr>
        <w:t xml:space="preserve"> (8th ed.). Elsevier.</w:t>
      </w:r>
    </w:p>
    <w:p w14:paraId="5B4F463E" w14:textId="3B1E98FE" w:rsidR="0035171C" w:rsidRPr="0035171C" w:rsidRDefault="0035171C" w:rsidP="00A6081C">
      <w:pPr>
        <w:spacing w:before="100" w:beforeAutospacing="1" w:after="100" w:afterAutospacing="1" w:line="240" w:lineRule="auto"/>
        <w:ind w:left="720" w:hanging="720"/>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World Health Organization. (2014). </w:t>
      </w:r>
      <w:r w:rsidRPr="0035171C">
        <w:rPr>
          <w:rFonts w:ascii="Times New Roman" w:eastAsia="Times New Roman" w:hAnsi="Times New Roman"/>
          <w:i/>
          <w:iCs/>
          <w:sz w:val="24"/>
          <w:szCs w:val="24"/>
          <w:lang w:val="en-GB" w:eastAsia="en-GB"/>
        </w:rPr>
        <w:t>Good manufacturing practices for pharmaceutical products: Main principles</w:t>
      </w:r>
      <w:r w:rsidRPr="0035171C">
        <w:rPr>
          <w:rFonts w:ascii="Times New Roman" w:eastAsia="Times New Roman" w:hAnsi="Times New Roman"/>
          <w:sz w:val="24"/>
          <w:szCs w:val="24"/>
          <w:lang w:val="en-GB" w:eastAsia="en-GB"/>
        </w:rPr>
        <w:t>. WHO Press.</w:t>
      </w:r>
      <w:r w:rsidR="00A6081C">
        <w:rPr>
          <w:rFonts w:ascii="Times New Roman" w:eastAsia="Times New Roman" w:hAnsi="Times New Roman"/>
          <w:sz w:val="24"/>
          <w:szCs w:val="24"/>
          <w:lang w:val="en-GB" w:eastAsia="en-GB"/>
        </w:rPr>
        <w:t xml:space="preserve"> </w:t>
      </w:r>
      <w:hyperlink r:id="rId9" w:tgtFrame="_new" w:history="1">
        <w:r w:rsidRPr="0035171C">
          <w:rPr>
            <w:rFonts w:ascii="Times New Roman" w:eastAsia="Times New Roman" w:hAnsi="Times New Roman"/>
            <w:color w:val="0000FF"/>
            <w:sz w:val="24"/>
            <w:szCs w:val="24"/>
            <w:u w:val="single"/>
            <w:lang w:val="en-GB" w:eastAsia="en-GB"/>
          </w:rPr>
          <w:t>https://www.who.int/publications/i/item/WHO-TRS-</w:t>
        </w:r>
      </w:hyperlink>
      <w:r w:rsidR="00A6081C">
        <w:rPr>
          <w:rFonts w:ascii="Times New Roman" w:eastAsia="Times New Roman" w:hAnsi="Times New Roman"/>
          <w:sz w:val="24"/>
          <w:szCs w:val="24"/>
          <w:lang w:val="en-GB" w:eastAsia="en-GB"/>
        </w:rPr>
        <w:t>986</w:t>
      </w:r>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0859" w14:textId="77777777" w:rsidR="00FC5F52" w:rsidRDefault="00FC5F52" w:rsidP="00F76B0C">
      <w:pPr>
        <w:spacing w:after="0" w:line="240" w:lineRule="auto"/>
      </w:pPr>
      <w:r>
        <w:separator/>
      </w:r>
    </w:p>
  </w:endnote>
  <w:endnote w:type="continuationSeparator" w:id="0">
    <w:p w14:paraId="22E22CED" w14:textId="77777777" w:rsidR="00FC5F52" w:rsidRDefault="00FC5F52"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FC52" w14:textId="77777777" w:rsidR="00FC5F52" w:rsidRDefault="00FC5F52" w:rsidP="00F76B0C">
      <w:pPr>
        <w:spacing w:after="0" w:line="240" w:lineRule="auto"/>
      </w:pPr>
      <w:r>
        <w:separator/>
      </w:r>
    </w:p>
  </w:footnote>
  <w:footnote w:type="continuationSeparator" w:id="0">
    <w:p w14:paraId="4F83F3FA" w14:textId="77777777" w:rsidR="00FC5F52" w:rsidRDefault="00FC5F52"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hybridMultilevel"/>
    <w:tmpl w:val="1B02A15C"/>
    <w:lvl w:ilvl="0" w:tplc="08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A76B4"/>
    <w:multiLevelType w:val="hybridMultilevel"/>
    <w:tmpl w:val="59C08B2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B15968"/>
    <w:multiLevelType w:val="hybridMultilevel"/>
    <w:tmpl w:val="67C0A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F00D3B"/>
    <w:multiLevelType w:val="hybridMultilevel"/>
    <w:tmpl w:val="E2489FB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C303B9"/>
    <w:multiLevelType w:val="hybridMultilevel"/>
    <w:tmpl w:val="6C8A8924"/>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4A90E2E"/>
    <w:multiLevelType w:val="hybridMultilevel"/>
    <w:tmpl w:val="78FE36B0"/>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30901526">
    <w:abstractNumId w:val="1"/>
  </w:num>
  <w:num w:numId="2" w16cid:durableId="530149458">
    <w:abstractNumId w:val="0"/>
  </w:num>
  <w:num w:numId="3" w16cid:durableId="1206453122">
    <w:abstractNumId w:val="6"/>
  </w:num>
  <w:num w:numId="4" w16cid:durableId="691106344">
    <w:abstractNumId w:val="5"/>
  </w:num>
  <w:num w:numId="5" w16cid:durableId="945960386">
    <w:abstractNumId w:val="2"/>
  </w:num>
  <w:num w:numId="6" w16cid:durableId="2089836918">
    <w:abstractNumId w:val="3"/>
  </w:num>
  <w:num w:numId="7" w16cid:durableId="2899178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0A77"/>
    <w:rsid w:val="00006B2D"/>
    <w:rsid w:val="000179E2"/>
    <w:rsid w:val="00032CEB"/>
    <w:rsid w:val="0003320C"/>
    <w:rsid w:val="00033939"/>
    <w:rsid w:val="0006074F"/>
    <w:rsid w:val="00077DA7"/>
    <w:rsid w:val="00080296"/>
    <w:rsid w:val="00097334"/>
    <w:rsid w:val="000B59AB"/>
    <w:rsid w:val="001027FE"/>
    <w:rsid w:val="00132653"/>
    <w:rsid w:val="001412E5"/>
    <w:rsid w:val="00144C32"/>
    <w:rsid w:val="00153085"/>
    <w:rsid w:val="001569AF"/>
    <w:rsid w:val="00181665"/>
    <w:rsid w:val="001909A5"/>
    <w:rsid w:val="0019742C"/>
    <w:rsid w:val="001975E2"/>
    <w:rsid w:val="001B079C"/>
    <w:rsid w:val="001B3B3A"/>
    <w:rsid w:val="001B49F5"/>
    <w:rsid w:val="001E5BD7"/>
    <w:rsid w:val="001F7CA8"/>
    <w:rsid w:val="00220E60"/>
    <w:rsid w:val="00231AF7"/>
    <w:rsid w:val="0023499F"/>
    <w:rsid w:val="00243724"/>
    <w:rsid w:val="00252AFF"/>
    <w:rsid w:val="00267E10"/>
    <w:rsid w:val="00270291"/>
    <w:rsid w:val="002712BD"/>
    <w:rsid w:val="00277AB6"/>
    <w:rsid w:val="00283374"/>
    <w:rsid w:val="00291D49"/>
    <w:rsid w:val="002A574D"/>
    <w:rsid w:val="002B6E85"/>
    <w:rsid w:val="002D69CE"/>
    <w:rsid w:val="002F5C47"/>
    <w:rsid w:val="00304E38"/>
    <w:rsid w:val="003360F1"/>
    <w:rsid w:val="00336E68"/>
    <w:rsid w:val="0035171C"/>
    <w:rsid w:val="00357C69"/>
    <w:rsid w:val="00363A8B"/>
    <w:rsid w:val="00387A2C"/>
    <w:rsid w:val="003B2CF7"/>
    <w:rsid w:val="003E7B03"/>
    <w:rsid w:val="00411BD0"/>
    <w:rsid w:val="0043101F"/>
    <w:rsid w:val="00457B6A"/>
    <w:rsid w:val="00466C25"/>
    <w:rsid w:val="0048147E"/>
    <w:rsid w:val="00483D37"/>
    <w:rsid w:val="00496C8B"/>
    <w:rsid w:val="00497066"/>
    <w:rsid w:val="004A552F"/>
    <w:rsid w:val="004A65AB"/>
    <w:rsid w:val="004E1DF4"/>
    <w:rsid w:val="004E71B6"/>
    <w:rsid w:val="005207F0"/>
    <w:rsid w:val="00554FCB"/>
    <w:rsid w:val="005715A8"/>
    <w:rsid w:val="005973F9"/>
    <w:rsid w:val="005A6267"/>
    <w:rsid w:val="005B6104"/>
    <w:rsid w:val="005B7490"/>
    <w:rsid w:val="005D1679"/>
    <w:rsid w:val="005D41D4"/>
    <w:rsid w:val="005D4338"/>
    <w:rsid w:val="005E34BC"/>
    <w:rsid w:val="005E5DC1"/>
    <w:rsid w:val="00606B36"/>
    <w:rsid w:val="00607133"/>
    <w:rsid w:val="00612AC1"/>
    <w:rsid w:val="00622C66"/>
    <w:rsid w:val="00622DD9"/>
    <w:rsid w:val="0063798D"/>
    <w:rsid w:val="00660AA6"/>
    <w:rsid w:val="00670E40"/>
    <w:rsid w:val="00670F42"/>
    <w:rsid w:val="006762AF"/>
    <w:rsid w:val="006764B8"/>
    <w:rsid w:val="006831A1"/>
    <w:rsid w:val="00691F33"/>
    <w:rsid w:val="00697A3C"/>
    <w:rsid w:val="006F123A"/>
    <w:rsid w:val="00753431"/>
    <w:rsid w:val="00754C16"/>
    <w:rsid w:val="00755098"/>
    <w:rsid w:val="00756532"/>
    <w:rsid w:val="007575E0"/>
    <w:rsid w:val="007A5CA4"/>
    <w:rsid w:val="007C2ED2"/>
    <w:rsid w:val="007C3ADC"/>
    <w:rsid w:val="00815784"/>
    <w:rsid w:val="008248B9"/>
    <w:rsid w:val="00830DA8"/>
    <w:rsid w:val="00831443"/>
    <w:rsid w:val="008519A3"/>
    <w:rsid w:val="008520E8"/>
    <w:rsid w:val="00853F29"/>
    <w:rsid w:val="008702CA"/>
    <w:rsid w:val="0088181E"/>
    <w:rsid w:val="0089555D"/>
    <w:rsid w:val="008C0D4B"/>
    <w:rsid w:val="008D2011"/>
    <w:rsid w:val="008D4FA7"/>
    <w:rsid w:val="008E2899"/>
    <w:rsid w:val="00906D02"/>
    <w:rsid w:val="0091405F"/>
    <w:rsid w:val="0093469F"/>
    <w:rsid w:val="00937F92"/>
    <w:rsid w:val="00940AF3"/>
    <w:rsid w:val="00963CFB"/>
    <w:rsid w:val="0099122E"/>
    <w:rsid w:val="00993AB9"/>
    <w:rsid w:val="009F077C"/>
    <w:rsid w:val="00A0237B"/>
    <w:rsid w:val="00A106D6"/>
    <w:rsid w:val="00A1266F"/>
    <w:rsid w:val="00A350B3"/>
    <w:rsid w:val="00A37D3C"/>
    <w:rsid w:val="00A45A07"/>
    <w:rsid w:val="00A5301C"/>
    <w:rsid w:val="00A6081C"/>
    <w:rsid w:val="00A669A0"/>
    <w:rsid w:val="00A66BC0"/>
    <w:rsid w:val="00A77DCA"/>
    <w:rsid w:val="00A81A67"/>
    <w:rsid w:val="00A86857"/>
    <w:rsid w:val="00A90189"/>
    <w:rsid w:val="00A915D8"/>
    <w:rsid w:val="00AC5C64"/>
    <w:rsid w:val="00AD2592"/>
    <w:rsid w:val="00AE41DC"/>
    <w:rsid w:val="00AF234E"/>
    <w:rsid w:val="00B1684D"/>
    <w:rsid w:val="00B321F2"/>
    <w:rsid w:val="00B378BD"/>
    <w:rsid w:val="00B904F7"/>
    <w:rsid w:val="00BD7662"/>
    <w:rsid w:val="00BE21AF"/>
    <w:rsid w:val="00BE2AB1"/>
    <w:rsid w:val="00C236BC"/>
    <w:rsid w:val="00C34F4E"/>
    <w:rsid w:val="00C7634F"/>
    <w:rsid w:val="00C80E22"/>
    <w:rsid w:val="00CA6FC5"/>
    <w:rsid w:val="00CE0831"/>
    <w:rsid w:val="00CE77DA"/>
    <w:rsid w:val="00CE78D1"/>
    <w:rsid w:val="00D0023E"/>
    <w:rsid w:val="00D22CA1"/>
    <w:rsid w:val="00D233B9"/>
    <w:rsid w:val="00D7070A"/>
    <w:rsid w:val="00D91023"/>
    <w:rsid w:val="00DA0D11"/>
    <w:rsid w:val="00DA3349"/>
    <w:rsid w:val="00DA4D7E"/>
    <w:rsid w:val="00DD0050"/>
    <w:rsid w:val="00DD3164"/>
    <w:rsid w:val="00E1032F"/>
    <w:rsid w:val="00E20781"/>
    <w:rsid w:val="00E51665"/>
    <w:rsid w:val="00E718E9"/>
    <w:rsid w:val="00E80EAE"/>
    <w:rsid w:val="00E81260"/>
    <w:rsid w:val="00E96ABA"/>
    <w:rsid w:val="00EA3BA9"/>
    <w:rsid w:val="00EA60F4"/>
    <w:rsid w:val="00EA79B0"/>
    <w:rsid w:val="00EB220E"/>
    <w:rsid w:val="00EC57A4"/>
    <w:rsid w:val="00EC7505"/>
    <w:rsid w:val="00EE6A99"/>
    <w:rsid w:val="00F50AEA"/>
    <w:rsid w:val="00F56CE9"/>
    <w:rsid w:val="00F65F87"/>
    <w:rsid w:val="00F76B0C"/>
    <w:rsid w:val="00FA7F6A"/>
    <w:rsid w:val="00FC05BC"/>
    <w:rsid w:val="00FC0F62"/>
    <w:rsid w:val="00FC2BA7"/>
    <w:rsid w:val="00FC5F52"/>
    <w:rsid w:val="00FD001B"/>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11"/>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756532"/>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756532"/>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table" w:customStyle="1" w:styleId="TableGrid0">
    <w:name w:val="TableGrid"/>
    <w:rsid w:val="00660AA6"/>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A6081C"/>
    <w:rPr>
      <w:color w:val="0563C1" w:themeColor="hyperlink"/>
      <w:u w:val="single"/>
    </w:rPr>
  </w:style>
  <w:style w:type="character" w:styleId="UnresolvedMention">
    <w:name w:val="Unresolved Mention"/>
    <w:basedOn w:val="DefaultParagraphFont"/>
    <w:uiPriority w:val="99"/>
    <w:semiHidden/>
    <w:unhideWhenUsed/>
    <w:rsid w:val="00A6081C"/>
    <w:rPr>
      <w:color w:val="605E5C"/>
      <w:shd w:val="clear" w:color="auto" w:fill="E1DFDD"/>
    </w:rPr>
  </w:style>
  <w:style w:type="character" w:styleId="Strong">
    <w:name w:val="Strong"/>
    <w:basedOn w:val="DefaultParagraphFont"/>
    <w:uiPriority w:val="22"/>
    <w:qFormat/>
    <w:rsid w:val="00A126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665">
      <w:bodyDiv w:val="1"/>
      <w:marLeft w:val="0"/>
      <w:marRight w:val="0"/>
      <w:marTop w:val="0"/>
      <w:marBottom w:val="0"/>
      <w:divBdr>
        <w:top w:val="none" w:sz="0" w:space="0" w:color="auto"/>
        <w:left w:val="none" w:sz="0" w:space="0" w:color="auto"/>
        <w:bottom w:val="none" w:sz="0" w:space="0" w:color="auto"/>
        <w:right w:val="none" w:sz="0" w:space="0" w:color="auto"/>
      </w:divBdr>
    </w:div>
    <w:div w:id="528373135">
      <w:bodyDiv w:val="1"/>
      <w:marLeft w:val="0"/>
      <w:marRight w:val="0"/>
      <w:marTop w:val="0"/>
      <w:marBottom w:val="0"/>
      <w:divBdr>
        <w:top w:val="none" w:sz="0" w:space="0" w:color="auto"/>
        <w:left w:val="none" w:sz="0" w:space="0" w:color="auto"/>
        <w:bottom w:val="none" w:sz="0" w:space="0" w:color="auto"/>
        <w:right w:val="none" w:sz="0" w:space="0" w:color="auto"/>
      </w:divBdr>
    </w:div>
    <w:div w:id="595141774">
      <w:bodyDiv w:val="1"/>
      <w:marLeft w:val="0"/>
      <w:marRight w:val="0"/>
      <w:marTop w:val="0"/>
      <w:marBottom w:val="0"/>
      <w:divBdr>
        <w:top w:val="none" w:sz="0" w:space="0" w:color="auto"/>
        <w:left w:val="none" w:sz="0" w:space="0" w:color="auto"/>
        <w:bottom w:val="none" w:sz="0" w:space="0" w:color="auto"/>
        <w:right w:val="none" w:sz="0" w:space="0" w:color="auto"/>
      </w:divBdr>
    </w:div>
    <w:div w:id="615141036">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048648808">
      <w:bodyDiv w:val="1"/>
      <w:marLeft w:val="0"/>
      <w:marRight w:val="0"/>
      <w:marTop w:val="0"/>
      <w:marBottom w:val="0"/>
      <w:divBdr>
        <w:top w:val="none" w:sz="0" w:space="0" w:color="auto"/>
        <w:left w:val="none" w:sz="0" w:space="0" w:color="auto"/>
        <w:bottom w:val="none" w:sz="0" w:space="0" w:color="auto"/>
        <w:right w:val="none" w:sz="0" w:space="0" w:color="auto"/>
      </w:divBdr>
    </w:div>
    <w:div w:id="1269661181">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434938949">
      <w:bodyDiv w:val="1"/>
      <w:marLeft w:val="0"/>
      <w:marRight w:val="0"/>
      <w:marTop w:val="0"/>
      <w:marBottom w:val="0"/>
      <w:divBdr>
        <w:top w:val="none" w:sz="0" w:space="0" w:color="auto"/>
        <w:left w:val="none" w:sz="0" w:space="0" w:color="auto"/>
        <w:bottom w:val="none" w:sz="0" w:space="0" w:color="auto"/>
        <w:right w:val="none" w:sz="0" w:space="0" w:color="auto"/>
      </w:divBdr>
    </w:div>
    <w:div w:id="1481920301">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790124700">
      <w:bodyDiv w:val="1"/>
      <w:marLeft w:val="0"/>
      <w:marRight w:val="0"/>
      <w:marTop w:val="0"/>
      <w:marBottom w:val="0"/>
      <w:divBdr>
        <w:top w:val="none" w:sz="0" w:space="0" w:color="auto"/>
        <w:left w:val="none" w:sz="0" w:space="0" w:color="auto"/>
        <w:bottom w:val="none" w:sz="0" w:space="0" w:color="auto"/>
        <w:right w:val="none" w:sz="0" w:space="0" w:color="auto"/>
      </w:divBdr>
    </w:div>
    <w:div w:id="1805200112">
      <w:bodyDiv w:val="1"/>
      <w:marLeft w:val="0"/>
      <w:marRight w:val="0"/>
      <w:marTop w:val="0"/>
      <w:marBottom w:val="0"/>
      <w:divBdr>
        <w:top w:val="none" w:sz="0" w:space="0" w:color="auto"/>
        <w:left w:val="none" w:sz="0" w:space="0" w:color="auto"/>
        <w:bottom w:val="none" w:sz="0" w:space="0" w:color="auto"/>
        <w:right w:val="none" w:sz="0" w:space="0" w:color="auto"/>
      </w:divBdr>
    </w:div>
    <w:div w:id="1831604781">
      <w:bodyDiv w:val="1"/>
      <w:marLeft w:val="0"/>
      <w:marRight w:val="0"/>
      <w:marTop w:val="0"/>
      <w:marBottom w:val="0"/>
      <w:divBdr>
        <w:top w:val="none" w:sz="0" w:space="0" w:color="auto"/>
        <w:left w:val="none" w:sz="0" w:space="0" w:color="auto"/>
        <w:bottom w:val="none" w:sz="0" w:space="0" w:color="auto"/>
        <w:right w:val="none" w:sz="0" w:space="0" w:color="auto"/>
      </w:divBdr>
    </w:div>
    <w:div w:id="1838231624">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78802678">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publications/i/item/WHO-TRS-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12</Pages>
  <Words>2772</Words>
  <Characters>15803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17</cp:revision>
  <cp:lastPrinted>2025-05-21T20:18:00Z</cp:lastPrinted>
  <dcterms:created xsi:type="dcterms:W3CDTF">2025-05-21T19:31:00Z</dcterms:created>
  <dcterms:modified xsi:type="dcterms:W3CDTF">2025-08-21T19:01:00Z</dcterms:modified>
</cp:coreProperties>
</file>