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b/>
          <w:bCs/>
          <w:color w:val="1E3A5F"/>
          <w:sz w:val="72"/>
          <w:szCs w:val="72"/>
        </w:rPr>
        <w:t xml:space="preserve">CarsWise</w:t>
      </w:r>
    </w:p>
    <w:p>
      <w:pPr>
        <w:spacing w:after="80"/>
        <w:jc w:val="center"/>
      </w:pPr>
      <w:r>
        <w:rPr>
          <w:color w:val="2563EB"/>
          <w:sz w:val="36"/>
          <w:szCs w:val="36"/>
        </w:rPr>
        <w:t xml:space="preserve">Marketplace &amp; Flujos de Operación</w:t>
      </w:r>
    </w:p>
    <w:p>
      <w:pPr>
        <w:spacing w:after="1600"/>
        <w:jc w:val="center"/>
      </w:pPr>
      <w:r>
        <w:rPr>
          <w:i/>
          <w:iCs/>
          <w:color w:val="64748B"/>
          <w:sz w:val="22"/>
          <w:szCs w:val="22"/>
        </w:rPr>
        <w:t xml:space="preserve">Documentación técnica y funcional</w:t>
      </w:r>
    </w:p>
    <w:p>
      <w:pPr>
        <w:jc w:val="center"/>
      </w:pPr>
      <w:r>
        <w:rPr>
          <w:color w:val="94A3B8"/>
          <w:sz w:val="20"/>
          <w:szCs w:val="20"/>
        </w:rPr>
        <w:t xml:space="preserve">Versión: Mayo 2026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1. Visión general</w:t>
      </w:r>
    </w:p>
    <w:p>
      <w:pPr>
        <w:spacing w:after="60" w:before="60"/>
      </w:pPr>
      <w:r>
        <w:rPr>
          <w:color w:val="334155"/>
          <w:sz w:val="20"/>
          <w:szCs w:val="20"/>
        </w:rPr>
        <w:t xml:space="preserve">El marketplace de CarsWise admite dos tipos de vehículos publicados: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color w:val="2563EB"/>
          <w:sz w:val="20"/>
          <w:szCs w:val="20"/>
        </w:rPr>
        <w:t xml:space="preserve">• </w:t>
      </w:r>
      <w:r>
        <w:rPr>
          <w:b/>
          <w:bCs/>
          <w:color w:val="0F172A"/>
          <w:sz w:val="20"/>
          <w:szCs w:val="20"/>
        </w:rPr>
        <w:t xml:space="preserve">CarsWise: </w:t>
      </w:r>
      <w:r>
        <w:rPr>
          <w:color w:val="334155"/>
          <w:sz w:val="20"/>
          <w:szCs w:val="20"/>
        </w:rPr>
        <w:t xml:space="preserve">Vehículos gestionados directamente por CarsWise, importados desde el ERP mediante Excel o entrada manual.</w:t>
      </w:r>
    </w:p>
    <w:p>
      <w:pPr>
        <w:spacing w:after="40" w:before="40"/>
        <w:ind w:left="360"/>
      </w:pPr>
      <w:r>
        <w:rPr>
          <w:color w:val="2563EB"/>
          <w:sz w:val="20"/>
          <w:szCs w:val="20"/>
        </w:rPr>
        <w:t xml:space="preserve">• </w:t>
      </w:r>
      <w:r>
        <w:rPr>
          <w:b/>
          <w:bCs/>
          <w:color w:val="0F172A"/>
          <w:sz w:val="20"/>
          <w:szCs w:val="20"/>
        </w:rPr>
        <w:t xml:space="preserve">Particulares: </w:t>
      </w:r>
      <w:r>
        <w:rPr>
          <w:color w:val="334155"/>
          <w:sz w:val="20"/>
          <w:szCs w:val="20"/>
        </w:rPr>
        <w:t xml:space="preserve">Vehículos publicados por clientes particulares a través de su IDCar desde el portal privado.</w:t>
      </w:r>
    </w:p>
    <w:p>
      <w:pPr>
        <w:spacing w:after="80" w:before="80"/>
      </w:pPr>
    </w:p>
    <w:p>
      <w:pPr>
        <w:spacing w:after="60" w:before="60"/>
      </w:pPr>
      <w:r>
        <w:rPr>
          <w:color w:val="334155"/>
          <w:sz w:val="20"/>
          <w:szCs w:val="20"/>
        </w:rPr>
        <w:t xml:space="preserve">Ambos conviven en el mismo listado del marketplace, diferenciados por etiquetas visuales y con flujos de contacto distintos adaptados a cada caso.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2. Tipos de vehículos en el marketplace</w:t>
      </w:r>
    </w:p>
    <w:p>
      <w:pPr>
        <w:pBdr>
          <w:bottom w:val="single" w:color="CBD5E1" w:sz="4"/>
        </w:pBdr>
        <w:spacing w:after="120" w:before="360"/>
      </w:pPr>
      <w:r>
        <w:rPr>
          <w:b/>
          <w:bCs/>
          <w:color w:val="2563EB"/>
          <w:sz w:val="26"/>
          <w:szCs w:val="26"/>
        </w:rPr>
        <w:t xml:space="preserve">2.1 Vehículos de CarsWise</w:t>
      </w:r>
    </w:p>
    <w:p>
      <w:pPr>
        <w:spacing w:after="60" w:before="60"/>
      </w:pPr>
      <w:r>
        <w:rPr>
          <w:color w:val="334155"/>
          <w:sz w:val="20"/>
          <w:szCs w:val="20"/>
        </w:rPr>
        <w:t xml:space="preserve">Origen del stock: Los vehículos se registran en la tabla moveadvisor_marketplace_vo_offers con seller_type = 'carswise'. La entrada puede ser manual desde el ERP o importada por Excel.</w:t>
      </w:r>
    </w:p>
    <w:p>
      <w:pPr>
        <w:spacing w:after="80" w:before="80"/>
      </w:pPr>
    </w:p>
    <w:p>
      <w:pPr>
        <w:spacing w:after="60" w:before="60"/>
      </w:pPr>
      <w:r>
        <w:rPr>
          <w:color w:val="334155"/>
          <w:sz w:val="20"/>
          <w:szCs w:val="20"/>
        </w:rPr>
        <w:t xml:space="preserve">Flujo de contacto: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1.  </w:t>
      </w:r>
      <w:r>
        <w:rPr>
          <w:color w:val="334155"/>
          <w:sz w:val="20"/>
          <w:szCs w:val="20"/>
        </w:rPr>
        <w:t xml:space="preserve">El cliente ve el vehículo en el marketplace.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2.  </w:t>
      </w:r>
      <w:r>
        <w:rPr>
          <w:color w:val="334155"/>
          <w:sz w:val="20"/>
          <w:szCs w:val="20"/>
        </w:rPr>
        <w:t xml:space="preserve">Rellena el formulario de Solicitudes (info, visita, consulta).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3.  </w:t>
      </w:r>
      <w:r>
        <w:rPr>
          <w:color w:val="334155"/>
          <w:sz w:val="20"/>
          <w:szCs w:val="20"/>
        </w:rPr>
        <w:t xml:space="preserve">Se crea un Lead en el ERP visible en la sección Leads.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4.  </w:t>
      </w:r>
      <w:r>
        <w:rPr>
          <w:color w:val="334155"/>
          <w:sz w:val="20"/>
          <w:szCs w:val="20"/>
        </w:rPr>
        <w:t xml:space="preserve">El equipo de CarsWise gestiona el lead: contacta, agenda visita, actualiza estado.</w:t>
      </w:r>
    </w:p>
    <w:p>
      <w:pPr>
        <w:spacing w:after="80" w:before="80"/>
      </w:pPr>
    </w:p>
    <w:p>
      <w:pPr>
        <w:pBdr>
          <w:bottom w:val="single" w:color="CBD5E1" w:sz="4"/>
        </w:pBdr>
        <w:spacing w:after="120" w:before="360"/>
      </w:pPr>
      <w:r>
        <w:rPr>
          <w:b/>
          <w:bCs/>
          <w:color w:val="2563EB"/>
          <w:sz w:val="26"/>
          <w:szCs w:val="26"/>
        </w:rPr>
        <w:t xml:space="preserve">2.2 Vehículos de clientes particulares (IDCar)</w:t>
      </w:r>
    </w:p>
    <w:p>
      <w:pPr>
        <w:spacing w:after="60" w:before="60"/>
      </w:pPr>
      <w:r>
        <w:rPr>
          <w:color w:val="334155"/>
          <w:sz w:val="20"/>
          <w:szCs w:val="20"/>
        </w:rPr>
        <w:t xml:space="preserve">Origen del stock: El cliente crea un IDCar en su portal, sube fotos y documentos (almacenados en Supabase Storage) y pulsa 'Publicar Marketplace VO'. El sistema crea una oferta con seller_type = 'particular' e id = idcar-{vehicleId}.</w:t>
      </w:r>
    </w:p>
    <w:p>
      <w:pPr>
        <w:spacing w:after="80" w:before="80"/>
      </w:pPr>
    </w:p>
    <w:p>
      <w:pPr>
        <w:spacing w:after="60" w:before="60"/>
      </w:pPr>
      <w:r>
        <w:rPr>
          <w:color w:val="334155"/>
          <w:sz w:val="20"/>
          <w:szCs w:val="20"/>
        </w:rPr>
        <w:t xml:space="preserve">En el ERP estas ofertas aparecen con un badge naranja «IDCar cliente» para distinguirlas del stock de CarsWise.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3. Flujo de visita P2P — vehículos de particular</w:t>
      </w:r>
    </w:p>
    <w:p>
      <w:pPr>
        <w:spacing w:after="60" w:before="60"/>
      </w:pPr>
      <w:r>
        <w:rPr>
          <w:color w:val="334155"/>
          <w:sz w:val="20"/>
          <w:szCs w:val="20"/>
        </w:rPr>
        <w:t xml:space="preserve">Cuando un comprador quiere ver un vehículo publicado por un cliente particular, el flujo está completamente mediado por email y no requiere que ninguna de las partes esté logueada en el momento de la gestión.</w:t>
      </w:r>
    </w:p>
    <w:p>
      <w:pPr>
        <w:spacing w:after="80" w:before="80"/>
      </w:pPr>
    </w:p>
    <w:p>
      <w:pPr>
        <w:spacing w:after="80" w:before="280"/>
      </w:pPr>
      <w:r>
        <w:rPr>
          <w:b/>
          <w:bCs/>
          <w:color w:val="1E3A5F"/>
          <w:sz w:val="22"/>
          <w:szCs w:val="22"/>
        </w:rPr>
        <w:t xml:space="preserve">Paso 1 — Solicitud de visita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1.  </w:t>
      </w:r>
      <w:r>
        <w:rPr>
          <w:color w:val="334155"/>
          <w:sz w:val="20"/>
          <w:szCs w:val="20"/>
        </w:rPr>
        <w:t xml:space="preserve">El comprador pulsa «Solicitar visita al vendedor» en la tarjeta del marketplace.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2.  </w:t>
      </w:r>
      <w:r>
        <w:rPr>
          <w:color w:val="334155"/>
          <w:sz w:val="20"/>
          <w:szCs w:val="20"/>
        </w:rPr>
        <w:t xml:space="preserve">Se abre un modal: introduce nombre, email y mensaje opcional.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3.  </w:t>
      </w:r>
      <w:r>
        <w:rPr>
          <w:color w:val="334155"/>
          <w:sz w:val="20"/>
          <w:szCs w:val="20"/>
        </w:rPr>
        <w:t xml:space="preserve">Se crea un registro en moveadvisor_viewing_appointments con status: pending_seller.</w:t>
      </w:r>
    </w:p>
    <w:p>
      <w:pPr>
        <w:spacing w:after="20" w:before="20"/>
        <w:ind w:left="360"/>
      </w:pPr>
      <w:r>
        <w:rPr>
          <w:color w:val="CBD5E1"/>
          <w:sz w:val="18"/>
          <w:szCs w:val="18"/>
        </w:rPr>
        <w:t xml:space="preserve">     ↓  </w:t>
      </w:r>
      <w:r>
        <w:rPr>
          <w:i/>
          <w:iCs/>
          <w:color w:val="64748B"/>
          <w:sz w:val="18"/>
          <w:szCs w:val="18"/>
        </w:rPr>
        <w:t xml:space="preserve">Email automático al vendedor: «Alguien quiere ver tu vehículo»</w:t>
      </w:r>
    </w:p>
    <w:p>
      <w:pPr>
        <w:spacing w:after="80" w:before="80"/>
      </w:pPr>
    </w:p>
    <w:p>
      <w:pPr>
        <w:spacing w:after="80" w:before="280"/>
      </w:pPr>
      <w:r>
        <w:rPr>
          <w:b/>
          <w:bCs/>
          <w:color w:val="1E3A5F"/>
          <w:sz w:val="22"/>
          <w:szCs w:val="22"/>
        </w:rPr>
        <w:t xml:space="preserve">Paso 2 — Vendedor propone fechas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1.  </w:t>
      </w:r>
      <w:r>
        <w:rPr>
          <w:color w:val="334155"/>
          <w:sz w:val="20"/>
          <w:szCs w:val="20"/>
        </w:rPr>
        <w:t xml:space="preserve">El vendedor recibe el email con un link único (token, sin login necesario).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2.  </w:t>
      </w:r>
      <w:r>
        <w:rPr>
          <w:color w:val="334155"/>
          <w:sz w:val="20"/>
          <w:szCs w:val="20"/>
        </w:rPr>
        <w:t xml:space="preserve">Abre /cita/proponer?token=xxx y selecciona hasta 3 franjas horarias disponibles.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3.  </w:t>
      </w:r>
      <w:r>
        <w:rPr>
          <w:color w:val="334155"/>
          <w:sz w:val="20"/>
          <w:szCs w:val="20"/>
        </w:rPr>
        <w:t xml:space="preserve">El registro pasa a status: pending_buyer.</w:t>
      </w:r>
    </w:p>
    <w:p>
      <w:pPr>
        <w:spacing w:after="20" w:before="20"/>
        <w:ind w:left="360"/>
      </w:pPr>
      <w:r>
        <w:rPr>
          <w:color w:val="CBD5E1"/>
          <w:sz w:val="18"/>
          <w:szCs w:val="18"/>
        </w:rPr>
        <w:t xml:space="preserve">     ↓  </w:t>
      </w:r>
      <w:r>
        <w:rPr>
          <w:i/>
          <w:iCs/>
          <w:color w:val="64748B"/>
          <w:sz w:val="18"/>
          <w:szCs w:val="18"/>
        </w:rPr>
        <w:t xml:space="preserve">Email automático al comprador: «El vendedor propone estas fechas»</w:t>
      </w:r>
    </w:p>
    <w:p>
      <w:pPr>
        <w:spacing w:after="80" w:before="80"/>
      </w:pPr>
    </w:p>
    <w:p>
      <w:pPr>
        <w:spacing w:after="80" w:before="280"/>
      </w:pPr>
      <w:r>
        <w:rPr>
          <w:b/>
          <w:bCs/>
          <w:color w:val="1E3A5F"/>
          <w:sz w:val="22"/>
          <w:szCs w:val="22"/>
        </w:rPr>
        <w:t xml:space="preserve">Paso 3 — Comprador confirma fecha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1.  </w:t>
      </w:r>
      <w:r>
        <w:rPr>
          <w:color w:val="334155"/>
          <w:sz w:val="20"/>
          <w:szCs w:val="20"/>
        </w:rPr>
        <w:t xml:space="preserve">El comprador recibe el email con un link único (token, sin login necesario).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2.  </w:t>
      </w:r>
      <w:r>
        <w:rPr>
          <w:color w:val="334155"/>
          <w:sz w:val="20"/>
          <w:szCs w:val="20"/>
        </w:rPr>
        <w:t xml:space="preserve">Abre /cita/confirmar?token=xxx y elige la franja que más le conviene.</w:t>
      </w:r>
    </w:p>
    <w:p>
      <w:pPr>
        <w:spacing w:after="60" w:before="60"/>
        <w:ind w:left="360"/>
      </w:pPr>
      <w:r>
        <w:rPr>
          <w:b/>
          <w:bCs/>
          <w:color w:val="2563EB"/>
          <w:sz w:val="20"/>
          <w:szCs w:val="20"/>
        </w:rPr>
        <w:t xml:space="preserve">3.  </w:t>
      </w:r>
      <w:r>
        <w:rPr>
          <w:color w:val="334155"/>
          <w:sz w:val="20"/>
          <w:szCs w:val="20"/>
        </w:rPr>
        <w:t xml:space="preserve">El registro pasa a status: confirmed.</w:t>
      </w:r>
    </w:p>
    <w:p>
      <w:pPr>
        <w:spacing w:after="20" w:before="20"/>
        <w:ind w:left="360"/>
      </w:pPr>
      <w:r>
        <w:rPr>
          <w:color w:val="CBD5E1"/>
          <w:sz w:val="18"/>
          <w:szCs w:val="18"/>
        </w:rPr>
        <w:t xml:space="preserve">     ↓  </w:t>
      </w:r>
      <w:r>
        <w:rPr>
          <w:i/>
          <w:iCs/>
          <w:color w:val="64748B"/>
          <w:sz w:val="18"/>
          <w:szCs w:val="18"/>
        </w:rPr>
        <w:t xml:space="preserve">Email de confirmación al comprador con fecha y datos del vehículo</w:t>
      </w:r>
    </w:p>
    <w:p>
      <w:pPr>
        <w:spacing w:after="20" w:before="20"/>
        <w:ind w:left="360"/>
      </w:pPr>
      <w:r>
        <w:rPr>
          <w:color w:val="CBD5E1"/>
          <w:sz w:val="18"/>
          <w:szCs w:val="18"/>
        </w:rPr>
        <w:t xml:space="preserve">     ↓  </w:t>
      </w:r>
      <w:r>
        <w:rPr>
          <w:i/>
          <w:iCs/>
          <w:color w:val="64748B"/>
          <w:sz w:val="18"/>
          <w:szCs w:val="18"/>
        </w:rPr>
        <w:t xml:space="preserve">Email de confirmación al vendedor con fecha y nombre del comprador</w:t>
      </w:r>
    </w:p>
    <w:p>
      <w:pPr>
        <w:spacing w:after="80" w:before="80"/>
      </w:pPr>
    </w:p>
    <w:p>
      <w:pPr>
        <w:spacing w:after="60" w:before="60"/>
      </w:pPr>
      <w:r>
        <w:rPr>
          <w:color w:val="334155"/>
          <w:sz w:val="20"/>
          <w:szCs w:val="20"/>
        </w:rPr>
        <w:t xml:space="preserve">El vendedor también puede ver todas sus solicitudes de visita en la sección Solicitudes de su portal, con un botón «Proponer fechas →» para los casos pendientes.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4. Portal del cliente — secciones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Marketplace VO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Listado de todos los vehículos publicados. Filtros por marca, precio, combustible, ubicación. En vehículos de particular: botón «Solicitar visita al vendedor».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Mis vehículos (IDCar)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Gestión del garage: subir fotos y documentos, publicar o despublicar en el marketplace, introducir precio de venta.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Solicitudes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Historial de solicitudes enviadas (info/visita sobre vehículos de CarsWise) y solicitudes de visita recibidas sobre los propios vehículos publicados.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Citas Mantenimiento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Citas de taller, revisión, seguro y garantía coordinadas con CarsWise. No incluye citas de ver vehículos (esas van en Solicitudes).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Tasaciones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Valoraciones de vehículos solicitadas o guardadas, con informes vinculados.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Cuenta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Perfil personal, suscripción activa, historial de facturas y método de pago.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5. ERP — visión del equipo CarsWise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Marketplace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Tabla de todas las ofertas activas. Badge naranja «IDCar cliente» en las de particulares.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IDCars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Listado de todos los IDCars registrados. Ficha detallada con galería de fotos, documentos y panel de publicación al marketplace.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Leads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Solicitudes de contacto generadas desde el marketplace o el portal por vehículos de CarsWise.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Citas Mant.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Agenda de citas de mantenimiento gestionadas por el equipo técnico.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Usuarios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Ficha de cada cliente con historial completo de actividad.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Talleres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Red de talleres asociados con disponibilidad y servicios.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Facturación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Suscripciones activas, pagos y gestión de planes de los clientes.</w:t>
            </w:r>
          </w:p>
        </w:tc>
      </w:tr>
    </w:tbl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6. Almacenamiento de ficheros</w:t>
      </w:r>
    </w:p>
    <w:p>
      <w:pPr>
        <w:spacing w:after="60" w:before="60"/>
      </w:pPr>
      <w:r>
        <w:rPr>
          <w:color w:val="334155"/>
          <w:sz w:val="20"/>
          <w:szCs w:val="20"/>
        </w:rPr>
        <w:t xml:space="preserve">Todos los archivos de los IDCars (fotos y documentos) se almacenan en Supabase Storage: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color w:val="2563EB"/>
          <w:sz w:val="20"/>
          <w:szCs w:val="20"/>
        </w:rPr>
        <w:t xml:space="preserve">• </w:t>
      </w:r>
      <w:r>
        <w:rPr>
          <w:b/>
          <w:bCs/>
          <w:color w:val="0F172A"/>
          <w:sz w:val="20"/>
          <w:szCs w:val="20"/>
        </w:rPr>
        <w:t xml:space="preserve">Bucket: </w:t>
      </w:r>
      <w:r>
        <w:rPr>
          <w:color w:val="334155"/>
          <w:sz w:val="20"/>
          <w:szCs w:val="20"/>
        </w:rPr>
        <w:t xml:space="preserve">vehicle-files (público)</w:t>
      </w:r>
    </w:p>
    <w:p>
      <w:pPr>
        <w:spacing w:after="40" w:before="40"/>
        <w:ind w:left="360"/>
      </w:pPr>
      <w:r>
        <w:rPr>
          <w:color w:val="2563EB"/>
          <w:sz w:val="20"/>
          <w:szCs w:val="20"/>
        </w:rPr>
        <w:t xml:space="preserve">• </w:t>
      </w:r>
      <w:r>
        <w:rPr>
          <w:b/>
          <w:bCs/>
          <w:color w:val="0F172A"/>
          <w:sz w:val="20"/>
          <w:szCs w:val="20"/>
        </w:rPr>
        <w:t xml:space="preserve">Ruta: </w:t>
      </w:r>
      <w:r>
        <w:rPr>
          <w:color w:val="334155"/>
          <w:sz w:val="20"/>
          <w:szCs w:val="20"/>
        </w:rPr>
        <w:t xml:space="preserve">vehicles/{vehicleId}/{category}/{timestamp}_{filename}</w:t>
      </w:r>
    </w:p>
    <w:p>
      <w:pPr>
        <w:spacing w:after="40" w:before="40"/>
        <w:ind w:left="360"/>
      </w:pPr>
      <w:r>
        <w:rPr>
          <w:color w:val="2563EB"/>
          <w:sz w:val="20"/>
          <w:szCs w:val="20"/>
        </w:rPr>
        <w:t xml:space="preserve">• </w:t>
      </w:r>
      <w:r>
        <w:rPr>
          <w:b/>
          <w:bCs/>
          <w:color w:val="0F172A"/>
          <w:sz w:val="20"/>
          <w:szCs w:val="20"/>
        </w:rPr>
        <w:t xml:space="preserve">Persistencia: </w:t>
      </w:r>
      <w:r>
        <w:rPr>
          <w:color w:val="334155"/>
          <w:sz w:val="20"/>
          <w:szCs w:val="20"/>
        </w:rPr>
        <w:t xml:space="preserve">La URL pública se guarda en la columna file_url de las tablas de archivos.</w:t>
      </w:r>
    </w:p>
    <w:p>
      <w:pPr>
        <w:spacing w:after="40" w:before="40"/>
        <w:ind w:left="360"/>
      </w:pPr>
      <w:r>
        <w:rPr>
          <w:color w:val="2563EB"/>
          <w:sz w:val="20"/>
          <w:szCs w:val="20"/>
        </w:rPr>
        <w:t xml:space="preserve">• </w:t>
      </w:r>
      <w:r>
        <w:rPr>
          <w:b/>
          <w:bCs/>
          <w:color w:val="0F172A"/>
          <w:sz w:val="20"/>
          <w:szCs w:val="20"/>
        </w:rPr>
        <w:t xml:space="preserve">Límite: </w:t>
      </w:r>
      <w:r>
        <w:rPr>
          <w:color w:val="334155"/>
          <w:sz w:val="20"/>
          <w:szCs w:val="20"/>
        </w:rPr>
        <w:t xml:space="preserve">Límite por archivo: 50 MB.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7. Emails transaccionales (Resend)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Asunto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Nueva solicitud de visita P2P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Vendedor (particular)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Solicitud de visita · {vehículo}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Vendedor propone fechas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Comprador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El vendedor propone fechas · {vehículo}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Comprador confirma fecha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Comprador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✅ Cita confirmada · {vehículo}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Comprador confirma fecha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Vendedor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✅ Cita confirmada · {vehículo}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Alertas de mercado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Cliente suscrito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Novedades en tus alertas de MoveAdvisor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color w:val="334155"/>
          <w:sz w:val="20"/>
          <w:szCs w:val="20"/>
        </w:rPr>
        <w:t xml:space="preserve">Los emails de visita incluyen links con tokens de un solo uso que abren páginas públicas sin necesidad de login. El remitente es support@carswiseai.com gestionado a través de Resend.</w:t>
      </w:r>
    </w:p>
    <w:p>
      <w:pPr>
        <w:pBdr>
          <w:bottom w:val="single" w:color="CBD5E1" w:sz="4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E3A5F"/>
          <w:sz w:val="32"/>
          <w:szCs w:val="32"/>
        </w:rPr>
      </w:pPr>
      <w:r>
        <w:t xml:space="preserve">8. Tablas de base de datos clave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moveadvisor_marketplace_vo_offers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Catálogo unificado del marketplace. seller_type distingue CarsWise vs. particular.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moveadvisor_user_vehicles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Vehículos registrados en el garage de cada cliente (IDCars).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moveadvisor_user_vehicle_files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Fotos de cada IDCar con URL de Supabase Storage.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moveadvisor_user_vehicle_documents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Documentos de cada IDCar con URL de Supabase Storage.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moveadvisor_viewing_appointments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Solicitudes de visita P2P con estado, slots propuestos y tokens de email.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moveadvisor_market_leads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Leads generados por solicitudes de contacto sobre vehículos de CarsWise.</w:t>
            </w:r>
          </w:p>
        </w:tc>
      </w:tr>
      <w:tr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moveadvisor_market_appointments</w:t>
            </w:r>
          </w:p>
        </w:tc>
        <w:tc>
          <w:tcPr>
            <w:shd w:color="F1F5F9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color w:val="334155"/>
                <w:sz w:val="18"/>
                <w:szCs w:val="18"/>
              </w:rPr>
              <w:t xml:space="preserve">Citas de mantenimiento coordinadas con talleres.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i/>
          <w:iCs/>
          <w:color w:val="94A3B8"/>
          <w:sz w:val="16"/>
          <w:szCs w:val="16"/>
        </w:rPr>
        <w:t xml:space="preserve">© 2026 CarsWise — Documento interno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2026-05-19T16:26:14.074Z</dcterms:created>
  <dcterms:modified xsi:type="dcterms:W3CDTF">2026-05-19T16:26:14.075Z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