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5820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Slug: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concrete-takeoff-estimation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Concrete Takeoff &amp;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Body: Detailed concrete quantity takeoffs with marked-up drawings and bid-ready cost estimates. Submitted in your format, on your bid clock.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$40 /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Slug: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rebar-shop-drawings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Rebar Shop Drawings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Body: Fabrication-ready rebar shop drawings and bar lists. Detailing by engineers who've worked alongside US fabricators.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$24 / 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Slug: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slab-edge-drawings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Slab Edge &amp; Dimensional Drawings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Body: Slab edge layouts and dimensional control drawings, sheet-by-sheet, coordinated against the structural and architectural sets.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$200 /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Slug: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soe-takeoffs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of Excavation Takeoffs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Body: SOE quantities for tieback, soldier-pile, and lagging systems — sequencing and a defensible cost basis the estimator can hand straight to the bid.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SCOPE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Slug: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submittal-coordination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Submittal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Body: End-to-end submittal log management — RFI tracking, approval routing, document control — so your PM stops chasing emails.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$2,500 /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Layout: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5-card vertical stack on mobile</w:t>
      </w:r>
      <w:r w:rsidDel="00000000" w:rsidR="00000000" w:rsidRPr="00000000">
        <w:rPr>
          <w:rtl w:val="0"/>
        </w:rPr>
        <w:t xml:space="preserve">, </w:t>
        <w:br w:type="textWrapping"/>
        <w:t xml:space="preserve">3+2 on desktop. </w:t>
      </w:r>
      <w:r w:rsidDel="00000000" w:rsidR="00000000" w:rsidRPr="00000000">
        <w:rPr>
          <w:b w:val="1"/>
          <w:bCs w:val="1"/>
          <w:rtl w:val="0"/>
        </w:rPr>
        <w:t xml:space="preserve">3 + 2 grid</w:t>
      </w:r>
      <w:r w:rsidDel="00000000" w:rsidR="00000000" w:rsidRPr="00000000">
        <w:rPr>
          <w:rtl w:val="0"/>
        </w:rPr>
        <w:t xml:space="preserve"> (cleanest, recommended) — top row Concrete / Rebar / Slab Edge, bottom row SOE / Submittal Coordination.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