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DC677" w14:textId="77777777" w:rsidR="00E51049" w:rsidRDefault="00000000">
      <w:pPr>
        <w:pStyle w:val="BodyText"/>
        <w:ind w:left="3762"/>
        <w:rPr>
          <w:sz w:val="20"/>
        </w:rPr>
      </w:pPr>
      <w:r>
        <w:rPr>
          <w:noProof/>
          <w:sz w:val="20"/>
        </w:rPr>
        <w:drawing>
          <wp:inline distT="0" distB="0" distL="0" distR="0" wp14:anchorId="150A89C4" wp14:editId="5053E577">
            <wp:extent cx="1071532" cy="107156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71532" cy="1071562"/>
                    </a:xfrm>
                    <a:prstGeom prst="rect">
                      <a:avLst/>
                    </a:prstGeom>
                  </pic:spPr>
                </pic:pic>
              </a:graphicData>
            </a:graphic>
          </wp:inline>
        </w:drawing>
      </w:r>
    </w:p>
    <w:p w14:paraId="77138F0E" w14:textId="77777777" w:rsidR="00E51049" w:rsidRDefault="00000000">
      <w:pPr>
        <w:pStyle w:val="Title"/>
        <w:spacing w:before="220"/>
      </w:pPr>
      <w:r>
        <w:rPr>
          <w:spacing w:val="-2"/>
        </w:rPr>
        <w:t>VIRGINIA</w:t>
      </w:r>
      <w:r>
        <w:rPr>
          <w:spacing w:val="-23"/>
        </w:rPr>
        <w:t xml:space="preserve"> </w:t>
      </w:r>
      <w:r>
        <w:rPr>
          <w:spacing w:val="-2"/>
        </w:rPr>
        <w:t>COMMONWEALTH</w:t>
      </w:r>
      <w:r>
        <w:rPr>
          <w:spacing w:val="-15"/>
        </w:rPr>
        <w:t xml:space="preserve"> </w:t>
      </w:r>
      <w:r>
        <w:rPr>
          <w:spacing w:val="-2"/>
        </w:rPr>
        <w:t>UNIVERSITY</w:t>
      </w:r>
    </w:p>
    <w:p w14:paraId="44640565" w14:textId="77777777" w:rsidR="00E51049" w:rsidRDefault="00E51049">
      <w:pPr>
        <w:pStyle w:val="BodyText"/>
        <w:rPr>
          <w:b/>
          <w:sz w:val="40"/>
        </w:rPr>
      </w:pPr>
    </w:p>
    <w:p w14:paraId="4C2FD087" w14:textId="77777777" w:rsidR="00E51049" w:rsidRDefault="00E51049">
      <w:pPr>
        <w:pStyle w:val="BodyText"/>
        <w:rPr>
          <w:b/>
          <w:sz w:val="40"/>
        </w:rPr>
      </w:pPr>
    </w:p>
    <w:p w14:paraId="615FA6E7" w14:textId="77777777" w:rsidR="00E51049" w:rsidRDefault="00E51049">
      <w:pPr>
        <w:pStyle w:val="BodyText"/>
        <w:spacing w:before="131"/>
        <w:rPr>
          <w:b/>
          <w:sz w:val="40"/>
        </w:rPr>
      </w:pPr>
    </w:p>
    <w:p w14:paraId="2D92E048" w14:textId="77777777" w:rsidR="00E51049" w:rsidRDefault="00000000">
      <w:pPr>
        <w:pStyle w:val="Title"/>
        <w:ind w:right="18"/>
      </w:pPr>
      <w:r>
        <w:t>Statistical</w:t>
      </w:r>
      <w:r>
        <w:rPr>
          <w:spacing w:val="-9"/>
        </w:rPr>
        <w:t xml:space="preserve"> </w:t>
      </w:r>
      <w:r>
        <w:t>analysis</w:t>
      </w:r>
      <w:r>
        <w:rPr>
          <w:spacing w:val="-5"/>
        </w:rPr>
        <w:t xml:space="preserve"> </w:t>
      </w:r>
      <w:r>
        <w:t>and</w:t>
      </w:r>
      <w:r>
        <w:rPr>
          <w:spacing w:val="-5"/>
        </w:rPr>
        <w:t xml:space="preserve"> </w:t>
      </w:r>
      <w:r>
        <w:t>modelling</w:t>
      </w:r>
      <w:r>
        <w:rPr>
          <w:spacing w:val="-3"/>
        </w:rPr>
        <w:t xml:space="preserve"> </w:t>
      </w:r>
      <w:r>
        <w:t>(SCMA</w:t>
      </w:r>
      <w:r>
        <w:rPr>
          <w:spacing w:val="-27"/>
        </w:rPr>
        <w:t xml:space="preserve"> </w:t>
      </w:r>
      <w:r>
        <w:rPr>
          <w:spacing w:val="-4"/>
        </w:rPr>
        <w:t>632)</w:t>
      </w:r>
    </w:p>
    <w:p w14:paraId="76B3075D" w14:textId="77777777" w:rsidR="00E51049" w:rsidRDefault="00E51049">
      <w:pPr>
        <w:pStyle w:val="BodyText"/>
        <w:rPr>
          <w:b/>
          <w:sz w:val="40"/>
        </w:rPr>
      </w:pPr>
    </w:p>
    <w:p w14:paraId="4D2E797D" w14:textId="77777777" w:rsidR="00E51049" w:rsidRDefault="00E51049">
      <w:pPr>
        <w:pStyle w:val="BodyText"/>
        <w:rPr>
          <w:b/>
          <w:sz w:val="40"/>
        </w:rPr>
      </w:pPr>
    </w:p>
    <w:p w14:paraId="0AF7903F" w14:textId="77777777" w:rsidR="00E51049" w:rsidRDefault="00E51049">
      <w:pPr>
        <w:pStyle w:val="BodyText"/>
        <w:spacing w:before="126"/>
        <w:rPr>
          <w:b/>
          <w:sz w:val="40"/>
        </w:rPr>
      </w:pPr>
    </w:p>
    <w:p w14:paraId="79422D72" w14:textId="509A6E9A" w:rsidR="003D3B7A" w:rsidRPr="003D3B7A" w:rsidRDefault="003D3B7A" w:rsidP="003D3B7A">
      <w:pPr>
        <w:pStyle w:val="Heading1"/>
        <w:shd w:val="clear" w:color="auto" w:fill="FFFFFF"/>
        <w:rPr>
          <w:color w:val="2A2B2E"/>
          <w:sz w:val="28"/>
          <w:szCs w:val="28"/>
        </w:rPr>
      </w:pPr>
      <w:r>
        <w:rPr>
          <w:b w:val="0"/>
          <w:bCs w:val="0"/>
          <w:color w:val="000000"/>
          <w:sz w:val="30"/>
          <w:szCs w:val="30"/>
        </w:rPr>
        <w:t xml:space="preserve">                   A4:</w:t>
      </w:r>
      <w:r w:rsidRPr="003D3B7A">
        <w:rPr>
          <w:color w:val="2A2B2E"/>
          <w:sz w:val="28"/>
          <w:szCs w:val="28"/>
        </w:rPr>
        <w:t xml:space="preserve"> </w:t>
      </w:r>
      <w:r w:rsidRPr="003D3B7A">
        <w:rPr>
          <w:color w:val="2A2B2E"/>
          <w:sz w:val="28"/>
          <w:szCs w:val="28"/>
        </w:rPr>
        <w:t>Multivariate Analysis and Business Analytics Applications</w:t>
      </w:r>
    </w:p>
    <w:p w14:paraId="647D6FCA" w14:textId="7AD671C3" w:rsidR="00FB25F2" w:rsidRDefault="00FB25F2">
      <w:pPr>
        <w:spacing w:line="369" w:lineRule="auto"/>
        <w:ind w:left="2654" w:right="2672"/>
        <w:jc w:val="center"/>
        <w:rPr>
          <w:b/>
          <w:bCs/>
          <w:color w:val="000000"/>
          <w:sz w:val="30"/>
          <w:szCs w:val="30"/>
        </w:rPr>
      </w:pPr>
      <w:r>
        <w:rPr>
          <w:b/>
          <w:bCs/>
          <w:color w:val="000000"/>
          <w:sz w:val="30"/>
          <w:szCs w:val="30"/>
        </w:rPr>
        <w:t>Akanksha Yaramalla</w:t>
      </w:r>
    </w:p>
    <w:p w14:paraId="6B9DFF12" w14:textId="215BBD03" w:rsidR="00E51049" w:rsidRDefault="00490BA4">
      <w:pPr>
        <w:spacing w:line="369" w:lineRule="auto"/>
        <w:ind w:left="2654" w:right="2672"/>
        <w:jc w:val="center"/>
        <w:rPr>
          <w:b/>
          <w:sz w:val="30"/>
        </w:rPr>
      </w:pPr>
      <w:r w:rsidRPr="00490BA4">
        <w:rPr>
          <w:b/>
          <w:bCs/>
          <w:color w:val="000000"/>
          <w:sz w:val="30"/>
          <w:szCs w:val="30"/>
        </w:rPr>
        <w:t>V0110</w:t>
      </w:r>
      <w:r w:rsidR="00FB25F2">
        <w:rPr>
          <w:b/>
          <w:bCs/>
          <w:color w:val="000000"/>
          <w:sz w:val="30"/>
          <w:szCs w:val="30"/>
        </w:rPr>
        <w:t>8249</w:t>
      </w:r>
    </w:p>
    <w:p w14:paraId="274F3A78" w14:textId="2D7469D2" w:rsidR="00E51049" w:rsidRDefault="00000000">
      <w:pPr>
        <w:spacing w:before="3"/>
        <w:ind w:left="3" w:right="18"/>
        <w:jc w:val="center"/>
        <w:rPr>
          <w:b/>
          <w:sz w:val="30"/>
        </w:rPr>
      </w:pPr>
      <w:r>
        <w:rPr>
          <w:b/>
          <w:sz w:val="30"/>
        </w:rPr>
        <w:t>Date</w:t>
      </w:r>
      <w:r>
        <w:rPr>
          <w:b/>
          <w:spacing w:val="-4"/>
          <w:sz w:val="30"/>
        </w:rPr>
        <w:t xml:space="preserve"> </w:t>
      </w:r>
      <w:r>
        <w:rPr>
          <w:b/>
          <w:sz w:val="30"/>
        </w:rPr>
        <w:t>of</w:t>
      </w:r>
      <w:r>
        <w:rPr>
          <w:b/>
          <w:spacing w:val="-1"/>
          <w:sz w:val="30"/>
        </w:rPr>
        <w:t xml:space="preserve"> </w:t>
      </w:r>
      <w:r>
        <w:rPr>
          <w:b/>
          <w:sz w:val="30"/>
        </w:rPr>
        <w:t>Submission:</w:t>
      </w:r>
      <w:r>
        <w:rPr>
          <w:b/>
          <w:spacing w:val="-1"/>
          <w:sz w:val="30"/>
        </w:rPr>
        <w:t xml:space="preserve"> </w:t>
      </w:r>
      <w:r>
        <w:rPr>
          <w:b/>
          <w:sz w:val="30"/>
        </w:rPr>
        <w:t>0</w:t>
      </w:r>
      <w:r w:rsidR="003D3B7A">
        <w:rPr>
          <w:b/>
          <w:sz w:val="30"/>
        </w:rPr>
        <w:t>9</w:t>
      </w:r>
      <w:r>
        <w:rPr>
          <w:b/>
          <w:sz w:val="30"/>
        </w:rPr>
        <w:t>-07-</w:t>
      </w:r>
      <w:r>
        <w:rPr>
          <w:b/>
          <w:spacing w:val="-4"/>
          <w:sz w:val="30"/>
        </w:rPr>
        <w:t>2024</w:t>
      </w:r>
    </w:p>
    <w:p w14:paraId="2582DAD9" w14:textId="77777777" w:rsidR="00E51049" w:rsidRDefault="00E51049">
      <w:pPr>
        <w:jc w:val="center"/>
        <w:rPr>
          <w:sz w:val="30"/>
        </w:rPr>
        <w:sectPr w:rsidR="00E51049">
          <w:type w:val="continuous"/>
          <w:pgSz w:w="11910" w:h="16840"/>
          <w:pgMar w:top="1420" w:right="132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81274B9" w14:textId="77777777" w:rsidR="00E51049" w:rsidRDefault="00000000">
      <w:pPr>
        <w:spacing w:before="62"/>
        <w:ind w:right="18"/>
        <w:jc w:val="center"/>
        <w:rPr>
          <w:b/>
        </w:rPr>
      </w:pPr>
      <w:r>
        <w:rPr>
          <w:b/>
          <w:spacing w:val="-2"/>
        </w:rPr>
        <w:lastRenderedPageBreak/>
        <w:t>CONTENTS</w:t>
      </w:r>
    </w:p>
    <w:p w14:paraId="6714B865" w14:textId="77777777" w:rsidR="00E51049" w:rsidRDefault="00E51049">
      <w:pPr>
        <w:pStyle w:val="BodyText"/>
        <w:spacing w:before="6"/>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7"/>
        <w:gridCol w:w="5211"/>
        <w:gridCol w:w="2119"/>
      </w:tblGrid>
      <w:tr w:rsidR="00E51049" w14:paraId="1CB2B824" w14:textId="77777777">
        <w:trPr>
          <w:trHeight w:val="381"/>
        </w:trPr>
        <w:tc>
          <w:tcPr>
            <w:tcW w:w="1687" w:type="dxa"/>
          </w:tcPr>
          <w:p w14:paraId="20F2D6B5" w14:textId="77777777" w:rsidR="00E51049" w:rsidRDefault="00000000">
            <w:pPr>
              <w:pStyle w:val="TableParagraph"/>
              <w:spacing w:before="3"/>
              <w:rPr>
                <w:b/>
              </w:rPr>
            </w:pPr>
            <w:r>
              <w:rPr>
                <w:b/>
              </w:rPr>
              <w:t xml:space="preserve">Sl. </w:t>
            </w:r>
            <w:r>
              <w:rPr>
                <w:b/>
                <w:spacing w:val="-5"/>
              </w:rPr>
              <w:t>No.</w:t>
            </w:r>
          </w:p>
        </w:tc>
        <w:tc>
          <w:tcPr>
            <w:tcW w:w="5211" w:type="dxa"/>
          </w:tcPr>
          <w:p w14:paraId="1F239354" w14:textId="77777777" w:rsidR="00E51049" w:rsidRDefault="00000000">
            <w:pPr>
              <w:pStyle w:val="TableParagraph"/>
              <w:spacing w:before="3"/>
              <w:rPr>
                <w:b/>
              </w:rPr>
            </w:pPr>
            <w:r>
              <w:rPr>
                <w:b/>
                <w:spacing w:val="-2"/>
              </w:rPr>
              <w:t>Title</w:t>
            </w:r>
          </w:p>
        </w:tc>
        <w:tc>
          <w:tcPr>
            <w:tcW w:w="2119" w:type="dxa"/>
          </w:tcPr>
          <w:p w14:paraId="32D7D27C" w14:textId="77777777" w:rsidR="00E51049" w:rsidRDefault="00000000">
            <w:pPr>
              <w:pStyle w:val="TableParagraph"/>
              <w:spacing w:before="3"/>
              <w:ind w:left="108"/>
              <w:rPr>
                <w:b/>
              </w:rPr>
            </w:pPr>
            <w:r>
              <w:rPr>
                <w:b/>
              </w:rPr>
              <w:t xml:space="preserve">Page </w:t>
            </w:r>
            <w:r>
              <w:rPr>
                <w:b/>
                <w:spacing w:val="-5"/>
              </w:rPr>
              <w:t>No.</w:t>
            </w:r>
          </w:p>
        </w:tc>
      </w:tr>
      <w:tr w:rsidR="00E51049" w14:paraId="0A382B56" w14:textId="77777777">
        <w:trPr>
          <w:trHeight w:val="378"/>
        </w:trPr>
        <w:tc>
          <w:tcPr>
            <w:tcW w:w="1687" w:type="dxa"/>
          </w:tcPr>
          <w:p w14:paraId="0F4EEF6F" w14:textId="77777777" w:rsidR="00E51049" w:rsidRDefault="00000000">
            <w:pPr>
              <w:pStyle w:val="TableParagraph"/>
              <w:ind w:left="0" w:right="748"/>
              <w:jc w:val="right"/>
              <w:rPr>
                <w:b/>
              </w:rPr>
            </w:pPr>
            <w:r>
              <w:rPr>
                <w:b/>
                <w:spacing w:val="-5"/>
              </w:rPr>
              <w:t>1.</w:t>
            </w:r>
          </w:p>
        </w:tc>
        <w:tc>
          <w:tcPr>
            <w:tcW w:w="5211" w:type="dxa"/>
          </w:tcPr>
          <w:p w14:paraId="62442B32" w14:textId="77777777" w:rsidR="00E51049" w:rsidRDefault="00000000">
            <w:pPr>
              <w:pStyle w:val="TableParagraph"/>
            </w:pPr>
            <w:r>
              <w:rPr>
                <w:spacing w:val="-2"/>
              </w:rPr>
              <w:t>Introduction</w:t>
            </w:r>
          </w:p>
        </w:tc>
        <w:tc>
          <w:tcPr>
            <w:tcW w:w="2119" w:type="dxa"/>
          </w:tcPr>
          <w:p w14:paraId="6C3A0E01" w14:textId="77777777" w:rsidR="00E51049" w:rsidRDefault="00000000">
            <w:pPr>
              <w:pStyle w:val="TableParagraph"/>
              <w:ind w:left="12" w:right="3"/>
              <w:jc w:val="center"/>
              <w:rPr>
                <w:b/>
              </w:rPr>
            </w:pPr>
            <w:r>
              <w:rPr>
                <w:b/>
                <w:spacing w:val="-10"/>
              </w:rPr>
              <w:t>1</w:t>
            </w:r>
          </w:p>
        </w:tc>
      </w:tr>
      <w:tr w:rsidR="00E51049" w14:paraId="1A06E96A" w14:textId="77777777">
        <w:trPr>
          <w:trHeight w:val="378"/>
        </w:trPr>
        <w:tc>
          <w:tcPr>
            <w:tcW w:w="1687" w:type="dxa"/>
          </w:tcPr>
          <w:p w14:paraId="27E3362B" w14:textId="77777777" w:rsidR="00E51049" w:rsidRDefault="00000000">
            <w:pPr>
              <w:pStyle w:val="TableParagraph"/>
              <w:ind w:left="0" w:right="748"/>
              <w:jc w:val="right"/>
              <w:rPr>
                <w:b/>
              </w:rPr>
            </w:pPr>
            <w:r>
              <w:rPr>
                <w:b/>
                <w:spacing w:val="-5"/>
              </w:rPr>
              <w:t>2.</w:t>
            </w:r>
          </w:p>
        </w:tc>
        <w:tc>
          <w:tcPr>
            <w:tcW w:w="5211" w:type="dxa"/>
          </w:tcPr>
          <w:p w14:paraId="52A1E4BD" w14:textId="77777777" w:rsidR="00E51049" w:rsidRDefault="00000000">
            <w:pPr>
              <w:pStyle w:val="TableParagraph"/>
            </w:pPr>
            <w:r>
              <w:rPr>
                <w:spacing w:val="-2"/>
              </w:rPr>
              <w:t>Objectives</w:t>
            </w:r>
          </w:p>
        </w:tc>
        <w:tc>
          <w:tcPr>
            <w:tcW w:w="2119" w:type="dxa"/>
          </w:tcPr>
          <w:p w14:paraId="27D10DB0" w14:textId="77777777" w:rsidR="00E51049" w:rsidRDefault="00000000">
            <w:pPr>
              <w:pStyle w:val="TableParagraph"/>
              <w:ind w:left="12" w:right="3"/>
              <w:jc w:val="center"/>
              <w:rPr>
                <w:b/>
              </w:rPr>
            </w:pPr>
            <w:r>
              <w:rPr>
                <w:b/>
                <w:spacing w:val="-10"/>
              </w:rPr>
              <w:t>1</w:t>
            </w:r>
          </w:p>
        </w:tc>
      </w:tr>
      <w:tr w:rsidR="00E51049" w14:paraId="53856B0A" w14:textId="77777777">
        <w:trPr>
          <w:trHeight w:val="381"/>
        </w:trPr>
        <w:tc>
          <w:tcPr>
            <w:tcW w:w="1687" w:type="dxa"/>
          </w:tcPr>
          <w:p w14:paraId="16353E22" w14:textId="77777777" w:rsidR="00E51049" w:rsidRDefault="00000000">
            <w:pPr>
              <w:pStyle w:val="TableParagraph"/>
              <w:ind w:left="0" w:right="748"/>
              <w:jc w:val="right"/>
              <w:rPr>
                <w:b/>
              </w:rPr>
            </w:pPr>
            <w:r>
              <w:rPr>
                <w:b/>
                <w:spacing w:val="-5"/>
              </w:rPr>
              <w:t>3.</w:t>
            </w:r>
          </w:p>
        </w:tc>
        <w:tc>
          <w:tcPr>
            <w:tcW w:w="5211" w:type="dxa"/>
          </w:tcPr>
          <w:p w14:paraId="139D61CA" w14:textId="77777777" w:rsidR="00E51049" w:rsidRDefault="00000000">
            <w:pPr>
              <w:pStyle w:val="TableParagraph"/>
            </w:pPr>
            <w:r>
              <w:t>Business</w:t>
            </w:r>
            <w:r>
              <w:rPr>
                <w:spacing w:val="-2"/>
              </w:rPr>
              <w:t xml:space="preserve"> Significance</w:t>
            </w:r>
          </w:p>
        </w:tc>
        <w:tc>
          <w:tcPr>
            <w:tcW w:w="2119" w:type="dxa"/>
          </w:tcPr>
          <w:p w14:paraId="17BD4825" w14:textId="77777777" w:rsidR="00E51049" w:rsidRDefault="00000000">
            <w:pPr>
              <w:pStyle w:val="TableParagraph"/>
              <w:ind w:left="12" w:right="3"/>
              <w:jc w:val="center"/>
              <w:rPr>
                <w:b/>
              </w:rPr>
            </w:pPr>
            <w:r>
              <w:rPr>
                <w:b/>
                <w:spacing w:val="-10"/>
              </w:rPr>
              <w:t>2</w:t>
            </w:r>
          </w:p>
        </w:tc>
      </w:tr>
      <w:tr w:rsidR="00E51049" w14:paraId="441426EC" w14:textId="77777777">
        <w:trPr>
          <w:trHeight w:val="378"/>
        </w:trPr>
        <w:tc>
          <w:tcPr>
            <w:tcW w:w="1687" w:type="dxa"/>
          </w:tcPr>
          <w:p w14:paraId="40682FEE" w14:textId="77777777" w:rsidR="00E51049" w:rsidRDefault="00000000">
            <w:pPr>
              <w:pStyle w:val="TableParagraph"/>
              <w:ind w:left="0" w:right="748"/>
              <w:jc w:val="right"/>
              <w:rPr>
                <w:b/>
              </w:rPr>
            </w:pPr>
            <w:r>
              <w:rPr>
                <w:b/>
                <w:spacing w:val="-5"/>
              </w:rPr>
              <w:t>4.</w:t>
            </w:r>
          </w:p>
        </w:tc>
        <w:tc>
          <w:tcPr>
            <w:tcW w:w="5211" w:type="dxa"/>
          </w:tcPr>
          <w:p w14:paraId="78039A5E" w14:textId="77777777" w:rsidR="00E51049" w:rsidRDefault="00000000">
            <w:pPr>
              <w:pStyle w:val="TableParagraph"/>
            </w:pPr>
            <w:r>
              <w:t>Results</w:t>
            </w:r>
            <w:r>
              <w:rPr>
                <w:spacing w:val="-3"/>
              </w:rPr>
              <w:t xml:space="preserve"> </w:t>
            </w:r>
            <w:r>
              <w:t>and</w:t>
            </w:r>
            <w:r>
              <w:rPr>
                <w:spacing w:val="-3"/>
              </w:rPr>
              <w:t xml:space="preserve"> </w:t>
            </w:r>
            <w:r>
              <w:rPr>
                <w:spacing w:val="-2"/>
              </w:rPr>
              <w:t>Interpretations</w:t>
            </w:r>
          </w:p>
        </w:tc>
        <w:tc>
          <w:tcPr>
            <w:tcW w:w="2119" w:type="dxa"/>
          </w:tcPr>
          <w:p w14:paraId="3D461158" w14:textId="376C84EC" w:rsidR="00E51049" w:rsidRDefault="00330FD3">
            <w:pPr>
              <w:pStyle w:val="TableParagraph"/>
              <w:ind w:left="12"/>
              <w:jc w:val="center"/>
              <w:rPr>
                <w:b/>
              </w:rPr>
            </w:pPr>
            <w:r>
              <w:rPr>
                <w:b/>
              </w:rPr>
              <w:t>3</w:t>
            </w:r>
          </w:p>
        </w:tc>
      </w:tr>
    </w:tbl>
    <w:p w14:paraId="5426104A" w14:textId="77777777" w:rsidR="00E51049" w:rsidRDefault="00E51049">
      <w:pPr>
        <w:jc w:val="center"/>
        <w:sectPr w:rsidR="00E51049">
          <w:pgSz w:w="11910" w:h="16840"/>
          <w:pgMar w:top="1360" w:right="1320" w:bottom="280" w:left="1340" w:header="720" w:footer="720" w:gutter="0"/>
          <w:cols w:space="720"/>
        </w:sectPr>
      </w:pPr>
    </w:p>
    <w:p w14:paraId="1ACE9AA9" w14:textId="77777777" w:rsidR="00E51049" w:rsidRDefault="00E51049">
      <w:pPr>
        <w:pStyle w:val="BodyText"/>
        <w:spacing w:before="280"/>
        <w:rPr>
          <w:b/>
          <w:sz w:val="32"/>
        </w:rPr>
      </w:pPr>
    </w:p>
    <w:p w14:paraId="030FFC79" w14:textId="77777777" w:rsidR="00E51049" w:rsidRDefault="00000000">
      <w:pPr>
        <w:pStyle w:val="Heading2"/>
        <w:spacing w:before="0"/>
        <w:rPr>
          <w:spacing w:val="-2"/>
        </w:rPr>
      </w:pPr>
      <w:r>
        <w:rPr>
          <w:spacing w:val="-2"/>
        </w:rPr>
        <w:t>INTRODUCTION</w:t>
      </w:r>
    </w:p>
    <w:p w14:paraId="058D355A" w14:textId="77777777" w:rsidR="008D1D44" w:rsidRPr="008D1D44" w:rsidRDefault="008D1D44" w:rsidP="008D1D44">
      <w:pPr>
        <w:widowControl/>
        <w:autoSpaceDE/>
        <w:autoSpaceDN/>
        <w:rPr>
          <w:sz w:val="24"/>
          <w:szCs w:val="24"/>
        </w:rPr>
      </w:pPr>
      <w:r w:rsidRPr="008D1D44">
        <w:rPr>
          <w:sz w:val="24"/>
          <w:szCs w:val="24"/>
        </w:rPr>
        <w:t xml:space="preserve">A dimensionality reduction method known as principal component analysis (PCA) converts a set of correlated variables into a set of uncorrelated variables known as </w:t>
      </w:r>
      <w:proofErr w:type="gramStart"/>
      <w:r w:rsidRPr="008D1D44">
        <w:rPr>
          <w:sz w:val="24"/>
          <w:szCs w:val="24"/>
        </w:rPr>
        <w:t>principle</w:t>
      </w:r>
      <w:proofErr w:type="gramEnd"/>
      <w:r w:rsidRPr="008D1D44">
        <w:rPr>
          <w:sz w:val="24"/>
          <w:szCs w:val="24"/>
        </w:rPr>
        <w:t xml:space="preserve"> components. Finding the data's underlying structure and reducing the dataset's dimensionality while keeping the majority of the information are the two main objectives of PCA.</w:t>
      </w:r>
    </w:p>
    <w:p w14:paraId="56CC654D" w14:textId="77777777" w:rsidR="008D1D44" w:rsidRDefault="008D1D44" w:rsidP="003D3B7A">
      <w:pPr>
        <w:widowControl/>
        <w:autoSpaceDE/>
        <w:autoSpaceDN/>
        <w:rPr>
          <w:sz w:val="24"/>
          <w:szCs w:val="24"/>
        </w:rPr>
      </w:pPr>
    </w:p>
    <w:p w14:paraId="2D8BF17C" w14:textId="197273AD" w:rsidR="003D3B7A" w:rsidRPr="003D3B7A" w:rsidRDefault="003D3B7A" w:rsidP="003D3B7A">
      <w:pPr>
        <w:widowControl/>
        <w:autoSpaceDE/>
        <w:autoSpaceDN/>
        <w:rPr>
          <w:sz w:val="24"/>
          <w:szCs w:val="24"/>
        </w:rPr>
      </w:pPr>
      <w:r w:rsidRPr="003D3B7A">
        <w:rPr>
          <w:sz w:val="24"/>
          <w:szCs w:val="24"/>
        </w:rPr>
        <w:t>A statistical technique called factor analysis can be used to find underlying patterns or components in a dataset. whereas factor analysis and PCA are similar, factor analysis is an inferential approach that looks for the underlying components that explain the correlations and relationships between variables, whereas PCA is a descriptive technique.</w:t>
      </w:r>
    </w:p>
    <w:p w14:paraId="3270971C" w14:textId="77777777" w:rsidR="008D1D44" w:rsidRDefault="008D1D44" w:rsidP="008D1D44">
      <w:pPr>
        <w:widowControl/>
        <w:autoSpaceDE/>
        <w:autoSpaceDN/>
        <w:rPr>
          <w:sz w:val="24"/>
          <w:szCs w:val="24"/>
        </w:rPr>
      </w:pPr>
    </w:p>
    <w:p w14:paraId="438205E1" w14:textId="08A80FBE" w:rsidR="008D1D44" w:rsidRPr="008D1D44" w:rsidRDefault="008D1D44" w:rsidP="008D1D44">
      <w:pPr>
        <w:widowControl/>
        <w:autoSpaceDE/>
        <w:autoSpaceDN/>
        <w:rPr>
          <w:sz w:val="24"/>
          <w:szCs w:val="24"/>
        </w:rPr>
      </w:pPr>
      <w:r w:rsidRPr="008D1D44">
        <w:rPr>
          <w:sz w:val="24"/>
          <w:szCs w:val="24"/>
        </w:rPr>
        <w:t>Unsupervised machine learning algorithms such as cluster analysis classify related objects or observations into clusters according to shared traits or attributes. Finding patterns or structures in the data and combining related observations is the aim of cluster analysis.</w:t>
      </w:r>
    </w:p>
    <w:p w14:paraId="57B4F49E" w14:textId="77777777" w:rsidR="008D1D44" w:rsidRDefault="008D1D44" w:rsidP="008D1D44">
      <w:pPr>
        <w:widowControl/>
        <w:autoSpaceDE/>
        <w:autoSpaceDN/>
        <w:rPr>
          <w:sz w:val="24"/>
          <w:szCs w:val="24"/>
        </w:rPr>
      </w:pPr>
    </w:p>
    <w:p w14:paraId="3B9AEC14" w14:textId="2461D1A9" w:rsidR="008D1D44" w:rsidRPr="008D1D44" w:rsidRDefault="008D1D44" w:rsidP="008D1D44">
      <w:pPr>
        <w:widowControl/>
        <w:autoSpaceDE/>
        <w:autoSpaceDN/>
        <w:rPr>
          <w:sz w:val="24"/>
          <w:szCs w:val="24"/>
        </w:rPr>
      </w:pPr>
      <w:r w:rsidRPr="008D1D44">
        <w:rPr>
          <w:sz w:val="24"/>
          <w:szCs w:val="24"/>
        </w:rPr>
        <w:t>A method for visualizing and analyzing the similarity or dissimilarity between objects or observations in a high-dimensional space is called multidimensional scaling (MDS). Reducing the dimensionality of the data while maintaining the links between the items is the aim of multidimensional scaling (MDS).</w:t>
      </w:r>
    </w:p>
    <w:p w14:paraId="6814CCDE" w14:textId="77777777" w:rsidR="008D1D44" w:rsidRDefault="008D1D44" w:rsidP="008D1D44">
      <w:pPr>
        <w:widowControl/>
        <w:autoSpaceDE/>
        <w:autoSpaceDN/>
        <w:rPr>
          <w:sz w:val="24"/>
          <w:szCs w:val="24"/>
        </w:rPr>
      </w:pPr>
    </w:p>
    <w:p w14:paraId="7C6F5117" w14:textId="54194264" w:rsidR="008D1D44" w:rsidRPr="008D1D44" w:rsidRDefault="008D1D44" w:rsidP="008D1D44">
      <w:pPr>
        <w:widowControl/>
        <w:autoSpaceDE/>
        <w:autoSpaceDN/>
        <w:rPr>
          <w:sz w:val="24"/>
          <w:szCs w:val="24"/>
        </w:rPr>
      </w:pPr>
      <w:r w:rsidRPr="008D1D44">
        <w:rPr>
          <w:sz w:val="24"/>
          <w:szCs w:val="24"/>
        </w:rPr>
        <w:t>Conjoint analysis is a statistical method for estimating how different items, services, or traits are preferred by people or groups. Conjoint analysis seeks to determine the relative significance of several characteristics or attributes that affect customer choices.</w:t>
      </w:r>
    </w:p>
    <w:p w14:paraId="4658B5E9" w14:textId="77777777" w:rsidR="003D3B7A" w:rsidRPr="003D3B7A" w:rsidRDefault="003D3B7A">
      <w:pPr>
        <w:pStyle w:val="Heading2"/>
        <w:spacing w:before="0"/>
        <w:rPr>
          <w:b w:val="0"/>
          <w:bCs w:val="0"/>
          <w:sz w:val="24"/>
          <w:szCs w:val="24"/>
        </w:rPr>
      </w:pPr>
    </w:p>
    <w:p w14:paraId="3EB071B8" w14:textId="77777777" w:rsidR="00E51049" w:rsidRDefault="00000000">
      <w:pPr>
        <w:pStyle w:val="Heading2"/>
        <w:spacing w:before="161"/>
      </w:pPr>
      <w:r>
        <w:rPr>
          <w:spacing w:val="-2"/>
        </w:rPr>
        <w:t>OBJECTIVES</w:t>
      </w:r>
    </w:p>
    <w:p w14:paraId="427B0FC4" w14:textId="4911D34D" w:rsidR="00E51049" w:rsidRPr="008D1D44" w:rsidRDefault="00490BA4" w:rsidP="008D1D44">
      <w:pPr>
        <w:rPr>
          <w:sz w:val="24"/>
          <w:szCs w:val="24"/>
        </w:rPr>
      </w:pPr>
      <w:r w:rsidRPr="00490BA4">
        <w:rPr>
          <w:sz w:val="24"/>
          <w:szCs w:val="24"/>
          <w:lang w:val="en-IN" w:eastAsia="en-IN"/>
        </w:rPr>
        <w:t>The purpose of this project is to</w:t>
      </w:r>
      <w:r w:rsidR="008D1D44" w:rsidRPr="008D1D44">
        <w:t xml:space="preserve"> </w:t>
      </w:r>
      <w:r w:rsidR="008D1D44" w:rsidRPr="008D1D44">
        <w:rPr>
          <w:sz w:val="24"/>
          <w:szCs w:val="24"/>
        </w:rPr>
        <w:t xml:space="preserve">Easily visualize complicated data </w:t>
      </w:r>
      <w:r w:rsidR="008D1D44" w:rsidRPr="008D1D44">
        <w:rPr>
          <w:sz w:val="24"/>
          <w:szCs w:val="24"/>
        </w:rPr>
        <w:br/>
        <w:t>Maintain the connections between the objects</w:t>
      </w:r>
      <w:r w:rsidR="008D1D44">
        <w:rPr>
          <w:sz w:val="24"/>
          <w:szCs w:val="24"/>
        </w:rPr>
        <w:t xml:space="preserve"> to </w:t>
      </w:r>
      <w:r w:rsidR="008D1D44" w:rsidRPr="008D1D44">
        <w:rPr>
          <w:sz w:val="24"/>
          <w:szCs w:val="24"/>
        </w:rPr>
        <w:t>Determine any structures or patterns</w:t>
      </w:r>
      <w:r w:rsidR="008D1D44">
        <w:rPr>
          <w:sz w:val="24"/>
          <w:szCs w:val="24"/>
        </w:rPr>
        <w:t xml:space="preserve"> </w:t>
      </w:r>
      <w:r w:rsidR="008D1D44" w:rsidRPr="008D1D44">
        <w:rPr>
          <w:sz w:val="24"/>
          <w:szCs w:val="24"/>
        </w:rPr>
        <w:t>Reduce complexity in data</w:t>
      </w:r>
      <w:r w:rsidR="008D1D44">
        <w:rPr>
          <w:sz w:val="24"/>
          <w:szCs w:val="24"/>
        </w:rPr>
        <w:t xml:space="preserve"> </w:t>
      </w:r>
      <w:r w:rsidR="008D1D44">
        <w:rPr>
          <w:sz w:val="24"/>
          <w:szCs w:val="24"/>
          <w:lang w:val="en-IN" w:eastAsia="en-IN"/>
        </w:rPr>
        <w:t xml:space="preserve">Factor </w:t>
      </w:r>
      <w:proofErr w:type="gramStart"/>
      <w:r w:rsidR="008D1D44">
        <w:rPr>
          <w:sz w:val="24"/>
          <w:szCs w:val="24"/>
          <w:lang w:val="en-IN" w:eastAsia="en-IN"/>
        </w:rPr>
        <w:t>Analysis ,conjoint</w:t>
      </w:r>
      <w:proofErr w:type="gramEnd"/>
      <w:r w:rsidR="008D1D44">
        <w:rPr>
          <w:sz w:val="24"/>
          <w:szCs w:val="24"/>
          <w:lang w:val="en-IN" w:eastAsia="en-IN"/>
        </w:rPr>
        <w:t xml:space="preserve"> analysis, cluster analysis, </w:t>
      </w:r>
      <w:proofErr w:type="spellStart"/>
      <w:r w:rsidR="008D1D44">
        <w:rPr>
          <w:sz w:val="24"/>
          <w:szCs w:val="24"/>
          <w:lang w:val="en-IN" w:eastAsia="en-IN"/>
        </w:rPr>
        <w:t>multi dimensional</w:t>
      </w:r>
      <w:proofErr w:type="spellEnd"/>
      <w:r w:rsidR="008D1D44">
        <w:rPr>
          <w:sz w:val="24"/>
          <w:szCs w:val="24"/>
          <w:lang w:val="en-IN" w:eastAsia="en-IN"/>
        </w:rPr>
        <w:t xml:space="preserve"> analysis, and </w:t>
      </w:r>
      <w:r w:rsidRPr="00490BA4">
        <w:rPr>
          <w:sz w:val="24"/>
          <w:szCs w:val="24"/>
          <w:lang w:val="en-IN" w:eastAsia="en-IN"/>
        </w:rPr>
        <w:t xml:space="preserve">approaches in both R and </w:t>
      </w:r>
      <w:r w:rsidR="008D1D44" w:rsidRPr="00490BA4">
        <w:rPr>
          <w:sz w:val="24"/>
          <w:szCs w:val="24"/>
          <w:lang w:val="en-IN" w:eastAsia="en-IN"/>
        </w:rPr>
        <w:t>Python</w:t>
      </w:r>
      <w:r w:rsidR="008D1D44">
        <w:rPr>
          <w:sz w:val="24"/>
          <w:szCs w:val="24"/>
          <w:lang w:val="en-IN" w:eastAsia="en-IN"/>
        </w:rPr>
        <w:t>, The</w:t>
      </w:r>
      <w:r>
        <w:rPr>
          <w:sz w:val="24"/>
          <w:szCs w:val="24"/>
          <w:lang w:val="en-IN" w:eastAsia="en-IN"/>
        </w:rPr>
        <w:t xml:space="preserve"> datasets are </w:t>
      </w:r>
      <w:r>
        <w:rPr>
          <w:color w:val="0D0F1A"/>
        </w:rPr>
        <w:t>“</w:t>
      </w:r>
      <w:r w:rsidR="008D1D44">
        <w:rPr>
          <w:color w:val="0D0F1A"/>
        </w:rPr>
        <w:t>pizza</w:t>
      </w:r>
      <w:r>
        <w:rPr>
          <w:color w:val="0D0F1A"/>
        </w:rPr>
        <w:t>.csv”</w:t>
      </w:r>
      <w:r w:rsidR="008D1D44">
        <w:rPr>
          <w:color w:val="0D0F1A"/>
        </w:rPr>
        <w:t>,”icecream.csv”</w:t>
      </w:r>
      <w:r>
        <w:rPr>
          <w:color w:val="0D0F1A"/>
        </w:rPr>
        <w:t xml:space="preserve"> and “</w:t>
      </w:r>
      <w:r w:rsidR="008D1D44">
        <w:rPr>
          <w:color w:val="0D0F1A"/>
        </w:rPr>
        <w:t>survey</w:t>
      </w:r>
      <w:r>
        <w:rPr>
          <w:color w:val="0D0F1A"/>
        </w:rPr>
        <w:t>.csv”</w:t>
      </w:r>
    </w:p>
    <w:p w14:paraId="345F1B4A" w14:textId="00E751FB" w:rsidR="00E51049" w:rsidRDefault="00490BA4" w:rsidP="00490BA4">
      <w:pPr>
        <w:pStyle w:val="ListParagraph"/>
        <w:widowControl/>
        <w:numPr>
          <w:ilvl w:val="0"/>
          <w:numId w:val="5"/>
        </w:numPr>
        <w:autoSpaceDE/>
        <w:autoSpaceDN/>
        <w:rPr>
          <w:sz w:val="24"/>
          <w:szCs w:val="24"/>
          <w:lang w:val="en-IN" w:eastAsia="en-IN"/>
        </w:rPr>
      </w:pPr>
      <w:r w:rsidRPr="00490BA4">
        <w:rPr>
          <w:sz w:val="24"/>
          <w:szCs w:val="24"/>
          <w:lang w:val="en-IN" w:eastAsia="en-IN"/>
        </w:rPr>
        <w:t xml:space="preserve">Using a given dataset, Part </w:t>
      </w:r>
      <w:r w:rsidR="008D1D44">
        <w:rPr>
          <w:sz w:val="24"/>
          <w:szCs w:val="24"/>
          <w:lang w:val="en-IN" w:eastAsia="en-IN"/>
        </w:rPr>
        <w:t>1</w:t>
      </w:r>
      <w:r w:rsidRPr="00490BA4">
        <w:rPr>
          <w:sz w:val="24"/>
          <w:szCs w:val="24"/>
          <w:lang w:val="en-IN" w:eastAsia="en-IN"/>
        </w:rPr>
        <w:t xml:space="preserve"> will assess the </w:t>
      </w:r>
      <w:r w:rsidR="008D1D44">
        <w:rPr>
          <w:sz w:val="24"/>
          <w:szCs w:val="24"/>
          <w:lang w:val="en-IN" w:eastAsia="en-IN"/>
        </w:rPr>
        <w:t xml:space="preserve">survey </w:t>
      </w:r>
      <w:proofErr w:type="gramStart"/>
      <w:r w:rsidR="008D1D44">
        <w:rPr>
          <w:sz w:val="24"/>
          <w:szCs w:val="24"/>
          <w:lang w:val="en-IN" w:eastAsia="en-IN"/>
        </w:rPr>
        <w:t>through  principal</w:t>
      </w:r>
      <w:proofErr w:type="gramEnd"/>
      <w:r w:rsidR="008D1D44">
        <w:rPr>
          <w:sz w:val="24"/>
          <w:szCs w:val="24"/>
          <w:lang w:val="en-IN" w:eastAsia="en-IN"/>
        </w:rPr>
        <w:t xml:space="preserve"> component analysis and factor analysis</w:t>
      </w:r>
      <w:r w:rsidR="008618DB">
        <w:rPr>
          <w:sz w:val="24"/>
          <w:szCs w:val="24"/>
          <w:lang w:val="en-IN" w:eastAsia="en-IN"/>
        </w:rPr>
        <w:t xml:space="preserve"> and conducting cluster data analytics of data </w:t>
      </w:r>
      <w:r w:rsidR="008618DB">
        <w:rPr>
          <w:color w:val="0D0F1A"/>
        </w:rPr>
        <w:t>“survey.csv</w:t>
      </w:r>
    </w:p>
    <w:p w14:paraId="6CC5A4C5" w14:textId="3DAA106B" w:rsidR="00490BA4" w:rsidRPr="008618DB" w:rsidRDefault="00490BA4" w:rsidP="00490BA4">
      <w:pPr>
        <w:pStyle w:val="ListParagraph"/>
        <w:widowControl/>
        <w:numPr>
          <w:ilvl w:val="0"/>
          <w:numId w:val="5"/>
        </w:numPr>
        <w:autoSpaceDE/>
        <w:autoSpaceDN/>
        <w:rPr>
          <w:sz w:val="24"/>
          <w:szCs w:val="24"/>
          <w:lang w:val="en-IN" w:eastAsia="en-IN"/>
        </w:rPr>
      </w:pPr>
      <w:r w:rsidRPr="00490BA4">
        <w:rPr>
          <w:sz w:val="24"/>
          <w:szCs w:val="24"/>
          <w:lang w:val="en-IN" w:eastAsia="en-IN"/>
        </w:rPr>
        <w:t xml:space="preserve">In Part </w:t>
      </w:r>
      <w:r w:rsidR="008618DB">
        <w:rPr>
          <w:sz w:val="24"/>
          <w:szCs w:val="24"/>
          <w:lang w:val="en-IN" w:eastAsia="en-IN"/>
        </w:rPr>
        <w:t>2</w:t>
      </w:r>
      <w:r w:rsidRPr="00490BA4">
        <w:rPr>
          <w:sz w:val="24"/>
          <w:szCs w:val="24"/>
          <w:lang w:val="en-IN" w:eastAsia="en-IN"/>
        </w:rPr>
        <w:t>,</w:t>
      </w:r>
      <w:r w:rsidR="008618DB" w:rsidRPr="008618DB">
        <w:rPr>
          <w:rFonts w:ascii="Open Sans" w:hAnsi="Open Sans" w:cs="Open Sans"/>
          <w:color w:val="2A2B2E"/>
          <w:shd w:val="clear" w:color="auto" w:fill="FFFFFF"/>
        </w:rPr>
        <w:t xml:space="preserve"> </w:t>
      </w:r>
      <w:r w:rsidR="008618DB" w:rsidRPr="008618DB">
        <w:rPr>
          <w:color w:val="2A2B2E"/>
          <w:sz w:val="24"/>
          <w:szCs w:val="24"/>
          <w:shd w:val="clear" w:color="auto" w:fill="FFFFFF"/>
        </w:rPr>
        <w:t>Apply Multidimensional Scaling and interpret the results </w:t>
      </w:r>
      <w:r w:rsidR="008618DB">
        <w:rPr>
          <w:color w:val="2A2B2E"/>
          <w:sz w:val="24"/>
          <w:szCs w:val="24"/>
          <w:shd w:val="clear" w:color="auto" w:fill="FFFFFF"/>
        </w:rPr>
        <w:t xml:space="preserve">for the data of </w:t>
      </w:r>
      <w:r w:rsidR="008618DB">
        <w:rPr>
          <w:color w:val="0D0F1A"/>
        </w:rPr>
        <w:t>icecream.csv</w:t>
      </w:r>
    </w:p>
    <w:p w14:paraId="7A31BE1C" w14:textId="78D05102" w:rsidR="008618DB" w:rsidRDefault="008618DB" w:rsidP="00490BA4">
      <w:pPr>
        <w:pStyle w:val="ListParagraph"/>
        <w:widowControl/>
        <w:numPr>
          <w:ilvl w:val="0"/>
          <w:numId w:val="5"/>
        </w:numPr>
        <w:autoSpaceDE/>
        <w:autoSpaceDN/>
        <w:rPr>
          <w:sz w:val="24"/>
          <w:szCs w:val="24"/>
          <w:lang w:val="en-IN" w:eastAsia="en-IN"/>
        </w:rPr>
      </w:pPr>
      <w:r>
        <w:rPr>
          <w:sz w:val="24"/>
          <w:szCs w:val="24"/>
          <w:lang w:val="en-IN" w:eastAsia="en-IN"/>
        </w:rPr>
        <w:t xml:space="preserve">In part </w:t>
      </w:r>
      <w:proofErr w:type="gramStart"/>
      <w:r>
        <w:rPr>
          <w:sz w:val="24"/>
          <w:szCs w:val="24"/>
          <w:lang w:val="en-IN" w:eastAsia="en-IN"/>
        </w:rPr>
        <w:t>3,apply</w:t>
      </w:r>
      <w:proofErr w:type="gramEnd"/>
      <w:r>
        <w:rPr>
          <w:sz w:val="24"/>
          <w:szCs w:val="24"/>
          <w:lang w:val="en-IN" w:eastAsia="en-IN"/>
        </w:rPr>
        <w:t xml:space="preserve"> conjoint analysis for </w:t>
      </w:r>
      <w:r>
        <w:rPr>
          <w:color w:val="0D0F1A"/>
        </w:rPr>
        <w:t>“pizza.csv</w:t>
      </w:r>
    </w:p>
    <w:p w14:paraId="435C50E9" w14:textId="77777777" w:rsidR="00490BA4" w:rsidRDefault="00490BA4" w:rsidP="00490BA4">
      <w:pPr>
        <w:pStyle w:val="Heading2"/>
        <w:ind w:left="0"/>
        <w:rPr>
          <w:color w:val="0D0F1A"/>
          <w:spacing w:val="-2"/>
        </w:rPr>
      </w:pPr>
      <w:r>
        <w:rPr>
          <w:color w:val="0D0F1A"/>
        </w:rPr>
        <w:t>BUSINESS</w:t>
      </w:r>
      <w:r>
        <w:rPr>
          <w:color w:val="0D0F1A"/>
          <w:spacing w:val="-6"/>
        </w:rPr>
        <w:t xml:space="preserve"> </w:t>
      </w:r>
      <w:r>
        <w:rPr>
          <w:color w:val="0D0F1A"/>
          <w:spacing w:val="-2"/>
        </w:rPr>
        <w:t>SIGNIFICANCE</w:t>
      </w:r>
    </w:p>
    <w:p w14:paraId="43AAA2D8" w14:textId="360E2A8B" w:rsidR="008618DB" w:rsidRPr="008618DB" w:rsidRDefault="00490BA4" w:rsidP="008618DB">
      <w:pPr>
        <w:rPr>
          <w:sz w:val="24"/>
          <w:szCs w:val="24"/>
        </w:rPr>
      </w:pPr>
      <w:r w:rsidRPr="00490BA4">
        <w:rPr>
          <w:sz w:val="24"/>
          <w:szCs w:val="24"/>
        </w:rPr>
        <w:t xml:space="preserve">The dataset provided appears to be a </w:t>
      </w:r>
      <w:r w:rsidR="008618DB">
        <w:rPr>
          <w:b/>
          <w:sz w:val="24"/>
          <w:szCs w:val="24"/>
        </w:rPr>
        <w:t>survey</w:t>
      </w:r>
      <w:r w:rsidR="00FE7CC1">
        <w:rPr>
          <w:b/>
          <w:sz w:val="24"/>
          <w:szCs w:val="24"/>
        </w:rPr>
        <w:t xml:space="preserve"> </w:t>
      </w:r>
      <w:r w:rsidRPr="00490BA4">
        <w:rPr>
          <w:sz w:val="24"/>
          <w:szCs w:val="24"/>
        </w:rPr>
        <w:t>dataset containing various attributes related to</w:t>
      </w:r>
      <w:r w:rsidR="00FE7CC1">
        <w:rPr>
          <w:b/>
          <w:sz w:val="24"/>
          <w:szCs w:val="24"/>
        </w:rPr>
        <w:t xml:space="preserve"> </w:t>
      </w:r>
      <w:proofErr w:type="gramStart"/>
      <w:r w:rsidR="008618DB" w:rsidRPr="008618DB">
        <w:rPr>
          <w:sz w:val="24"/>
          <w:szCs w:val="24"/>
        </w:rPr>
        <w:t>The</w:t>
      </w:r>
      <w:proofErr w:type="gramEnd"/>
      <w:r w:rsidR="008618DB">
        <w:rPr>
          <w:sz w:val="24"/>
          <w:szCs w:val="24"/>
        </w:rPr>
        <w:t xml:space="preserve"> </w:t>
      </w:r>
      <w:r w:rsidR="008618DB" w:rsidRPr="008618DB">
        <w:rPr>
          <w:sz w:val="24"/>
          <w:szCs w:val="24"/>
        </w:rPr>
        <w:t>characteristics appear to be connected to surveys conducted on the housing or real estate market, where participants are questioned about their goals and preferences when purchasing a new home.</w:t>
      </w:r>
    </w:p>
    <w:p w14:paraId="3777A23B" w14:textId="04361D8D" w:rsidR="002D5BE7" w:rsidRPr="002D5BE7" w:rsidRDefault="002D5BE7" w:rsidP="002D5BE7">
      <w:pPr>
        <w:jc w:val="both"/>
        <w:rPr>
          <w:rFonts w:ascii="Calibri" w:hAnsi="Calibri" w:cs="Calibri"/>
          <w:color w:val="000000"/>
        </w:rPr>
      </w:pPr>
    </w:p>
    <w:p w14:paraId="03F90D56" w14:textId="6FCAD84A" w:rsidR="0082628C" w:rsidRDefault="0082628C" w:rsidP="0082628C">
      <w:pPr>
        <w:pStyle w:val="Heading2"/>
        <w:ind w:left="0"/>
        <w:rPr>
          <w:spacing w:val="-4"/>
        </w:rPr>
      </w:pPr>
      <w:r>
        <w:rPr>
          <w:spacing w:val="-4"/>
        </w:rPr>
        <w:t>RESULTS</w:t>
      </w:r>
      <w:r>
        <w:rPr>
          <w:spacing w:val="-15"/>
        </w:rPr>
        <w:t xml:space="preserve"> </w:t>
      </w:r>
      <w:r>
        <w:rPr>
          <w:spacing w:val="-4"/>
        </w:rPr>
        <w:t>AND</w:t>
      </w:r>
      <w:r>
        <w:rPr>
          <w:spacing w:val="1"/>
        </w:rPr>
        <w:t xml:space="preserve"> </w:t>
      </w:r>
      <w:r>
        <w:rPr>
          <w:spacing w:val="-4"/>
        </w:rPr>
        <w:t>INTERPRETATION</w:t>
      </w:r>
    </w:p>
    <w:p w14:paraId="612A7227" w14:textId="674115F4" w:rsidR="008618DB" w:rsidRDefault="006176A7" w:rsidP="0082628C">
      <w:pPr>
        <w:pStyle w:val="Heading2"/>
        <w:ind w:left="0"/>
      </w:pPr>
      <w:r>
        <w:t xml:space="preserve">PCA </w:t>
      </w:r>
    </w:p>
    <w:p w14:paraId="0674A8F9" w14:textId="77777777" w:rsidR="006176A7" w:rsidRPr="006176A7" w:rsidRDefault="006176A7" w:rsidP="006176A7">
      <w:pPr>
        <w:pStyle w:val="Heading2"/>
        <w:rPr>
          <w:rFonts w:ascii="Sylfaen" w:hAnsi="Sylfaen"/>
          <w:b w:val="0"/>
          <w:bCs w:val="0"/>
          <w:sz w:val="22"/>
          <w:szCs w:val="22"/>
        </w:rPr>
      </w:pPr>
      <w:r w:rsidRPr="006176A7">
        <w:rPr>
          <w:rFonts w:ascii="Sylfaen" w:hAnsi="Sylfaen"/>
          <w:b w:val="0"/>
          <w:bCs w:val="0"/>
          <w:sz w:val="22"/>
          <w:szCs w:val="22"/>
        </w:rPr>
        <w:t># Perform PCA</w:t>
      </w:r>
    </w:p>
    <w:p w14:paraId="4483014B" w14:textId="77777777" w:rsidR="006176A7" w:rsidRPr="006176A7" w:rsidRDefault="006176A7" w:rsidP="006176A7">
      <w:pPr>
        <w:pStyle w:val="Heading2"/>
        <w:rPr>
          <w:rFonts w:ascii="Sylfaen" w:hAnsi="Sylfaen"/>
          <w:b w:val="0"/>
          <w:bCs w:val="0"/>
          <w:sz w:val="22"/>
          <w:szCs w:val="22"/>
        </w:rPr>
      </w:pPr>
      <w:proofErr w:type="spellStart"/>
      <w:r w:rsidRPr="006176A7">
        <w:rPr>
          <w:rFonts w:ascii="Sylfaen" w:hAnsi="Sylfaen"/>
          <w:b w:val="0"/>
          <w:bCs w:val="0"/>
          <w:sz w:val="22"/>
          <w:szCs w:val="22"/>
        </w:rPr>
        <w:t>pca</w:t>
      </w:r>
      <w:proofErr w:type="spellEnd"/>
      <w:r w:rsidRPr="006176A7">
        <w:rPr>
          <w:rFonts w:ascii="Sylfaen" w:hAnsi="Sylfaen"/>
          <w:b w:val="0"/>
          <w:bCs w:val="0"/>
          <w:sz w:val="22"/>
          <w:szCs w:val="22"/>
        </w:rPr>
        <w:t xml:space="preserve"> = PCA(</w:t>
      </w:r>
      <w:proofErr w:type="spellStart"/>
      <w:r w:rsidRPr="006176A7">
        <w:rPr>
          <w:rFonts w:ascii="Sylfaen" w:hAnsi="Sylfaen"/>
          <w:b w:val="0"/>
          <w:bCs w:val="0"/>
          <w:sz w:val="22"/>
          <w:szCs w:val="22"/>
        </w:rPr>
        <w:t>n_components</w:t>
      </w:r>
      <w:proofErr w:type="spellEnd"/>
      <w:r w:rsidRPr="006176A7">
        <w:rPr>
          <w:rFonts w:ascii="Sylfaen" w:hAnsi="Sylfaen"/>
          <w:b w:val="0"/>
          <w:bCs w:val="0"/>
          <w:sz w:val="22"/>
          <w:szCs w:val="22"/>
        </w:rPr>
        <w:t>=5)</w:t>
      </w:r>
    </w:p>
    <w:p w14:paraId="1D57A91D" w14:textId="70D573DC" w:rsidR="006176A7" w:rsidRPr="006176A7" w:rsidRDefault="006176A7" w:rsidP="006176A7">
      <w:pPr>
        <w:pStyle w:val="Heading2"/>
        <w:ind w:left="0"/>
        <w:rPr>
          <w:rFonts w:ascii="Sylfaen" w:hAnsi="Sylfaen"/>
          <w:b w:val="0"/>
          <w:bCs w:val="0"/>
          <w:sz w:val="22"/>
          <w:szCs w:val="22"/>
        </w:rPr>
      </w:pPr>
      <w:proofErr w:type="spellStart"/>
      <w:r w:rsidRPr="006176A7">
        <w:rPr>
          <w:rFonts w:ascii="Sylfaen" w:hAnsi="Sylfaen"/>
          <w:b w:val="0"/>
          <w:bCs w:val="0"/>
          <w:sz w:val="22"/>
          <w:szCs w:val="22"/>
        </w:rPr>
        <w:t>pca_result</w:t>
      </w:r>
      <w:proofErr w:type="spellEnd"/>
      <w:r w:rsidRPr="006176A7">
        <w:rPr>
          <w:rFonts w:ascii="Sylfaen" w:hAnsi="Sylfaen"/>
          <w:b w:val="0"/>
          <w:bCs w:val="0"/>
          <w:sz w:val="22"/>
          <w:szCs w:val="22"/>
        </w:rPr>
        <w:t xml:space="preserve"> = </w:t>
      </w:r>
      <w:proofErr w:type="spellStart"/>
      <w:r w:rsidRPr="006176A7">
        <w:rPr>
          <w:rFonts w:ascii="Sylfaen" w:hAnsi="Sylfaen"/>
          <w:b w:val="0"/>
          <w:bCs w:val="0"/>
          <w:sz w:val="22"/>
          <w:szCs w:val="22"/>
        </w:rPr>
        <w:t>pca.fit_transform</w:t>
      </w:r>
      <w:proofErr w:type="spellEnd"/>
      <w:r w:rsidRPr="006176A7">
        <w:rPr>
          <w:rFonts w:ascii="Sylfaen" w:hAnsi="Sylfaen"/>
          <w:b w:val="0"/>
          <w:bCs w:val="0"/>
          <w:sz w:val="22"/>
          <w:szCs w:val="22"/>
        </w:rPr>
        <w:t>(</w:t>
      </w:r>
      <w:proofErr w:type="spellStart"/>
      <w:r w:rsidRPr="006176A7">
        <w:rPr>
          <w:rFonts w:ascii="Sylfaen" w:hAnsi="Sylfaen"/>
          <w:b w:val="0"/>
          <w:bCs w:val="0"/>
          <w:sz w:val="22"/>
          <w:szCs w:val="22"/>
        </w:rPr>
        <w:t>sur_int</w:t>
      </w:r>
      <w:proofErr w:type="spellEnd"/>
      <w:r w:rsidRPr="006176A7">
        <w:rPr>
          <w:rFonts w:ascii="Sylfaen" w:hAnsi="Sylfaen"/>
          <w:b w:val="0"/>
          <w:bCs w:val="0"/>
          <w:sz w:val="22"/>
          <w:szCs w:val="22"/>
        </w:rPr>
        <w:t>)</w:t>
      </w:r>
    </w:p>
    <w:p w14:paraId="52B14CB5" w14:textId="77777777" w:rsidR="006176A7" w:rsidRPr="006176A7" w:rsidRDefault="006176A7" w:rsidP="006176A7">
      <w:pPr>
        <w:pStyle w:val="Heading2"/>
        <w:rPr>
          <w:rFonts w:ascii="Sylfaen" w:hAnsi="Sylfaen"/>
          <w:b w:val="0"/>
          <w:bCs w:val="0"/>
          <w:sz w:val="22"/>
          <w:szCs w:val="22"/>
        </w:rPr>
      </w:pPr>
      <w:r w:rsidRPr="006176A7">
        <w:rPr>
          <w:rFonts w:ascii="Sylfaen" w:hAnsi="Sylfaen"/>
          <w:b w:val="0"/>
          <w:bCs w:val="0"/>
          <w:sz w:val="22"/>
          <w:szCs w:val="22"/>
        </w:rPr>
        <w:lastRenderedPageBreak/>
        <w:t># Biplot for PCA</w:t>
      </w:r>
    </w:p>
    <w:p w14:paraId="76D8A972" w14:textId="77777777" w:rsidR="006176A7" w:rsidRPr="006176A7" w:rsidRDefault="006176A7" w:rsidP="006176A7">
      <w:pPr>
        <w:pStyle w:val="Heading2"/>
        <w:rPr>
          <w:rFonts w:ascii="Sylfaen" w:hAnsi="Sylfaen"/>
          <w:b w:val="0"/>
          <w:bCs w:val="0"/>
          <w:sz w:val="22"/>
          <w:szCs w:val="22"/>
        </w:rPr>
      </w:pPr>
      <w:proofErr w:type="spellStart"/>
      <w:proofErr w:type="gramStart"/>
      <w:r w:rsidRPr="006176A7">
        <w:rPr>
          <w:rFonts w:ascii="Sylfaen" w:hAnsi="Sylfaen"/>
          <w:b w:val="0"/>
          <w:bCs w:val="0"/>
          <w:sz w:val="22"/>
          <w:szCs w:val="22"/>
        </w:rPr>
        <w:t>plt.figure</w:t>
      </w:r>
      <w:proofErr w:type="spellEnd"/>
      <w:proofErr w:type="gramEnd"/>
      <w:r w:rsidRPr="006176A7">
        <w:rPr>
          <w:rFonts w:ascii="Sylfaen" w:hAnsi="Sylfaen"/>
          <w:b w:val="0"/>
          <w:bCs w:val="0"/>
          <w:sz w:val="22"/>
          <w:szCs w:val="22"/>
        </w:rPr>
        <w:t>(</w:t>
      </w:r>
      <w:proofErr w:type="spellStart"/>
      <w:r w:rsidRPr="006176A7">
        <w:rPr>
          <w:rFonts w:ascii="Sylfaen" w:hAnsi="Sylfaen"/>
          <w:b w:val="0"/>
          <w:bCs w:val="0"/>
          <w:sz w:val="22"/>
          <w:szCs w:val="22"/>
        </w:rPr>
        <w:t>figsize</w:t>
      </w:r>
      <w:proofErr w:type="spellEnd"/>
      <w:r w:rsidRPr="006176A7">
        <w:rPr>
          <w:rFonts w:ascii="Sylfaen" w:hAnsi="Sylfaen"/>
          <w:b w:val="0"/>
          <w:bCs w:val="0"/>
          <w:sz w:val="22"/>
          <w:szCs w:val="22"/>
        </w:rPr>
        <w:t>=(10, 7))</w:t>
      </w:r>
    </w:p>
    <w:p w14:paraId="70E9779E" w14:textId="77777777" w:rsidR="006176A7" w:rsidRPr="006176A7" w:rsidRDefault="006176A7" w:rsidP="006176A7">
      <w:pPr>
        <w:pStyle w:val="Heading2"/>
        <w:rPr>
          <w:rFonts w:ascii="Sylfaen" w:hAnsi="Sylfaen"/>
          <w:b w:val="0"/>
          <w:bCs w:val="0"/>
          <w:sz w:val="22"/>
          <w:szCs w:val="22"/>
        </w:rPr>
      </w:pPr>
      <w:proofErr w:type="spellStart"/>
      <w:proofErr w:type="gramStart"/>
      <w:r w:rsidRPr="006176A7">
        <w:rPr>
          <w:rFonts w:ascii="Sylfaen" w:hAnsi="Sylfaen"/>
          <w:b w:val="0"/>
          <w:bCs w:val="0"/>
          <w:sz w:val="22"/>
          <w:szCs w:val="22"/>
        </w:rPr>
        <w:t>plt.scatter</w:t>
      </w:r>
      <w:proofErr w:type="spellEnd"/>
      <w:proofErr w:type="gramEnd"/>
      <w:r w:rsidRPr="006176A7">
        <w:rPr>
          <w:rFonts w:ascii="Sylfaen" w:hAnsi="Sylfaen"/>
          <w:b w:val="0"/>
          <w:bCs w:val="0"/>
          <w:sz w:val="22"/>
          <w:szCs w:val="22"/>
        </w:rPr>
        <w:t>(</w:t>
      </w:r>
      <w:proofErr w:type="spellStart"/>
      <w:r w:rsidRPr="006176A7">
        <w:rPr>
          <w:rFonts w:ascii="Sylfaen" w:hAnsi="Sylfaen"/>
          <w:b w:val="0"/>
          <w:bCs w:val="0"/>
          <w:sz w:val="22"/>
          <w:szCs w:val="22"/>
        </w:rPr>
        <w:t>pca_result</w:t>
      </w:r>
      <w:proofErr w:type="spellEnd"/>
      <w:r w:rsidRPr="006176A7">
        <w:rPr>
          <w:rFonts w:ascii="Sylfaen" w:hAnsi="Sylfaen"/>
          <w:b w:val="0"/>
          <w:bCs w:val="0"/>
          <w:sz w:val="22"/>
          <w:szCs w:val="22"/>
        </w:rPr>
        <w:t xml:space="preserve">[:, 0], </w:t>
      </w:r>
      <w:proofErr w:type="spellStart"/>
      <w:r w:rsidRPr="006176A7">
        <w:rPr>
          <w:rFonts w:ascii="Sylfaen" w:hAnsi="Sylfaen"/>
          <w:b w:val="0"/>
          <w:bCs w:val="0"/>
          <w:sz w:val="22"/>
          <w:szCs w:val="22"/>
        </w:rPr>
        <w:t>pca_result</w:t>
      </w:r>
      <w:proofErr w:type="spellEnd"/>
      <w:r w:rsidRPr="006176A7">
        <w:rPr>
          <w:rFonts w:ascii="Sylfaen" w:hAnsi="Sylfaen"/>
          <w:b w:val="0"/>
          <w:bCs w:val="0"/>
          <w:sz w:val="22"/>
          <w:szCs w:val="22"/>
        </w:rPr>
        <w:t xml:space="preserve">[:, 1], </w:t>
      </w:r>
      <w:proofErr w:type="spellStart"/>
      <w:r w:rsidRPr="006176A7">
        <w:rPr>
          <w:rFonts w:ascii="Sylfaen" w:hAnsi="Sylfaen"/>
          <w:b w:val="0"/>
          <w:bCs w:val="0"/>
          <w:sz w:val="22"/>
          <w:szCs w:val="22"/>
        </w:rPr>
        <w:t>edgecolors</w:t>
      </w:r>
      <w:proofErr w:type="spellEnd"/>
      <w:r w:rsidRPr="006176A7">
        <w:rPr>
          <w:rFonts w:ascii="Sylfaen" w:hAnsi="Sylfaen"/>
          <w:b w:val="0"/>
          <w:bCs w:val="0"/>
          <w:sz w:val="22"/>
          <w:szCs w:val="22"/>
        </w:rPr>
        <w:t>='k', c='r')</w:t>
      </w:r>
    </w:p>
    <w:p w14:paraId="479ED651" w14:textId="77777777" w:rsidR="006176A7" w:rsidRPr="006176A7" w:rsidRDefault="006176A7" w:rsidP="006176A7">
      <w:pPr>
        <w:pStyle w:val="Heading2"/>
        <w:rPr>
          <w:rFonts w:ascii="Sylfaen" w:hAnsi="Sylfaen"/>
          <w:b w:val="0"/>
          <w:bCs w:val="0"/>
          <w:sz w:val="22"/>
          <w:szCs w:val="22"/>
        </w:rPr>
      </w:pPr>
      <w:proofErr w:type="spellStart"/>
      <w:proofErr w:type="gramStart"/>
      <w:r w:rsidRPr="006176A7">
        <w:rPr>
          <w:rFonts w:ascii="Sylfaen" w:hAnsi="Sylfaen"/>
          <w:b w:val="0"/>
          <w:bCs w:val="0"/>
          <w:sz w:val="22"/>
          <w:szCs w:val="22"/>
        </w:rPr>
        <w:t>plt.xlabel</w:t>
      </w:r>
      <w:proofErr w:type="spellEnd"/>
      <w:proofErr w:type="gramEnd"/>
      <w:r w:rsidRPr="006176A7">
        <w:rPr>
          <w:rFonts w:ascii="Sylfaen" w:hAnsi="Sylfaen"/>
          <w:b w:val="0"/>
          <w:bCs w:val="0"/>
          <w:sz w:val="22"/>
          <w:szCs w:val="22"/>
        </w:rPr>
        <w:t>('PC1')</w:t>
      </w:r>
    </w:p>
    <w:p w14:paraId="3390CD40" w14:textId="77777777" w:rsidR="006176A7" w:rsidRPr="006176A7" w:rsidRDefault="006176A7" w:rsidP="006176A7">
      <w:pPr>
        <w:pStyle w:val="Heading2"/>
        <w:rPr>
          <w:rFonts w:ascii="Sylfaen" w:hAnsi="Sylfaen"/>
          <w:b w:val="0"/>
          <w:bCs w:val="0"/>
          <w:sz w:val="22"/>
          <w:szCs w:val="22"/>
        </w:rPr>
      </w:pPr>
      <w:proofErr w:type="spellStart"/>
      <w:proofErr w:type="gramStart"/>
      <w:r w:rsidRPr="006176A7">
        <w:rPr>
          <w:rFonts w:ascii="Sylfaen" w:hAnsi="Sylfaen"/>
          <w:b w:val="0"/>
          <w:bCs w:val="0"/>
          <w:sz w:val="22"/>
          <w:szCs w:val="22"/>
        </w:rPr>
        <w:t>plt.ylabel</w:t>
      </w:r>
      <w:proofErr w:type="spellEnd"/>
      <w:proofErr w:type="gramEnd"/>
      <w:r w:rsidRPr="006176A7">
        <w:rPr>
          <w:rFonts w:ascii="Sylfaen" w:hAnsi="Sylfaen"/>
          <w:b w:val="0"/>
          <w:bCs w:val="0"/>
          <w:sz w:val="22"/>
          <w:szCs w:val="22"/>
        </w:rPr>
        <w:t>('PC2')</w:t>
      </w:r>
    </w:p>
    <w:p w14:paraId="551ED256" w14:textId="77777777" w:rsidR="006176A7" w:rsidRPr="006176A7" w:rsidRDefault="006176A7" w:rsidP="006176A7">
      <w:pPr>
        <w:pStyle w:val="Heading2"/>
        <w:rPr>
          <w:rFonts w:ascii="Sylfaen" w:hAnsi="Sylfaen"/>
          <w:b w:val="0"/>
          <w:bCs w:val="0"/>
          <w:sz w:val="22"/>
          <w:szCs w:val="22"/>
        </w:rPr>
      </w:pPr>
      <w:proofErr w:type="spellStart"/>
      <w:proofErr w:type="gramStart"/>
      <w:r w:rsidRPr="006176A7">
        <w:rPr>
          <w:rFonts w:ascii="Sylfaen" w:hAnsi="Sylfaen"/>
          <w:b w:val="0"/>
          <w:bCs w:val="0"/>
          <w:sz w:val="22"/>
          <w:szCs w:val="22"/>
        </w:rPr>
        <w:t>plt.title</w:t>
      </w:r>
      <w:proofErr w:type="spellEnd"/>
      <w:proofErr w:type="gramEnd"/>
      <w:r w:rsidRPr="006176A7">
        <w:rPr>
          <w:rFonts w:ascii="Sylfaen" w:hAnsi="Sylfaen"/>
          <w:b w:val="0"/>
          <w:bCs w:val="0"/>
          <w:sz w:val="22"/>
          <w:szCs w:val="22"/>
        </w:rPr>
        <w:t>('PCA Biplot')</w:t>
      </w:r>
    </w:p>
    <w:p w14:paraId="1A780F07" w14:textId="77777777" w:rsidR="006176A7" w:rsidRPr="006176A7" w:rsidRDefault="006176A7" w:rsidP="006176A7">
      <w:pPr>
        <w:pStyle w:val="Heading2"/>
        <w:rPr>
          <w:rFonts w:ascii="Sylfaen" w:hAnsi="Sylfaen"/>
          <w:b w:val="0"/>
          <w:bCs w:val="0"/>
          <w:sz w:val="22"/>
          <w:szCs w:val="22"/>
        </w:rPr>
      </w:pPr>
      <w:proofErr w:type="spellStart"/>
      <w:proofErr w:type="gramStart"/>
      <w:r w:rsidRPr="006176A7">
        <w:rPr>
          <w:rFonts w:ascii="Sylfaen" w:hAnsi="Sylfaen"/>
          <w:b w:val="0"/>
          <w:bCs w:val="0"/>
          <w:sz w:val="22"/>
          <w:szCs w:val="22"/>
        </w:rPr>
        <w:t>plt.grid</w:t>
      </w:r>
      <w:proofErr w:type="spellEnd"/>
      <w:proofErr w:type="gramEnd"/>
      <w:r w:rsidRPr="006176A7">
        <w:rPr>
          <w:rFonts w:ascii="Sylfaen" w:hAnsi="Sylfaen"/>
          <w:b w:val="0"/>
          <w:bCs w:val="0"/>
          <w:sz w:val="22"/>
          <w:szCs w:val="22"/>
        </w:rPr>
        <w:t>(True)</w:t>
      </w:r>
    </w:p>
    <w:p w14:paraId="39F992EE" w14:textId="0AE53499" w:rsidR="006176A7" w:rsidRPr="006176A7" w:rsidRDefault="006176A7" w:rsidP="006176A7">
      <w:pPr>
        <w:pStyle w:val="Heading2"/>
        <w:ind w:left="0"/>
        <w:rPr>
          <w:rFonts w:ascii="Sylfaen" w:hAnsi="Sylfaen"/>
          <w:b w:val="0"/>
          <w:bCs w:val="0"/>
          <w:sz w:val="22"/>
          <w:szCs w:val="22"/>
        </w:rPr>
      </w:pPr>
      <w:proofErr w:type="spellStart"/>
      <w:proofErr w:type="gramStart"/>
      <w:r w:rsidRPr="006176A7">
        <w:rPr>
          <w:rFonts w:ascii="Sylfaen" w:hAnsi="Sylfaen"/>
          <w:b w:val="0"/>
          <w:bCs w:val="0"/>
          <w:sz w:val="22"/>
          <w:szCs w:val="22"/>
        </w:rPr>
        <w:t>plt.show</w:t>
      </w:r>
      <w:proofErr w:type="spellEnd"/>
      <w:proofErr w:type="gramEnd"/>
      <w:r w:rsidRPr="006176A7">
        <w:rPr>
          <w:rFonts w:ascii="Sylfaen" w:hAnsi="Sylfaen"/>
          <w:b w:val="0"/>
          <w:bCs w:val="0"/>
          <w:sz w:val="22"/>
          <w:szCs w:val="22"/>
        </w:rPr>
        <w:t>()</w:t>
      </w:r>
    </w:p>
    <w:p w14:paraId="139B0257" w14:textId="77777777" w:rsidR="006176A7" w:rsidRPr="006176A7" w:rsidRDefault="006176A7" w:rsidP="006176A7">
      <w:pPr>
        <w:pStyle w:val="Heading2"/>
        <w:ind w:left="0"/>
        <w:rPr>
          <w:rFonts w:ascii="Sylfaen" w:hAnsi="Sylfaen"/>
          <w:b w:val="0"/>
          <w:bCs w:val="0"/>
          <w:sz w:val="22"/>
          <w:szCs w:val="22"/>
        </w:rPr>
      </w:pPr>
    </w:p>
    <w:p w14:paraId="5A603274" w14:textId="77777777" w:rsidR="006176A7" w:rsidRPr="006176A7" w:rsidRDefault="006176A7" w:rsidP="006176A7">
      <w:pPr>
        <w:pStyle w:val="Heading2"/>
        <w:rPr>
          <w:rFonts w:ascii="Sylfaen" w:hAnsi="Sylfaen"/>
          <w:b w:val="0"/>
          <w:bCs w:val="0"/>
          <w:sz w:val="22"/>
          <w:szCs w:val="22"/>
        </w:rPr>
      </w:pPr>
      <w:r w:rsidRPr="006176A7">
        <w:rPr>
          <w:rFonts w:ascii="Sylfaen" w:hAnsi="Sylfaen"/>
          <w:b w:val="0"/>
          <w:bCs w:val="0"/>
          <w:sz w:val="22"/>
          <w:szCs w:val="22"/>
        </w:rPr>
        <w:t># Perform Factor Analysis</w:t>
      </w:r>
    </w:p>
    <w:p w14:paraId="377C84ED" w14:textId="77777777" w:rsidR="006176A7" w:rsidRPr="006176A7" w:rsidRDefault="006176A7" w:rsidP="006176A7">
      <w:pPr>
        <w:pStyle w:val="Heading2"/>
        <w:rPr>
          <w:rFonts w:ascii="Sylfaen" w:hAnsi="Sylfaen"/>
          <w:b w:val="0"/>
          <w:bCs w:val="0"/>
          <w:sz w:val="22"/>
          <w:szCs w:val="22"/>
        </w:rPr>
      </w:pPr>
      <w:r w:rsidRPr="006176A7">
        <w:rPr>
          <w:rFonts w:ascii="Sylfaen" w:hAnsi="Sylfaen"/>
          <w:b w:val="0"/>
          <w:bCs w:val="0"/>
          <w:sz w:val="22"/>
          <w:szCs w:val="22"/>
        </w:rPr>
        <w:t xml:space="preserve">fa = </w:t>
      </w:r>
      <w:proofErr w:type="spellStart"/>
      <w:proofErr w:type="gramStart"/>
      <w:r w:rsidRPr="006176A7">
        <w:rPr>
          <w:rFonts w:ascii="Sylfaen" w:hAnsi="Sylfaen"/>
          <w:b w:val="0"/>
          <w:bCs w:val="0"/>
          <w:sz w:val="22"/>
          <w:szCs w:val="22"/>
        </w:rPr>
        <w:t>FactorAnalyzer</w:t>
      </w:r>
      <w:proofErr w:type="spellEnd"/>
      <w:r w:rsidRPr="006176A7">
        <w:rPr>
          <w:rFonts w:ascii="Sylfaen" w:hAnsi="Sylfaen"/>
          <w:b w:val="0"/>
          <w:bCs w:val="0"/>
          <w:sz w:val="22"/>
          <w:szCs w:val="22"/>
        </w:rPr>
        <w:t>(</w:t>
      </w:r>
      <w:proofErr w:type="spellStart"/>
      <w:proofErr w:type="gramEnd"/>
      <w:r w:rsidRPr="006176A7">
        <w:rPr>
          <w:rFonts w:ascii="Sylfaen" w:hAnsi="Sylfaen"/>
          <w:b w:val="0"/>
          <w:bCs w:val="0"/>
          <w:sz w:val="22"/>
          <w:szCs w:val="22"/>
        </w:rPr>
        <w:t>n_factors</w:t>
      </w:r>
      <w:proofErr w:type="spellEnd"/>
      <w:r w:rsidRPr="006176A7">
        <w:rPr>
          <w:rFonts w:ascii="Sylfaen" w:hAnsi="Sylfaen"/>
          <w:b w:val="0"/>
          <w:bCs w:val="0"/>
          <w:sz w:val="22"/>
          <w:szCs w:val="22"/>
        </w:rPr>
        <w:t>=5, rotation=None)</w:t>
      </w:r>
    </w:p>
    <w:p w14:paraId="1B5DD302" w14:textId="3F044A72" w:rsidR="006176A7" w:rsidRPr="006176A7" w:rsidRDefault="006176A7" w:rsidP="006176A7">
      <w:pPr>
        <w:pStyle w:val="Heading2"/>
        <w:ind w:left="0"/>
        <w:rPr>
          <w:rFonts w:ascii="Sylfaen" w:hAnsi="Sylfaen"/>
          <w:b w:val="0"/>
          <w:bCs w:val="0"/>
          <w:sz w:val="22"/>
          <w:szCs w:val="22"/>
        </w:rPr>
      </w:pPr>
      <w:proofErr w:type="spellStart"/>
      <w:r w:rsidRPr="006176A7">
        <w:rPr>
          <w:rFonts w:ascii="Sylfaen" w:hAnsi="Sylfaen"/>
          <w:b w:val="0"/>
          <w:bCs w:val="0"/>
          <w:sz w:val="22"/>
          <w:szCs w:val="22"/>
        </w:rPr>
        <w:t>fa.fit</w:t>
      </w:r>
      <w:proofErr w:type="spellEnd"/>
      <w:r w:rsidRPr="006176A7">
        <w:rPr>
          <w:rFonts w:ascii="Sylfaen" w:hAnsi="Sylfaen"/>
          <w:b w:val="0"/>
          <w:bCs w:val="0"/>
          <w:sz w:val="22"/>
          <w:szCs w:val="22"/>
        </w:rPr>
        <w:t>(</w:t>
      </w:r>
      <w:proofErr w:type="spellStart"/>
      <w:r w:rsidRPr="006176A7">
        <w:rPr>
          <w:rFonts w:ascii="Sylfaen" w:hAnsi="Sylfaen"/>
          <w:b w:val="0"/>
          <w:bCs w:val="0"/>
          <w:sz w:val="22"/>
          <w:szCs w:val="22"/>
        </w:rPr>
        <w:t>sur_int</w:t>
      </w:r>
      <w:proofErr w:type="spellEnd"/>
      <w:r w:rsidRPr="006176A7">
        <w:rPr>
          <w:rFonts w:ascii="Sylfaen" w:hAnsi="Sylfaen"/>
          <w:b w:val="0"/>
          <w:bCs w:val="0"/>
          <w:sz w:val="22"/>
          <w:szCs w:val="22"/>
        </w:rPr>
        <w:t>)</w:t>
      </w:r>
    </w:p>
    <w:p w14:paraId="6046EB96" w14:textId="77777777" w:rsidR="006176A7" w:rsidRPr="006176A7" w:rsidRDefault="006176A7" w:rsidP="006176A7">
      <w:pPr>
        <w:pStyle w:val="Heading2"/>
        <w:ind w:left="0"/>
        <w:rPr>
          <w:rFonts w:ascii="Sylfaen" w:hAnsi="Sylfaen"/>
          <w:b w:val="0"/>
          <w:bCs w:val="0"/>
          <w:sz w:val="22"/>
          <w:szCs w:val="22"/>
        </w:rPr>
      </w:pPr>
    </w:p>
    <w:p w14:paraId="7AC9B20D" w14:textId="77777777" w:rsidR="006176A7" w:rsidRPr="006176A7" w:rsidRDefault="006176A7" w:rsidP="006176A7">
      <w:pPr>
        <w:pStyle w:val="Heading2"/>
        <w:rPr>
          <w:rFonts w:ascii="Sylfaen" w:hAnsi="Sylfaen"/>
          <w:b w:val="0"/>
          <w:bCs w:val="0"/>
          <w:sz w:val="22"/>
          <w:szCs w:val="22"/>
        </w:rPr>
      </w:pPr>
      <w:r w:rsidRPr="006176A7">
        <w:rPr>
          <w:rFonts w:ascii="Sylfaen" w:hAnsi="Sylfaen"/>
          <w:b w:val="0"/>
          <w:bCs w:val="0"/>
          <w:sz w:val="22"/>
          <w:szCs w:val="22"/>
        </w:rPr>
        <w:t># Get loadings and variance</w:t>
      </w:r>
    </w:p>
    <w:p w14:paraId="26C0A206" w14:textId="77777777" w:rsidR="006176A7" w:rsidRPr="006176A7" w:rsidRDefault="006176A7" w:rsidP="006176A7">
      <w:pPr>
        <w:pStyle w:val="Heading2"/>
        <w:rPr>
          <w:rFonts w:ascii="Sylfaen" w:hAnsi="Sylfaen"/>
          <w:b w:val="0"/>
          <w:bCs w:val="0"/>
          <w:sz w:val="22"/>
          <w:szCs w:val="22"/>
        </w:rPr>
      </w:pPr>
      <w:r w:rsidRPr="006176A7">
        <w:rPr>
          <w:rFonts w:ascii="Sylfaen" w:hAnsi="Sylfaen"/>
          <w:b w:val="0"/>
          <w:bCs w:val="0"/>
          <w:sz w:val="22"/>
          <w:szCs w:val="22"/>
        </w:rPr>
        <w:t xml:space="preserve">loadings = </w:t>
      </w:r>
      <w:proofErr w:type="spellStart"/>
      <w:proofErr w:type="gramStart"/>
      <w:r w:rsidRPr="006176A7">
        <w:rPr>
          <w:rFonts w:ascii="Sylfaen" w:hAnsi="Sylfaen"/>
          <w:b w:val="0"/>
          <w:bCs w:val="0"/>
          <w:sz w:val="22"/>
          <w:szCs w:val="22"/>
        </w:rPr>
        <w:t>fa.loadings</w:t>
      </w:r>
      <w:proofErr w:type="spellEnd"/>
      <w:proofErr w:type="gramEnd"/>
      <w:r w:rsidRPr="006176A7">
        <w:rPr>
          <w:rFonts w:ascii="Sylfaen" w:hAnsi="Sylfaen"/>
          <w:b w:val="0"/>
          <w:bCs w:val="0"/>
          <w:sz w:val="22"/>
          <w:szCs w:val="22"/>
        </w:rPr>
        <w:t>_</w:t>
      </w:r>
    </w:p>
    <w:p w14:paraId="4714790D" w14:textId="77777777" w:rsidR="006176A7" w:rsidRPr="006176A7" w:rsidRDefault="006176A7" w:rsidP="006176A7">
      <w:pPr>
        <w:pStyle w:val="Heading2"/>
        <w:rPr>
          <w:rFonts w:ascii="Sylfaen" w:hAnsi="Sylfaen"/>
          <w:b w:val="0"/>
          <w:bCs w:val="0"/>
          <w:sz w:val="22"/>
          <w:szCs w:val="22"/>
        </w:rPr>
      </w:pPr>
      <w:r w:rsidRPr="006176A7">
        <w:rPr>
          <w:rFonts w:ascii="Sylfaen" w:hAnsi="Sylfaen"/>
          <w:b w:val="0"/>
          <w:bCs w:val="0"/>
          <w:sz w:val="22"/>
          <w:szCs w:val="22"/>
        </w:rPr>
        <w:t xml:space="preserve">variance = </w:t>
      </w:r>
      <w:proofErr w:type="spellStart"/>
      <w:r w:rsidRPr="006176A7">
        <w:rPr>
          <w:rFonts w:ascii="Sylfaen" w:hAnsi="Sylfaen"/>
          <w:b w:val="0"/>
          <w:bCs w:val="0"/>
          <w:sz w:val="22"/>
          <w:szCs w:val="22"/>
        </w:rPr>
        <w:t>fa.get_factor_</w:t>
      </w:r>
      <w:proofErr w:type="gramStart"/>
      <w:r w:rsidRPr="006176A7">
        <w:rPr>
          <w:rFonts w:ascii="Sylfaen" w:hAnsi="Sylfaen"/>
          <w:b w:val="0"/>
          <w:bCs w:val="0"/>
          <w:sz w:val="22"/>
          <w:szCs w:val="22"/>
        </w:rPr>
        <w:t>variance</w:t>
      </w:r>
      <w:proofErr w:type="spellEnd"/>
      <w:r w:rsidRPr="006176A7">
        <w:rPr>
          <w:rFonts w:ascii="Sylfaen" w:hAnsi="Sylfaen"/>
          <w:b w:val="0"/>
          <w:bCs w:val="0"/>
          <w:sz w:val="22"/>
          <w:szCs w:val="22"/>
        </w:rPr>
        <w:t>(</w:t>
      </w:r>
      <w:proofErr w:type="gramEnd"/>
      <w:r w:rsidRPr="006176A7">
        <w:rPr>
          <w:rFonts w:ascii="Sylfaen" w:hAnsi="Sylfaen"/>
          <w:b w:val="0"/>
          <w:bCs w:val="0"/>
          <w:sz w:val="22"/>
          <w:szCs w:val="22"/>
        </w:rPr>
        <w:t>)</w:t>
      </w:r>
    </w:p>
    <w:p w14:paraId="7774BC63" w14:textId="77777777" w:rsidR="006176A7" w:rsidRPr="006176A7" w:rsidRDefault="006176A7" w:rsidP="006176A7">
      <w:pPr>
        <w:pStyle w:val="Heading2"/>
        <w:rPr>
          <w:rFonts w:ascii="Sylfaen" w:hAnsi="Sylfaen"/>
          <w:b w:val="0"/>
          <w:bCs w:val="0"/>
          <w:sz w:val="22"/>
          <w:szCs w:val="22"/>
        </w:rPr>
      </w:pPr>
    </w:p>
    <w:p w14:paraId="546C2BE8" w14:textId="77777777" w:rsidR="006176A7" w:rsidRPr="006176A7" w:rsidRDefault="006176A7" w:rsidP="006176A7">
      <w:pPr>
        <w:pStyle w:val="Heading2"/>
        <w:rPr>
          <w:rFonts w:ascii="Sylfaen" w:hAnsi="Sylfaen"/>
          <w:b w:val="0"/>
          <w:bCs w:val="0"/>
          <w:sz w:val="22"/>
          <w:szCs w:val="22"/>
        </w:rPr>
      </w:pPr>
      <w:r w:rsidRPr="006176A7">
        <w:rPr>
          <w:rFonts w:ascii="Sylfaen" w:hAnsi="Sylfaen"/>
          <w:b w:val="0"/>
          <w:bCs w:val="0"/>
          <w:sz w:val="22"/>
          <w:szCs w:val="22"/>
        </w:rPr>
        <w:t># Print loadings and variance</w:t>
      </w:r>
    </w:p>
    <w:p w14:paraId="54DD4C8E" w14:textId="77777777" w:rsidR="006176A7" w:rsidRPr="006176A7" w:rsidRDefault="006176A7" w:rsidP="006176A7">
      <w:pPr>
        <w:pStyle w:val="Heading2"/>
        <w:rPr>
          <w:rFonts w:ascii="Sylfaen" w:hAnsi="Sylfaen"/>
          <w:b w:val="0"/>
          <w:bCs w:val="0"/>
          <w:sz w:val="22"/>
          <w:szCs w:val="22"/>
        </w:rPr>
      </w:pPr>
      <w:proofErr w:type="gramStart"/>
      <w:r w:rsidRPr="006176A7">
        <w:rPr>
          <w:rFonts w:ascii="Sylfaen" w:hAnsi="Sylfaen"/>
          <w:b w:val="0"/>
          <w:bCs w:val="0"/>
          <w:sz w:val="22"/>
          <w:szCs w:val="22"/>
        </w:rPr>
        <w:t>print(</w:t>
      </w:r>
      <w:proofErr w:type="gramEnd"/>
      <w:r w:rsidRPr="006176A7">
        <w:rPr>
          <w:rFonts w:ascii="Sylfaen" w:hAnsi="Sylfaen"/>
          <w:b w:val="0"/>
          <w:bCs w:val="0"/>
          <w:sz w:val="22"/>
          <w:szCs w:val="22"/>
        </w:rPr>
        <w:t>"Factor Loadings:\n", loadings)</w:t>
      </w:r>
    </w:p>
    <w:p w14:paraId="48CEC54B" w14:textId="77777777" w:rsidR="006176A7" w:rsidRPr="006176A7" w:rsidRDefault="006176A7" w:rsidP="006176A7">
      <w:pPr>
        <w:pStyle w:val="Heading2"/>
        <w:rPr>
          <w:rFonts w:ascii="Sylfaen" w:hAnsi="Sylfaen"/>
          <w:b w:val="0"/>
          <w:bCs w:val="0"/>
          <w:sz w:val="22"/>
          <w:szCs w:val="22"/>
        </w:rPr>
      </w:pPr>
      <w:proofErr w:type="gramStart"/>
      <w:r w:rsidRPr="006176A7">
        <w:rPr>
          <w:rFonts w:ascii="Sylfaen" w:hAnsi="Sylfaen"/>
          <w:b w:val="0"/>
          <w:bCs w:val="0"/>
          <w:sz w:val="22"/>
          <w:szCs w:val="22"/>
        </w:rPr>
        <w:t>print(</w:t>
      </w:r>
      <w:proofErr w:type="gramEnd"/>
      <w:r w:rsidRPr="006176A7">
        <w:rPr>
          <w:rFonts w:ascii="Sylfaen" w:hAnsi="Sylfaen"/>
          <w:b w:val="0"/>
          <w:bCs w:val="0"/>
          <w:sz w:val="22"/>
          <w:szCs w:val="22"/>
        </w:rPr>
        <w:t>"Variance:\n", variance)</w:t>
      </w:r>
    </w:p>
    <w:p w14:paraId="3F73A2B1" w14:textId="77777777" w:rsidR="006176A7" w:rsidRPr="006176A7" w:rsidRDefault="006176A7" w:rsidP="006176A7">
      <w:pPr>
        <w:pStyle w:val="Heading2"/>
        <w:rPr>
          <w:rFonts w:ascii="Sylfaen" w:hAnsi="Sylfaen"/>
          <w:b w:val="0"/>
          <w:bCs w:val="0"/>
          <w:sz w:val="22"/>
          <w:szCs w:val="22"/>
        </w:rPr>
      </w:pPr>
    </w:p>
    <w:p w14:paraId="52352EFA" w14:textId="77777777" w:rsidR="006176A7" w:rsidRPr="006176A7" w:rsidRDefault="006176A7" w:rsidP="006176A7">
      <w:pPr>
        <w:pStyle w:val="Heading2"/>
        <w:rPr>
          <w:rFonts w:ascii="Sylfaen" w:hAnsi="Sylfaen"/>
          <w:b w:val="0"/>
          <w:bCs w:val="0"/>
          <w:sz w:val="22"/>
          <w:szCs w:val="22"/>
        </w:rPr>
      </w:pPr>
      <w:r w:rsidRPr="006176A7">
        <w:rPr>
          <w:rFonts w:ascii="Sylfaen" w:hAnsi="Sylfaen"/>
          <w:b w:val="0"/>
          <w:bCs w:val="0"/>
          <w:sz w:val="22"/>
          <w:szCs w:val="22"/>
        </w:rPr>
        <w:t># Perform Factor Analysis with Promax rotation</w:t>
      </w:r>
    </w:p>
    <w:p w14:paraId="5D57FC05" w14:textId="77777777" w:rsidR="006176A7" w:rsidRPr="006176A7" w:rsidRDefault="006176A7" w:rsidP="006176A7">
      <w:pPr>
        <w:pStyle w:val="Heading2"/>
        <w:rPr>
          <w:rFonts w:ascii="Sylfaen" w:hAnsi="Sylfaen"/>
          <w:b w:val="0"/>
          <w:bCs w:val="0"/>
          <w:sz w:val="22"/>
          <w:szCs w:val="22"/>
        </w:rPr>
      </w:pPr>
      <w:r w:rsidRPr="006176A7">
        <w:rPr>
          <w:rFonts w:ascii="Sylfaen" w:hAnsi="Sylfaen"/>
          <w:b w:val="0"/>
          <w:bCs w:val="0"/>
          <w:sz w:val="22"/>
          <w:szCs w:val="22"/>
        </w:rPr>
        <w:t xml:space="preserve">rotator = </w:t>
      </w:r>
      <w:proofErr w:type="gramStart"/>
      <w:r w:rsidRPr="006176A7">
        <w:rPr>
          <w:rFonts w:ascii="Sylfaen" w:hAnsi="Sylfaen"/>
          <w:b w:val="0"/>
          <w:bCs w:val="0"/>
          <w:sz w:val="22"/>
          <w:szCs w:val="22"/>
        </w:rPr>
        <w:t>Rotator(</w:t>
      </w:r>
      <w:proofErr w:type="gramEnd"/>
      <w:r w:rsidRPr="006176A7">
        <w:rPr>
          <w:rFonts w:ascii="Sylfaen" w:hAnsi="Sylfaen"/>
          <w:b w:val="0"/>
          <w:bCs w:val="0"/>
          <w:sz w:val="22"/>
          <w:szCs w:val="22"/>
        </w:rPr>
        <w:t>)</w:t>
      </w:r>
    </w:p>
    <w:p w14:paraId="7FCDBBF1" w14:textId="136C256F" w:rsidR="006176A7" w:rsidRPr="006176A7" w:rsidRDefault="006176A7" w:rsidP="006176A7">
      <w:pPr>
        <w:pStyle w:val="Heading2"/>
        <w:ind w:left="0"/>
        <w:rPr>
          <w:rFonts w:ascii="Sylfaen" w:hAnsi="Sylfaen"/>
          <w:b w:val="0"/>
          <w:bCs w:val="0"/>
          <w:sz w:val="22"/>
          <w:szCs w:val="22"/>
        </w:rPr>
      </w:pPr>
      <w:proofErr w:type="spellStart"/>
      <w:r w:rsidRPr="006176A7">
        <w:rPr>
          <w:rFonts w:ascii="Sylfaen" w:hAnsi="Sylfaen"/>
          <w:b w:val="0"/>
          <w:bCs w:val="0"/>
          <w:sz w:val="22"/>
          <w:szCs w:val="22"/>
        </w:rPr>
        <w:t>loadings_promax</w:t>
      </w:r>
      <w:proofErr w:type="spellEnd"/>
      <w:r w:rsidRPr="006176A7">
        <w:rPr>
          <w:rFonts w:ascii="Sylfaen" w:hAnsi="Sylfaen"/>
          <w:b w:val="0"/>
          <w:bCs w:val="0"/>
          <w:sz w:val="22"/>
          <w:szCs w:val="22"/>
        </w:rPr>
        <w:t xml:space="preserve"> = </w:t>
      </w:r>
      <w:proofErr w:type="spellStart"/>
      <w:r w:rsidRPr="006176A7">
        <w:rPr>
          <w:rFonts w:ascii="Sylfaen" w:hAnsi="Sylfaen"/>
          <w:b w:val="0"/>
          <w:bCs w:val="0"/>
          <w:sz w:val="22"/>
          <w:szCs w:val="22"/>
        </w:rPr>
        <w:t>rotator.fit_transform</w:t>
      </w:r>
      <w:proofErr w:type="spellEnd"/>
      <w:r w:rsidRPr="006176A7">
        <w:rPr>
          <w:rFonts w:ascii="Sylfaen" w:hAnsi="Sylfaen"/>
          <w:b w:val="0"/>
          <w:bCs w:val="0"/>
          <w:sz w:val="22"/>
          <w:szCs w:val="22"/>
        </w:rPr>
        <w:t>(loadings)</w:t>
      </w:r>
    </w:p>
    <w:p w14:paraId="1D8E7B62" w14:textId="5314E15B" w:rsidR="00330FD3" w:rsidRDefault="00330FD3">
      <w:pPr>
        <w:pStyle w:val="BodyText"/>
        <w:spacing w:before="41"/>
        <w:rPr>
          <w:b/>
          <w:sz w:val="20"/>
        </w:rPr>
      </w:pPr>
    </w:p>
    <w:p w14:paraId="38A7667A" w14:textId="77777777" w:rsidR="00CB5C65" w:rsidRDefault="00CB5C65" w:rsidP="00CB5C65">
      <w:pPr>
        <w:pStyle w:val="BodyText"/>
        <w:spacing w:before="41"/>
        <w:rPr>
          <w:b/>
          <w:sz w:val="20"/>
        </w:rPr>
      </w:pPr>
    </w:p>
    <w:p w14:paraId="3F1772FB" w14:textId="77777777" w:rsidR="00CB5C65" w:rsidRDefault="00CB5C65" w:rsidP="00CB5C65">
      <w:pPr>
        <w:pStyle w:val="BodyText"/>
        <w:spacing w:before="41"/>
        <w:rPr>
          <w:b/>
          <w:sz w:val="20"/>
        </w:rPr>
      </w:pPr>
    </w:p>
    <w:p w14:paraId="625A20EF" w14:textId="77777777" w:rsidR="00CB5C65" w:rsidRDefault="00CB5C65" w:rsidP="00CB5C65">
      <w:pPr>
        <w:pStyle w:val="BodyText"/>
        <w:spacing w:before="41"/>
        <w:rPr>
          <w:b/>
          <w:sz w:val="20"/>
        </w:rPr>
      </w:pPr>
    </w:p>
    <w:p w14:paraId="1D983578" w14:textId="01A2EC91" w:rsidR="00CB5C65" w:rsidRDefault="004E681A" w:rsidP="00CB5C65">
      <w:pPr>
        <w:pStyle w:val="BodyText"/>
        <w:spacing w:before="41"/>
        <w:rPr>
          <w:b/>
          <w:sz w:val="20"/>
        </w:rPr>
      </w:pPr>
      <w:r>
        <w:rPr>
          <w:noProof/>
        </w:rPr>
        <w:lastRenderedPageBreak/>
        <w:drawing>
          <wp:inline distT="0" distB="0" distL="0" distR="0" wp14:anchorId="75307AC9" wp14:editId="7BC738C9">
            <wp:extent cx="4880610" cy="3391535"/>
            <wp:effectExtent l="0" t="0" r="0" b="0"/>
            <wp:docPr id="1211520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610" cy="3391535"/>
                    </a:xfrm>
                    <a:prstGeom prst="rect">
                      <a:avLst/>
                    </a:prstGeom>
                    <a:noFill/>
                    <a:ln>
                      <a:noFill/>
                    </a:ln>
                  </pic:spPr>
                </pic:pic>
              </a:graphicData>
            </a:graphic>
          </wp:inline>
        </w:drawing>
      </w:r>
    </w:p>
    <w:p w14:paraId="5BC48CF5" w14:textId="77777777" w:rsidR="00CB5C65" w:rsidRPr="00CB5C65" w:rsidRDefault="00CB5C65" w:rsidP="00CB5C65">
      <w:pPr>
        <w:pStyle w:val="BodyText"/>
        <w:spacing w:before="41"/>
        <w:rPr>
          <w:bCs/>
          <w:sz w:val="20"/>
        </w:rPr>
      </w:pPr>
      <w:r w:rsidRPr="00CB5C65">
        <w:rPr>
          <w:bCs/>
          <w:sz w:val="20"/>
        </w:rPr>
        <w:t>A survey dataset's heatmap is displayed in the diagram. The color of each cell in the heatmap, which is a visual depiction of the data, corresponds to the value of the associated data point. On the heatmap, red denotes the greatest values and blue the lowest, with hues ranging from red to blue. The rows and columns of the heatmap have been rearranged to group comparable data points together, a process known as clustering.</w:t>
      </w:r>
    </w:p>
    <w:p w14:paraId="1E607550" w14:textId="77777777" w:rsidR="00CB5C65" w:rsidRPr="00CB5C65" w:rsidRDefault="00CB5C65" w:rsidP="00CB5C65">
      <w:pPr>
        <w:pStyle w:val="BodyText"/>
        <w:spacing w:before="41"/>
        <w:rPr>
          <w:bCs/>
          <w:sz w:val="20"/>
        </w:rPr>
      </w:pPr>
    </w:p>
    <w:p w14:paraId="131D043D" w14:textId="730430B7" w:rsidR="00CB5C65" w:rsidRPr="00CB5C65" w:rsidRDefault="00CB5C65" w:rsidP="00CB5C65">
      <w:pPr>
        <w:pStyle w:val="BodyText"/>
        <w:spacing w:before="41"/>
        <w:rPr>
          <w:bCs/>
          <w:sz w:val="20"/>
        </w:rPr>
      </w:pPr>
      <w:r w:rsidRPr="00CB5C65">
        <w:rPr>
          <w:bCs/>
          <w:sz w:val="20"/>
        </w:rPr>
        <w:t>We can observe from the clusters that there are multiple respondent groups with comparable survey replies. For instance, it appears that the respondents grouped in the upper left corner of the heatmap have higher responses to every survey question. Conversely, the participants grouped around</w:t>
      </w:r>
      <w:r>
        <w:rPr>
          <w:bCs/>
          <w:sz w:val="20"/>
        </w:rPr>
        <w:t xml:space="preserve"> all</w:t>
      </w:r>
      <w:r w:rsidRPr="00CB5C65">
        <w:rPr>
          <w:bCs/>
          <w:sz w:val="20"/>
        </w:rPr>
        <w:t xml:space="preserve"> survey questions have lower values in the bottom right corner of the heatmap. This implies that the survey replies may be a reflection of underlying differences in the traits, attitudes, or opinions of the respondents.</w:t>
      </w:r>
    </w:p>
    <w:p w14:paraId="5E205886" w14:textId="5B3853F4" w:rsidR="00CB5C65" w:rsidRDefault="00CB5C65" w:rsidP="00CB5C65">
      <w:pPr>
        <w:pStyle w:val="BodyText"/>
        <w:spacing w:before="41"/>
        <w:rPr>
          <w:b/>
          <w:sz w:val="20"/>
        </w:rPr>
      </w:pPr>
      <w:r w:rsidRPr="00CB5C65">
        <w:rPr>
          <w:bCs/>
          <w:sz w:val="20"/>
        </w:rPr>
        <w:t>Finding patterns and links in the data might be aided by the way the rows and columns are clustered. For instance, the clusters of red and blue cells show that there are some significant correlations between specific survey questions. These correlations imply that similar concepts or constructs are being measured by these inquiries.</w:t>
      </w:r>
    </w:p>
    <w:p w14:paraId="4BB9979D" w14:textId="77777777" w:rsidR="00CB5C65" w:rsidRDefault="00CB5C65" w:rsidP="00CB5C65">
      <w:pPr>
        <w:pStyle w:val="BodyText"/>
        <w:spacing w:before="41"/>
        <w:rPr>
          <w:b/>
          <w:sz w:val="20"/>
        </w:rPr>
      </w:pPr>
    </w:p>
    <w:p w14:paraId="022AD748" w14:textId="77777777" w:rsidR="00CB5C65" w:rsidRDefault="00CB5C65" w:rsidP="00CB5C65">
      <w:pPr>
        <w:pStyle w:val="BodyText"/>
        <w:spacing w:before="41"/>
        <w:rPr>
          <w:b/>
          <w:sz w:val="20"/>
        </w:rPr>
      </w:pPr>
    </w:p>
    <w:p w14:paraId="2B2C40F4" w14:textId="77777777" w:rsidR="00CB5C65" w:rsidRDefault="00CB5C65" w:rsidP="00CB5C65">
      <w:pPr>
        <w:pStyle w:val="BodyText"/>
        <w:spacing w:before="41"/>
        <w:rPr>
          <w:b/>
          <w:sz w:val="20"/>
        </w:rPr>
      </w:pPr>
    </w:p>
    <w:p w14:paraId="0D8DD581" w14:textId="220464B5" w:rsidR="00633C2E" w:rsidRDefault="004E681A">
      <w:pPr>
        <w:pStyle w:val="BodyText"/>
        <w:spacing w:before="41"/>
        <w:rPr>
          <w:b/>
          <w:sz w:val="20"/>
        </w:rPr>
      </w:pPr>
      <w:r>
        <w:rPr>
          <w:noProof/>
        </w:rPr>
        <w:drawing>
          <wp:inline distT="0" distB="0" distL="0" distR="0" wp14:anchorId="5FE35486" wp14:editId="400688D8">
            <wp:extent cx="4157345" cy="2966720"/>
            <wp:effectExtent l="0" t="0" r="0" b="5080"/>
            <wp:docPr id="2078468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767" cy="2970589"/>
                    </a:xfrm>
                    <a:prstGeom prst="rect">
                      <a:avLst/>
                    </a:prstGeom>
                    <a:noFill/>
                    <a:ln>
                      <a:noFill/>
                    </a:ln>
                  </pic:spPr>
                </pic:pic>
              </a:graphicData>
            </a:graphic>
          </wp:inline>
        </w:drawing>
      </w:r>
    </w:p>
    <w:p w14:paraId="496EF656" w14:textId="77777777" w:rsidR="00633C2E" w:rsidRPr="00633C2E" w:rsidRDefault="00633C2E" w:rsidP="00633C2E">
      <w:pPr>
        <w:pStyle w:val="BodyText"/>
        <w:spacing w:before="41"/>
        <w:rPr>
          <w:bCs/>
          <w:sz w:val="20"/>
        </w:rPr>
      </w:pPr>
      <w:r w:rsidRPr="00633C2E">
        <w:rPr>
          <w:bCs/>
          <w:sz w:val="20"/>
        </w:rPr>
        <w:lastRenderedPageBreak/>
        <w:t>A hierarchical clustering analysis is represented visually in the diagram, which is a dendrogram. It displays the way that similarity-based groupings of data points are created.</w:t>
      </w:r>
    </w:p>
    <w:p w14:paraId="1914EA34" w14:textId="65DBED70" w:rsidR="00633C2E" w:rsidRPr="00633C2E" w:rsidRDefault="00633C2E" w:rsidP="00633C2E">
      <w:pPr>
        <w:pStyle w:val="BodyText"/>
        <w:spacing w:before="41"/>
        <w:rPr>
          <w:bCs/>
          <w:sz w:val="20"/>
        </w:rPr>
      </w:pPr>
      <w:r w:rsidRPr="00633C2E">
        <w:rPr>
          <w:bCs/>
          <w:sz w:val="20"/>
        </w:rPr>
        <w:t>The dendrogram can be interpreted as follows:</w:t>
      </w:r>
    </w:p>
    <w:p w14:paraId="5269805E" w14:textId="77777777" w:rsidR="00633C2E" w:rsidRPr="00633C2E" w:rsidRDefault="00633C2E" w:rsidP="00633C2E">
      <w:pPr>
        <w:pStyle w:val="BodyText"/>
        <w:spacing w:before="41"/>
        <w:rPr>
          <w:bCs/>
          <w:sz w:val="20"/>
        </w:rPr>
      </w:pPr>
      <w:r w:rsidRPr="00633C2E">
        <w:rPr>
          <w:bCs/>
          <w:sz w:val="20"/>
        </w:rPr>
        <w:t>Individual data points are represented by vertical lines. The line's height shows how far that point is from the others.</w:t>
      </w:r>
    </w:p>
    <w:p w14:paraId="346E67D2" w14:textId="77777777" w:rsidR="00633C2E" w:rsidRPr="00633C2E" w:rsidRDefault="00633C2E" w:rsidP="00633C2E">
      <w:pPr>
        <w:pStyle w:val="BodyText"/>
        <w:spacing w:before="41"/>
        <w:rPr>
          <w:bCs/>
          <w:sz w:val="20"/>
        </w:rPr>
      </w:pPr>
      <w:r w:rsidRPr="00633C2E">
        <w:rPr>
          <w:bCs/>
          <w:sz w:val="20"/>
        </w:rPr>
        <w:t>Horizontal lines: These link together clustered data points. The horizontal line's length represents the separation between the two clusters.</w:t>
      </w:r>
    </w:p>
    <w:p w14:paraId="0A91BCAF" w14:textId="77777777" w:rsidR="00633C2E" w:rsidRPr="00633C2E" w:rsidRDefault="00633C2E" w:rsidP="00633C2E">
      <w:pPr>
        <w:pStyle w:val="BodyText"/>
        <w:spacing w:before="41"/>
        <w:rPr>
          <w:bCs/>
          <w:sz w:val="20"/>
        </w:rPr>
      </w:pPr>
      <w:r w:rsidRPr="00633C2E">
        <w:rPr>
          <w:bCs/>
          <w:sz w:val="20"/>
        </w:rPr>
        <w:t>Merges: Clusters come together as you proceed up the dendrogram. The similarity between the clusters is indicated by the height at which they merge.</w:t>
      </w:r>
    </w:p>
    <w:p w14:paraId="623B534A" w14:textId="14002D70" w:rsidR="00633C2E" w:rsidRPr="00633C2E" w:rsidRDefault="00633C2E" w:rsidP="00633C2E">
      <w:pPr>
        <w:pStyle w:val="BodyText"/>
        <w:spacing w:before="41"/>
        <w:rPr>
          <w:bCs/>
          <w:sz w:val="20"/>
        </w:rPr>
      </w:pPr>
      <w:r w:rsidRPr="00633C2E">
        <w:rPr>
          <w:bCs/>
          <w:sz w:val="20"/>
        </w:rPr>
        <w:t>Find the maximum difference in the heights of the horizontal lines to get the ideal number of clusters. This dendrogram appears to have a sizable gap.</w:t>
      </w:r>
    </w:p>
    <w:p w14:paraId="4F263F41" w14:textId="77777777" w:rsidR="00CB5C65" w:rsidRDefault="004E681A">
      <w:pPr>
        <w:pStyle w:val="BodyText"/>
        <w:spacing w:before="41"/>
        <w:rPr>
          <w:b/>
          <w:sz w:val="20"/>
        </w:rPr>
      </w:pPr>
      <w:r>
        <w:rPr>
          <w:noProof/>
        </w:rPr>
        <w:drawing>
          <wp:inline distT="0" distB="0" distL="0" distR="0" wp14:anchorId="2F2E7AE9" wp14:editId="5A8C4894">
            <wp:extent cx="4263390" cy="3083560"/>
            <wp:effectExtent l="0" t="0" r="3810" b="2540"/>
            <wp:docPr id="1727836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390" cy="3083560"/>
                    </a:xfrm>
                    <a:prstGeom prst="rect">
                      <a:avLst/>
                    </a:prstGeom>
                    <a:noFill/>
                    <a:ln>
                      <a:noFill/>
                    </a:ln>
                  </pic:spPr>
                </pic:pic>
              </a:graphicData>
            </a:graphic>
          </wp:inline>
        </w:drawing>
      </w:r>
    </w:p>
    <w:p w14:paraId="2D7B9A82" w14:textId="77777777" w:rsidR="00CB5C65" w:rsidRDefault="00CB5C65">
      <w:pPr>
        <w:pStyle w:val="BodyText"/>
        <w:spacing w:before="41"/>
        <w:rPr>
          <w:b/>
          <w:sz w:val="20"/>
        </w:rPr>
      </w:pPr>
    </w:p>
    <w:p w14:paraId="1A6D1F6D" w14:textId="77777777" w:rsidR="00CB5C65" w:rsidRDefault="00CB5C65">
      <w:pPr>
        <w:pStyle w:val="BodyText"/>
        <w:spacing w:before="41"/>
        <w:rPr>
          <w:b/>
          <w:sz w:val="20"/>
        </w:rPr>
      </w:pPr>
    </w:p>
    <w:p w14:paraId="3293AA82" w14:textId="77777777" w:rsidR="00CB5C65" w:rsidRPr="00CB5C65" w:rsidRDefault="00CB5C65" w:rsidP="00CB5C65">
      <w:pPr>
        <w:pStyle w:val="BodyText"/>
        <w:spacing w:before="41"/>
        <w:rPr>
          <w:bCs/>
          <w:sz w:val="20"/>
        </w:rPr>
      </w:pPr>
      <w:r w:rsidRPr="00CB5C65">
        <w:rPr>
          <w:bCs/>
          <w:sz w:val="20"/>
        </w:rPr>
        <w:t>The graphic displays the Multidimensional Scaling (MDS) analysis's findings. Using an MDS approach, one may see how various items relate to one another based on how similar or different they are. The scatter plot in this instance displays the relative locations of the objects—brands in this case—in a two-dimensional space according to their similarity ratings.</w:t>
      </w:r>
    </w:p>
    <w:p w14:paraId="66011E8E" w14:textId="77777777" w:rsidR="00CB5C65" w:rsidRPr="00CB5C65" w:rsidRDefault="00CB5C65" w:rsidP="00CB5C65">
      <w:pPr>
        <w:pStyle w:val="BodyText"/>
        <w:spacing w:before="41"/>
        <w:rPr>
          <w:bCs/>
          <w:sz w:val="20"/>
        </w:rPr>
      </w:pPr>
    </w:p>
    <w:p w14:paraId="53FE2BEA" w14:textId="77777777" w:rsidR="00CB5C65" w:rsidRPr="00CB5C65" w:rsidRDefault="00CB5C65" w:rsidP="00CB5C65">
      <w:pPr>
        <w:pStyle w:val="BodyText"/>
        <w:spacing w:before="41"/>
        <w:rPr>
          <w:bCs/>
          <w:sz w:val="20"/>
        </w:rPr>
      </w:pPr>
      <w:r w:rsidRPr="00CB5C65">
        <w:rPr>
          <w:bCs/>
          <w:sz w:val="20"/>
        </w:rPr>
        <w:t>The plot can be interpreted as follows:</w:t>
      </w:r>
    </w:p>
    <w:p w14:paraId="58E79349" w14:textId="77777777" w:rsidR="00CB5C65" w:rsidRPr="00CB5C65" w:rsidRDefault="00CB5C65" w:rsidP="00CB5C65">
      <w:pPr>
        <w:pStyle w:val="BodyText"/>
        <w:spacing w:before="41"/>
        <w:rPr>
          <w:bCs/>
          <w:sz w:val="20"/>
        </w:rPr>
      </w:pPr>
    </w:p>
    <w:p w14:paraId="470A4B35" w14:textId="77777777" w:rsidR="00CB5C65" w:rsidRPr="00CB5C65" w:rsidRDefault="00CB5C65" w:rsidP="00CB5C65">
      <w:pPr>
        <w:pStyle w:val="BodyText"/>
        <w:spacing w:before="41"/>
        <w:rPr>
          <w:bCs/>
          <w:sz w:val="20"/>
        </w:rPr>
      </w:pPr>
    </w:p>
    <w:p w14:paraId="3659B15E" w14:textId="70F41B79" w:rsidR="00CB5C65" w:rsidRDefault="00CB5C65" w:rsidP="00CB5C65">
      <w:pPr>
        <w:pStyle w:val="BodyText"/>
        <w:spacing w:before="41"/>
        <w:rPr>
          <w:bCs/>
          <w:sz w:val="20"/>
        </w:rPr>
      </w:pPr>
      <w:r w:rsidRPr="00CB5C65">
        <w:rPr>
          <w:bCs/>
          <w:sz w:val="20"/>
        </w:rPr>
        <w:t>A brand is represented by each point. A brand's plot location indicates how comparable it is to other brands.</w:t>
      </w:r>
    </w:p>
    <w:p w14:paraId="359ED0DC" w14:textId="77777777" w:rsidR="00CB5C65" w:rsidRPr="00CB5C65" w:rsidRDefault="00CB5C65" w:rsidP="00CB5C65">
      <w:pPr>
        <w:pStyle w:val="BodyText"/>
        <w:spacing w:before="41"/>
        <w:rPr>
          <w:bCs/>
          <w:sz w:val="20"/>
        </w:rPr>
      </w:pPr>
      <w:r w:rsidRPr="00CB5C65">
        <w:rPr>
          <w:bCs/>
          <w:sz w:val="20"/>
        </w:rPr>
        <w:t>Brands are increasingly similar when they are closer to one another. For instance, the two brands in the plot's upper right corner are strikingly identical to one another.</w:t>
      </w:r>
    </w:p>
    <w:p w14:paraId="28BF45AA" w14:textId="77777777" w:rsidR="00CB5C65" w:rsidRPr="00CB5C65" w:rsidRDefault="00CB5C65" w:rsidP="00CB5C65">
      <w:pPr>
        <w:pStyle w:val="BodyText"/>
        <w:spacing w:before="41"/>
        <w:rPr>
          <w:bCs/>
          <w:sz w:val="20"/>
        </w:rPr>
      </w:pPr>
      <w:r w:rsidRPr="00CB5C65">
        <w:rPr>
          <w:bCs/>
          <w:sz w:val="20"/>
        </w:rPr>
        <w:t>Distance between brands reduces their similarity. One brand that stands out from the others is the one in the lower left corner of the plot.</w:t>
      </w:r>
    </w:p>
    <w:p w14:paraId="1A65CD96" w14:textId="4CE05802" w:rsidR="00CB5C65" w:rsidRPr="00CB5C65" w:rsidRDefault="00CB5C65" w:rsidP="00CB5C65">
      <w:pPr>
        <w:pStyle w:val="BodyText"/>
        <w:spacing w:before="41"/>
        <w:rPr>
          <w:bCs/>
          <w:sz w:val="20"/>
        </w:rPr>
      </w:pPr>
      <w:r w:rsidRPr="00CB5C65">
        <w:rPr>
          <w:bCs/>
          <w:sz w:val="20"/>
        </w:rPr>
        <w:t>Groups of related brands can be found and the general structure of the data can be understood using the MDS analysis. Decisions on client segmentation and targeted advertising campaigns can be made using this data in marketing.</w:t>
      </w:r>
    </w:p>
    <w:p w14:paraId="62F0F139" w14:textId="77777777" w:rsidR="00CB5C65" w:rsidRDefault="00CB5C65">
      <w:pPr>
        <w:pStyle w:val="BodyText"/>
        <w:spacing w:before="41"/>
        <w:rPr>
          <w:b/>
          <w:sz w:val="20"/>
        </w:rPr>
      </w:pPr>
    </w:p>
    <w:p w14:paraId="022C3341" w14:textId="77777777" w:rsidR="00CB5C65" w:rsidRDefault="00CB5C65">
      <w:pPr>
        <w:pStyle w:val="BodyText"/>
        <w:spacing w:before="41"/>
        <w:rPr>
          <w:b/>
          <w:sz w:val="20"/>
        </w:rPr>
      </w:pPr>
    </w:p>
    <w:p w14:paraId="2B720F5B" w14:textId="77777777" w:rsidR="00CB5C65" w:rsidRDefault="00CB5C65">
      <w:pPr>
        <w:pStyle w:val="BodyText"/>
        <w:spacing w:before="41"/>
        <w:rPr>
          <w:b/>
          <w:sz w:val="20"/>
        </w:rPr>
      </w:pPr>
    </w:p>
    <w:p w14:paraId="65331816" w14:textId="77777777" w:rsidR="00CB5C65" w:rsidRDefault="00CB5C65">
      <w:pPr>
        <w:pStyle w:val="BodyText"/>
        <w:spacing w:before="41"/>
        <w:rPr>
          <w:b/>
          <w:sz w:val="20"/>
        </w:rPr>
      </w:pPr>
    </w:p>
    <w:p w14:paraId="0EF62C87" w14:textId="51C3F24B" w:rsidR="004E681A" w:rsidRDefault="004E681A">
      <w:pPr>
        <w:pStyle w:val="BodyText"/>
        <w:spacing w:before="41"/>
        <w:rPr>
          <w:b/>
          <w:sz w:val="20"/>
        </w:rPr>
      </w:pPr>
      <w:r>
        <w:rPr>
          <w:noProof/>
        </w:rPr>
        <w:lastRenderedPageBreak/>
        <w:drawing>
          <wp:inline distT="0" distB="0" distL="0" distR="0" wp14:anchorId="252E1B81" wp14:editId="393D853E">
            <wp:extent cx="4370070" cy="2976880"/>
            <wp:effectExtent l="0" t="0" r="0" b="0"/>
            <wp:docPr id="1442182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070" cy="2976880"/>
                    </a:xfrm>
                    <a:prstGeom prst="rect">
                      <a:avLst/>
                    </a:prstGeom>
                    <a:noFill/>
                    <a:ln>
                      <a:noFill/>
                    </a:ln>
                  </pic:spPr>
                </pic:pic>
              </a:graphicData>
            </a:graphic>
          </wp:inline>
        </w:drawing>
      </w:r>
    </w:p>
    <w:p w14:paraId="7CAD8F8D" w14:textId="77777777" w:rsidR="007C4FB1" w:rsidRPr="007C4FB1" w:rsidRDefault="007C4FB1" w:rsidP="007C4FB1">
      <w:pPr>
        <w:pStyle w:val="BodyText"/>
        <w:spacing w:before="41"/>
        <w:rPr>
          <w:bCs/>
          <w:sz w:val="20"/>
        </w:rPr>
      </w:pPr>
      <w:r w:rsidRPr="007C4FB1">
        <w:rPr>
          <w:bCs/>
          <w:sz w:val="20"/>
        </w:rPr>
        <w:t>One technique to figure out how many clusters are best for a dataset is to use the silhouette method. In comparison to other clusters, an object's silhouette score indicates how similar it is to its own cluster. A higher silhouette score denotes a well-clustered set of objects.</w:t>
      </w:r>
    </w:p>
    <w:p w14:paraId="2969157A" w14:textId="77777777" w:rsidR="007C4FB1" w:rsidRPr="007C4FB1" w:rsidRDefault="007C4FB1" w:rsidP="007C4FB1">
      <w:pPr>
        <w:pStyle w:val="BodyText"/>
        <w:spacing w:before="41"/>
        <w:rPr>
          <w:bCs/>
          <w:sz w:val="20"/>
        </w:rPr>
      </w:pPr>
    </w:p>
    <w:p w14:paraId="3F69A989" w14:textId="77777777" w:rsidR="007C4FB1" w:rsidRPr="007C4FB1" w:rsidRDefault="007C4FB1" w:rsidP="007C4FB1">
      <w:pPr>
        <w:pStyle w:val="BodyText"/>
        <w:spacing w:before="41"/>
        <w:rPr>
          <w:bCs/>
          <w:sz w:val="20"/>
        </w:rPr>
      </w:pPr>
      <w:r w:rsidRPr="007C4FB1">
        <w:rPr>
          <w:bCs/>
          <w:sz w:val="20"/>
        </w:rPr>
        <w:t>The silhouette scores for various cluster counts are displayed in the plot. The number of clusters that maximizes the silhouette score is the optimal number.</w:t>
      </w:r>
    </w:p>
    <w:p w14:paraId="5399B9CC" w14:textId="77777777" w:rsidR="007C4FB1" w:rsidRPr="007C4FB1" w:rsidRDefault="007C4FB1" w:rsidP="007C4FB1">
      <w:pPr>
        <w:pStyle w:val="BodyText"/>
        <w:spacing w:before="41"/>
        <w:rPr>
          <w:bCs/>
          <w:sz w:val="20"/>
        </w:rPr>
      </w:pPr>
    </w:p>
    <w:p w14:paraId="4B799675" w14:textId="77777777" w:rsidR="007C4FB1" w:rsidRPr="007C4FB1" w:rsidRDefault="007C4FB1" w:rsidP="007C4FB1">
      <w:pPr>
        <w:pStyle w:val="BodyText"/>
        <w:spacing w:before="41"/>
        <w:rPr>
          <w:bCs/>
          <w:sz w:val="20"/>
        </w:rPr>
      </w:pPr>
    </w:p>
    <w:p w14:paraId="128DEE0F" w14:textId="77777777" w:rsidR="007C4FB1" w:rsidRPr="007C4FB1" w:rsidRDefault="007C4FB1" w:rsidP="007C4FB1">
      <w:pPr>
        <w:pStyle w:val="BodyText"/>
        <w:spacing w:before="41"/>
        <w:rPr>
          <w:bCs/>
          <w:sz w:val="20"/>
        </w:rPr>
      </w:pPr>
      <w:r w:rsidRPr="007C4FB1">
        <w:rPr>
          <w:bCs/>
          <w:sz w:val="20"/>
        </w:rPr>
        <w:t>In this instance, a model with three clusters receives the greatest silhouette score. This suggests that, given the available data, a 3-cluster solution is the most ideal.</w:t>
      </w:r>
    </w:p>
    <w:p w14:paraId="545B9834" w14:textId="77777777" w:rsidR="007C4FB1" w:rsidRDefault="007C4FB1">
      <w:pPr>
        <w:pStyle w:val="BodyText"/>
        <w:spacing w:before="41"/>
        <w:rPr>
          <w:bCs/>
          <w:sz w:val="20"/>
        </w:rPr>
      </w:pPr>
    </w:p>
    <w:p w14:paraId="694CC1D7" w14:textId="0651B7FD" w:rsidR="006C5E87" w:rsidRPr="007C4FB1" w:rsidRDefault="006C5E87">
      <w:pPr>
        <w:pStyle w:val="BodyText"/>
        <w:spacing w:before="41"/>
        <w:rPr>
          <w:bCs/>
          <w:sz w:val="20"/>
        </w:rPr>
      </w:pPr>
      <w:r w:rsidRPr="006C5E87">
        <w:rPr>
          <w:bCs/>
          <w:sz w:val="20"/>
        </w:rPr>
        <w:t xml:space="preserve">It's crucial to remember that there are other ways to determine the number of clusters than the silhouette method. To make a </w:t>
      </w:r>
      <w:proofErr w:type="gramStart"/>
      <w:r w:rsidRPr="006C5E87">
        <w:rPr>
          <w:bCs/>
          <w:sz w:val="20"/>
        </w:rPr>
        <w:t>better informed</w:t>
      </w:r>
      <w:proofErr w:type="gramEnd"/>
      <w:r w:rsidRPr="006C5E87">
        <w:rPr>
          <w:bCs/>
          <w:sz w:val="20"/>
        </w:rPr>
        <w:t xml:space="preserve"> choice, one might combine the silhouette approach with other techniques, such the elbow method.</w:t>
      </w:r>
    </w:p>
    <w:p w14:paraId="44148FC3" w14:textId="77777777" w:rsidR="007C4FB1" w:rsidRDefault="007C4FB1">
      <w:pPr>
        <w:pStyle w:val="BodyText"/>
        <w:spacing w:before="41"/>
        <w:rPr>
          <w:b/>
          <w:sz w:val="20"/>
        </w:rPr>
      </w:pPr>
    </w:p>
    <w:p w14:paraId="4DB76A68" w14:textId="24404D74" w:rsidR="00633C2E" w:rsidRDefault="00633C2E" w:rsidP="00633C2E">
      <w:pPr>
        <w:pStyle w:val="NormalWeb"/>
      </w:pPr>
      <w:r>
        <w:rPr>
          <w:noProof/>
        </w:rPr>
        <w:lastRenderedPageBreak/>
        <w:drawing>
          <wp:inline distT="0" distB="0" distL="0" distR="0" wp14:anchorId="0DD8B57E" wp14:editId="02021084">
            <wp:extent cx="5624830" cy="4805680"/>
            <wp:effectExtent l="0" t="0" r="0" b="0"/>
            <wp:docPr id="718798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4830" cy="4805680"/>
                    </a:xfrm>
                    <a:prstGeom prst="rect">
                      <a:avLst/>
                    </a:prstGeom>
                    <a:noFill/>
                    <a:ln>
                      <a:noFill/>
                    </a:ln>
                  </pic:spPr>
                </pic:pic>
              </a:graphicData>
            </a:graphic>
          </wp:inline>
        </w:drawing>
      </w:r>
    </w:p>
    <w:p w14:paraId="13C7167A" w14:textId="77777777" w:rsidR="004E681A" w:rsidRDefault="004E681A">
      <w:pPr>
        <w:pStyle w:val="BodyText"/>
        <w:spacing w:before="41"/>
        <w:rPr>
          <w:b/>
          <w:sz w:val="20"/>
        </w:rPr>
      </w:pPr>
    </w:p>
    <w:p w14:paraId="7CE645A3" w14:textId="77777777" w:rsidR="004E681A" w:rsidRDefault="004E681A">
      <w:pPr>
        <w:pStyle w:val="BodyText"/>
        <w:spacing w:before="41"/>
        <w:rPr>
          <w:b/>
          <w:sz w:val="20"/>
        </w:rPr>
      </w:pPr>
    </w:p>
    <w:p w14:paraId="78A118A7" w14:textId="338A0EBF" w:rsidR="004E681A" w:rsidRPr="004E681A" w:rsidRDefault="004E681A" w:rsidP="004E681A">
      <w:pPr>
        <w:pStyle w:val="Heading2"/>
        <w:shd w:val="clear" w:color="auto" w:fill="FFFFFF"/>
        <w:ind w:left="0"/>
      </w:pPr>
      <w:r w:rsidRPr="004E681A">
        <w:t>Multidimensional Scaling</w:t>
      </w:r>
      <w:r w:rsidR="00633C2E">
        <w:t xml:space="preserve"> </w:t>
      </w:r>
      <w:r w:rsidR="00633C2E" w:rsidRPr="00633C2E">
        <w:rPr>
          <w:bCs w:val="0"/>
          <w:sz w:val="22"/>
          <w:szCs w:val="22"/>
        </w:rPr>
        <w:t>IN PYTHON AND R</w:t>
      </w:r>
    </w:p>
    <w:p w14:paraId="3C5D8855" w14:textId="77777777" w:rsidR="00330FD3" w:rsidRDefault="00330FD3" w:rsidP="00330FD3">
      <w:pPr>
        <w:rPr>
          <w:b/>
          <w:bCs/>
          <w:color w:val="374151"/>
          <w:sz w:val="28"/>
          <w:szCs w:val="28"/>
        </w:rPr>
      </w:pPr>
    </w:p>
    <w:p w14:paraId="6B440649" w14:textId="77777777" w:rsidR="00330FD3" w:rsidRDefault="00330FD3" w:rsidP="00330FD3">
      <w:pPr>
        <w:rPr>
          <w:b/>
          <w:bCs/>
          <w:sz w:val="28"/>
          <w:szCs w:val="28"/>
        </w:rPr>
      </w:pPr>
      <w:r>
        <w:rPr>
          <w:b/>
          <w:bCs/>
          <w:sz w:val="28"/>
          <w:szCs w:val="28"/>
        </w:rPr>
        <w:t>Interpretation:</w:t>
      </w:r>
    </w:p>
    <w:p w14:paraId="2BB1FD75" w14:textId="77777777" w:rsidR="00330FD3" w:rsidRDefault="00330FD3" w:rsidP="00330FD3">
      <w:pPr>
        <w:rPr>
          <w:b/>
          <w:bCs/>
          <w:sz w:val="28"/>
          <w:szCs w:val="28"/>
        </w:rPr>
      </w:pPr>
    </w:p>
    <w:p w14:paraId="66552A5F" w14:textId="01466A5D" w:rsidR="00330FD3" w:rsidRDefault="00330FD3" w:rsidP="00330FD3">
      <w:pPr>
        <w:rPr>
          <w:color w:val="374151"/>
          <w:sz w:val="24"/>
          <w:szCs w:val="24"/>
        </w:rPr>
      </w:pPr>
      <w:r>
        <w:rPr>
          <w:b/>
          <w:bCs/>
          <w:sz w:val="28"/>
          <w:szCs w:val="28"/>
        </w:rPr>
        <w:tab/>
      </w:r>
    </w:p>
    <w:p w14:paraId="1EFE2C8A" w14:textId="77777777" w:rsidR="00330FD3" w:rsidRDefault="00330FD3">
      <w:pPr>
        <w:pStyle w:val="BodyText"/>
        <w:spacing w:before="41"/>
        <w:rPr>
          <w:b/>
          <w:sz w:val="20"/>
        </w:rPr>
      </w:pPr>
    </w:p>
    <w:p w14:paraId="6A1DF890" w14:textId="77777777" w:rsidR="00CB5C65" w:rsidRDefault="004E681A">
      <w:pPr>
        <w:pStyle w:val="BodyText"/>
        <w:spacing w:before="41"/>
        <w:rPr>
          <w:b/>
          <w:sz w:val="20"/>
        </w:rPr>
      </w:pPr>
      <w:r>
        <w:rPr>
          <w:noProof/>
        </w:rPr>
        <w:lastRenderedPageBreak/>
        <w:drawing>
          <wp:inline distT="0" distB="0" distL="0" distR="0" wp14:anchorId="08839666" wp14:editId="2E190834">
            <wp:extent cx="5507355" cy="4635500"/>
            <wp:effectExtent l="0" t="0" r="0" b="0"/>
            <wp:docPr id="8392627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7355" cy="4635500"/>
                    </a:xfrm>
                    <a:prstGeom prst="rect">
                      <a:avLst/>
                    </a:prstGeom>
                    <a:noFill/>
                    <a:ln>
                      <a:noFill/>
                    </a:ln>
                  </pic:spPr>
                </pic:pic>
              </a:graphicData>
            </a:graphic>
          </wp:inline>
        </w:drawing>
      </w:r>
    </w:p>
    <w:p w14:paraId="0D966D9F" w14:textId="77777777" w:rsidR="00CB5C65" w:rsidRDefault="00CB5C65">
      <w:pPr>
        <w:pStyle w:val="BodyText"/>
        <w:spacing w:before="41"/>
        <w:rPr>
          <w:b/>
          <w:sz w:val="20"/>
        </w:rPr>
      </w:pPr>
    </w:p>
    <w:p w14:paraId="70417299" w14:textId="77777777" w:rsidR="00CB5C65" w:rsidRDefault="00CB5C65">
      <w:pPr>
        <w:pStyle w:val="BodyText"/>
        <w:spacing w:before="41"/>
        <w:rPr>
          <w:b/>
          <w:sz w:val="20"/>
        </w:rPr>
      </w:pPr>
    </w:p>
    <w:p w14:paraId="3985CC41" w14:textId="77777777" w:rsidR="00CB5C65" w:rsidRPr="00CB5C65" w:rsidRDefault="00CB5C65" w:rsidP="00CB5C65">
      <w:pPr>
        <w:pStyle w:val="BodyText"/>
        <w:spacing w:before="41"/>
        <w:rPr>
          <w:bCs/>
          <w:sz w:val="20"/>
        </w:rPr>
      </w:pPr>
      <w:r w:rsidRPr="00CB5C65">
        <w:rPr>
          <w:bCs/>
          <w:sz w:val="20"/>
        </w:rPr>
        <w:t>The figure displays various ice cream brands' locations on a two-dimensional Multidimensional Scaling (or MDS) plot. The first dimension of the MDS is represented by the x-axis, and the second dimension by the y-axis. Every dot on the diagram denotes a distinct brand of ice cream, and the positioning of the dot signifies the degree of similarity between the brand and other brands.</w:t>
      </w:r>
    </w:p>
    <w:p w14:paraId="5CF9B6BF" w14:textId="77777777" w:rsidR="00CB5C65" w:rsidRPr="00CB5C65" w:rsidRDefault="00CB5C65" w:rsidP="00CB5C65">
      <w:pPr>
        <w:pStyle w:val="BodyText"/>
        <w:spacing w:before="41"/>
        <w:rPr>
          <w:bCs/>
          <w:sz w:val="20"/>
        </w:rPr>
      </w:pPr>
    </w:p>
    <w:p w14:paraId="72E4B51F" w14:textId="77777777" w:rsidR="00CB5C65" w:rsidRPr="00CB5C65" w:rsidRDefault="00CB5C65" w:rsidP="00CB5C65">
      <w:pPr>
        <w:pStyle w:val="BodyText"/>
        <w:spacing w:before="41"/>
        <w:rPr>
          <w:bCs/>
          <w:sz w:val="20"/>
        </w:rPr>
      </w:pPr>
      <w:r w:rsidRPr="00CB5C65">
        <w:rPr>
          <w:bCs/>
          <w:sz w:val="20"/>
        </w:rPr>
        <w:t>For instance, the positioning of the brands "</w:t>
      </w:r>
      <w:proofErr w:type="spellStart"/>
      <w:r w:rsidRPr="00CB5C65">
        <w:rPr>
          <w:bCs/>
          <w:sz w:val="20"/>
        </w:rPr>
        <w:t>Kwality</w:t>
      </w:r>
      <w:proofErr w:type="spellEnd"/>
      <w:r w:rsidRPr="00CB5C65">
        <w:rPr>
          <w:bCs/>
          <w:sz w:val="20"/>
        </w:rPr>
        <w:t>" and "</w:t>
      </w:r>
      <w:proofErr w:type="spellStart"/>
      <w:r w:rsidRPr="00CB5C65">
        <w:rPr>
          <w:bCs/>
          <w:sz w:val="20"/>
        </w:rPr>
        <w:t>Vadilal</w:t>
      </w:r>
      <w:proofErr w:type="spellEnd"/>
      <w:r w:rsidRPr="00CB5C65">
        <w:rPr>
          <w:bCs/>
          <w:sz w:val="20"/>
        </w:rPr>
        <w:t>" in close proximity to one another suggests that consumer impressions of both are comparable. In a similar vein, "Joy" and "KVAFSU" are situated adjacent to one other.</w:t>
      </w:r>
    </w:p>
    <w:p w14:paraId="4B054A24" w14:textId="77777777" w:rsidR="00CB5C65" w:rsidRPr="00CB5C65" w:rsidRDefault="00CB5C65" w:rsidP="00CB5C65">
      <w:pPr>
        <w:pStyle w:val="BodyText"/>
        <w:spacing w:before="41"/>
        <w:rPr>
          <w:bCs/>
          <w:sz w:val="20"/>
        </w:rPr>
      </w:pPr>
    </w:p>
    <w:p w14:paraId="24FA25DD" w14:textId="77777777" w:rsidR="00CB5C65" w:rsidRPr="00CB5C65" w:rsidRDefault="00CB5C65" w:rsidP="00CB5C65">
      <w:pPr>
        <w:pStyle w:val="BodyText"/>
        <w:spacing w:before="41"/>
        <w:rPr>
          <w:bCs/>
          <w:sz w:val="20"/>
        </w:rPr>
      </w:pPr>
    </w:p>
    <w:p w14:paraId="4AF05A03" w14:textId="2B8B6082" w:rsidR="00CB5C65" w:rsidRPr="00CB5C65" w:rsidRDefault="00CB5C65" w:rsidP="00CB5C65">
      <w:pPr>
        <w:pStyle w:val="BodyText"/>
        <w:spacing w:before="41"/>
        <w:rPr>
          <w:bCs/>
          <w:sz w:val="20"/>
        </w:rPr>
      </w:pPr>
      <w:r w:rsidRPr="00CB5C65">
        <w:rPr>
          <w:bCs/>
          <w:sz w:val="20"/>
        </w:rPr>
        <w:t>This kind of plot can be utilized to determine prospective regions of rivalry or opportunity for brands, as well as to comprehend how people view various brands.</w:t>
      </w:r>
    </w:p>
    <w:p w14:paraId="5A52E51B" w14:textId="08CE36EE" w:rsidR="00330FD3" w:rsidRDefault="004E681A">
      <w:pPr>
        <w:pStyle w:val="BodyText"/>
        <w:spacing w:before="41"/>
        <w:rPr>
          <w:b/>
          <w:sz w:val="20"/>
        </w:rPr>
      </w:pPr>
      <w:r>
        <w:rPr>
          <w:noProof/>
        </w:rPr>
        <w:lastRenderedPageBreak/>
        <w:drawing>
          <wp:inline distT="0" distB="0" distL="0" distR="0" wp14:anchorId="3B2D8C70" wp14:editId="0E7CF5EA">
            <wp:extent cx="4603750" cy="4061460"/>
            <wp:effectExtent l="0" t="0" r="6350" b="0"/>
            <wp:docPr id="18386113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3750" cy="4061460"/>
                    </a:xfrm>
                    <a:prstGeom prst="rect">
                      <a:avLst/>
                    </a:prstGeom>
                    <a:noFill/>
                    <a:ln>
                      <a:noFill/>
                    </a:ln>
                  </pic:spPr>
                </pic:pic>
              </a:graphicData>
            </a:graphic>
          </wp:inline>
        </w:drawing>
      </w:r>
    </w:p>
    <w:p w14:paraId="5825285A" w14:textId="77777777" w:rsidR="00633C2E" w:rsidRPr="007C4FB1" w:rsidRDefault="00633C2E">
      <w:pPr>
        <w:pStyle w:val="BodyText"/>
        <w:spacing w:before="41"/>
        <w:rPr>
          <w:bCs/>
          <w:sz w:val="20"/>
        </w:rPr>
      </w:pPr>
    </w:p>
    <w:p w14:paraId="7FF59662" w14:textId="77777777" w:rsidR="007C4FB1" w:rsidRPr="007C4FB1" w:rsidRDefault="007C4FB1" w:rsidP="007C4FB1">
      <w:pPr>
        <w:pStyle w:val="BodyText"/>
        <w:spacing w:before="41"/>
        <w:rPr>
          <w:bCs/>
          <w:sz w:val="20"/>
        </w:rPr>
      </w:pPr>
      <w:r w:rsidRPr="007C4FB1">
        <w:rPr>
          <w:bCs/>
          <w:sz w:val="20"/>
        </w:rPr>
        <w:t>A multidimensional scaling (MDS) plot is what this is. It displays, in two dimensions, the relationship between various locations in a multidimensional space. The similarity between the points in the original multidimensional space increases with plot proximity.</w:t>
      </w:r>
    </w:p>
    <w:p w14:paraId="0B971E99" w14:textId="77777777" w:rsidR="007C4FB1" w:rsidRPr="007C4FB1" w:rsidRDefault="007C4FB1" w:rsidP="007C4FB1">
      <w:pPr>
        <w:pStyle w:val="BodyText"/>
        <w:spacing w:before="41"/>
        <w:rPr>
          <w:bCs/>
          <w:sz w:val="20"/>
        </w:rPr>
      </w:pPr>
    </w:p>
    <w:p w14:paraId="3F7D83C3" w14:textId="77777777" w:rsidR="007C4FB1" w:rsidRPr="007C4FB1" w:rsidRDefault="007C4FB1" w:rsidP="007C4FB1">
      <w:pPr>
        <w:pStyle w:val="BodyText"/>
        <w:spacing w:before="41"/>
        <w:rPr>
          <w:bCs/>
          <w:sz w:val="20"/>
        </w:rPr>
      </w:pPr>
      <w:r w:rsidRPr="007C4FB1">
        <w:rPr>
          <w:bCs/>
          <w:sz w:val="20"/>
        </w:rPr>
        <w:t>A summary of what we can observe is as follows:</w:t>
      </w:r>
    </w:p>
    <w:p w14:paraId="4D34A1D0" w14:textId="77777777" w:rsidR="007C4FB1" w:rsidRPr="007C4FB1" w:rsidRDefault="007C4FB1" w:rsidP="007C4FB1">
      <w:pPr>
        <w:pStyle w:val="BodyText"/>
        <w:spacing w:before="41"/>
        <w:rPr>
          <w:bCs/>
          <w:sz w:val="20"/>
        </w:rPr>
      </w:pPr>
    </w:p>
    <w:p w14:paraId="77307775" w14:textId="77777777" w:rsidR="007C4FB1" w:rsidRPr="007C4FB1" w:rsidRDefault="007C4FB1" w:rsidP="007C4FB1">
      <w:pPr>
        <w:pStyle w:val="BodyText"/>
        <w:spacing w:before="41"/>
        <w:rPr>
          <w:bCs/>
          <w:sz w:val="20"/>
        </w:rPr>
      </w:pPr>
    </w:p>
    <w:p w14:paraId="1963CDF9" w14:textId="77777777" w:rsidR="007C4FB1" w:rsidRPr="007C4FB1" w:rsidRDefault="007C4FB1" w:rsidP="007C4FB1">
      <w:pPr>
        <w:pStyle w:val="BodyText"/>
        <w:spacing w:before="41"/>
        <w:rPr>
          <w:bCs/>
          <w:sz w:val="20"/>
        </w:rPr>
      </w:pPr>
      <w:r w:rsidRPr="007C4FB1">
        <w:rPr>
          <w:bCs/>
          <w:sz w:val="20"/>
        </w:rPr>
        <w:t>Two clusters: The points are arranged into two primary groups, one around (-1, 1) and the other around (0.5, 0).</w:t>
      </w:r>
    </w:p>
    <w:p w14:paraId="24E196B6" w14:textId="77777777" w:rsidR="007C4FB1" w:rsidRPr="007C4FB1" w:rsidRDefault="007C4FB1" w:rsidP="007C4FB1">
      <w:pPr>
        <w:pStyle w:val="BodyText"/>
        <w:spacing w:before="41"/>
        <w:rPr>
          <w:bCs/>
          <w:sz w:val="20"/>
        </w:rPr>
      </w:pPr>
      <w:r w:rsidRPr="007C4FB1">
        <w:rPr>
          <w:bCs/>
          <w:sz w:val="20"/>
        </w:rPr>
        <w:t>Outliers: A small number of points deviate more from these clusters than the others, indicating that they are not as similar to the others.</w:t>
      </w:r>
    </w:p>
    <w:p w14:paraId="7D5F8201" w14:textId="77777777" w:rsidR="007C4FB1" w:rsidRPr="007C4FB1" w:rsidRDefault="007C4FB1" w:rsidP="007C4FB1">
      <w:pPr>
        <w:pStyle w:val="BodyText"/>
        <w:spacing w:before="41"/>
        <w:rPr>
          <w:bCs/>
          <w:sz w:val="20"/>
        </w:rPr>
      </w:pPr>
      <w:r w:rsidRPr="007C4FB1">
        <w:rPr>
          <w:bCs/>
          <w:sz w:val="20"/>
        </w:rPr>
        <w:t>Distance: In a plot, points closer together have more similarities, while points farther away have fewer similarities.</w:t>
      </w:r>
    </w:p>
    <w:p w14:paraId="780E254D" w14:textId="112E96EE" w:rsidR="007C4FB1" w:rsidRPr="007C4FB1" w:rsidRDefault="007C4FB1" w:rsidP="007C4FB1">
      <w:pPr>
        <w:pStyle w:val="BodyText"/>
        <w:spacing w:before="41"/>
        <w:rPr>
          <w:bCs/>
          <w:sz w:val="20"/>
        </w:rPr>
      </w:pPr>
      <w:r w:rsidRPr="007C4FB1">
        <w:rPr>
          <w:bCs/>
          <w:sz w:val="20"/>
        </w:rPr>
        <w:t xml:space="preserve">It's difficult to pinpoint exactly what these points mean without more context. </w:t>
      </w:r>
    </w:p>
    <w:p w14:paraId="640E7FE3" w14:textId="77777777" w:rsidR="007C4FB1" w:rsidRDefault="007C4FB1">
      <w:pPr>
        <w:pStyle w:val="BodyText"/>
        <w:spacing w:before="41"/>
        <w:rPr>
          <w:b/>
          <w:sz w:val="20"/>
        </w:rPr>
      </w:pPr>
    </w:p>
    <w:p w14:paraId="5A0DE9B7" w14:textId="38AA7528" w:rsidR="00633C2E" w:rsidRDefault="00633C2E">
      <w:pPr>
        <w:pStyle w:val="BodyText"/>
        <w:spacing w:before="41"/>
        <w:rPr>
          <w:b/>
          <w:sz w:val="20"/>
        </w:rPr>
      </w:pPr>
      <w:r>
        <w:rPr>
          <w:noProof/>
        </w:rPr>
        <w:lastRenderedPageBreak/>
        <w:drawing>
          <wp:inline distT="0" distB="0" distL="0" distR="0" wp14:anchorId="7DA57E1E" wp14:editId="7BA486AA">
            <wp:extent cx="5873750" cy="3683635"/>
            <wp:effectExtent l="0" t="0" r="0" b="0"/>
            <wp:docPr id="1581521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3750" cy="3683635"/>
                    </a:xfrm>
                    <a:prstGeom prst="rect">
                      <a:avLst/>
                    </a:prstGeom>
                    <a:noFill/>
                    <a:ln>
                      <a:noFill/>
                    </a:ln>
                  </pic:spPr>
                </pic:pic>
              </a:graphicData>
            </a:graphic>
          </wp:inline>
        </w:drawing>
      </w:r>
    </w:p>
    <w:p w14:paraId="71D7442F" w14:textId="6FD7EF0D" w:rsidR="00330FD3" w:rsidRDefault="00330FD3">
      <w:pPr>
        <w:pStyle w:val="BodyText"/>
        <w:spacing w:before="41"/>
        <w:rPr>
          <w:b/>
          <w:sz w:val="20"/>
        </w:rPr>
      </w:pPr>
    </w:p>
    <w:p w14:paraId="5531C670" w14:textId="02508E79" w:rsidR="00330FD3" w:rsidRDefault="004E681A">
      <w:pPr>
        <w:pStyle w:val="BodyText"/>
        <w:spacing w:before="41"/>
        <w:rPr>
          <w:b/>
          <w:sz w:val="20"/>
        </w:rPr>
      </w:pPr>
      <w:r>
        <w:rPr>
          <w:b/>
          <w:sz w:val="20"/>
        </w:rPr>
        <w:t>CONJOINT ANALYSIS IN PYTHON AND R</w:t>
      </w:r>
    </w:p>
    <w:p w14:paraId="20727444" w14:textId="77777777" w:rsidR="007C4FB1" w:rsidRDefault="007C4FB1">
      <w:pPr>
        <w:pStyle w:val="BodyText"/>
        <w:spacing w:before="41"/>
        <w:rPr>
          <w:b/>
          <w:sz w:val="20"/>
        </w:rPr>
      </w:pPr>
    </w:p>
    <w:p w14:paraId="60CE5B13" w14:textId="77777777" w:rsidR="007C4FB1" w:rsidRDefault="007C4FB1">
      <w:pPr>
        <w:pStyle w:val="BodyText"/>
        <w:spacing w:before="41"/>
        <w:rPr>
          <w:b/>
          <w:sz w:val="20"/>
        </w:rPr>
      </w:pPr>
    </w:p>
    <w:p w14:paraId="084BDBDC" w14:textId="77777777" w:rsidR="007C4FB1" w:rsidRDefault="007C4FB1">
      <w:pPr>
        <w:pStyle w:val="BodyText"/>
        <w:spacing w:before="41"/>
        <w:rPr>
          <w:b/>
          <w:sz w:val="20"/>
        </w:rPr>
      </w:pPr>
    </w:p>
    <w:p w14:paraId="11702379" w14:textId="71CD732F" w:rsidR="007C4FB1" w:rsidRDefault="007C4FB1">
      <w:pPr>
        <w:pStyle w:val="BodyText"/>
        <w:spacing w:before="41"/>
        <w:rPr>
          <w:b/>
          <w:sz w:val="20"/>
        </w:rPr>
      </w:pPr>
      <w:r>
        <w:rPr>
          <w:b/>
          <w:sz w:val="20"/>
        </w:rPr>
        <w:t xml:space="preserve">    </w:t>
      </w:r>
      <w:r w:rsidR="004E681A">
        <w:rPr>
          <w:noProof/>
        </w:rPr>
        <w:drawing>
          <wp:inline distT="0" distB="0" distL="0" distR="0" wp14:anchorId="41DC908E" wp14:editId="3C2A8650">
            <wp:extent cx="5873750" cy="4239895"/>
            <wp:effectExtent l="0" t="0" r="0" b="8255"/>
            <wp:docPr id="10276296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3750" cy="4239895"/>
                    </a:xfrm>
                    <a:prstGeom prst="rect">
                      <a:avLst/>
                    </a:prstGeom>
                    <a:noFill/>
                    <a:ln>
                      <a:noFill/>
                    </a:ln>
                  </pic:spPr>
                </pic:pic>
              </a:graphicData>
            </a:graphic>
          </wp:inline>
        </w:drawing>
      </w:r>
    </w:p>
    <w:p w14:paraId="3EB3B0ED" w14:textId="77777777" w:rsidR="007C4FB1" w:rsidRDefault="007C4FB1">
      <w:pPr>
        <w:pStyle w:val="BodyText"/>
        <w:spacing w:before="41"/>
        <w:rPr>
          <w:b/>
          <w:sz w:val="20"/>
        </w:rPr>
      </w:pPr>
    </w:p>
    <w:p w14:paraId="5AAA637C" w14:textId="466CEF95" w:rsidR="007C4FB1" w:rsidRPr="007C4FB1" w:rsidRDefault="007C4FB1">
      <w:pPr>
        <w:pStyle w:val="BodyText"/>
        <w:spacing w:before="41"/>
        <w:rPr>
          <w:bCs/>
          <w:sz w:val="20"/>
        </w:rPr>
      </w:pPr>
      <w:r w:rsidRPr="007C4FB1">
        <w:rPr>
          <w:bCs/>
          <w:sz w:val="20"/>
        </w:rPr>
        <w:t>Based on a conjoint analysis, the bar chart illustrates the relative value of various pizza-related attributes. Brand, price, weight, cheese, crust, size, toppings, and spicy are the characteristics. Weight is the most crucial factor, followed by crust, toppings, and cost. Size, cheese, brand, and spiciness are the least significant characteristics. Using this data, better judgments can be made regarding the qualities of pizza to emphasize in order to increase customer happiness. For instance, since the weight of the pizza—that is, the quantity of toppings—has a significant influence on consumer satisfaction, it could be beneficial to concentrate on improving the weight.</w:t>
      </w:r>
    </w:p>
    <w:p w14:paraId="7753CC91" w14:textId="77777777" w:rsidR="007C4FB1" w:rsidRDefault="007C4FB1">
      <w:pPr>
        <w:pStyle w:val="BodyText"/>
        <w:spacing w:before="41"/>
        <w:rPr>
          <w:b/>
          <w:sz w:val="20"/>
        </w:rPr>
      </w:pPr>
    </w:p>
    <w:p w14:paraId="5DEF6897" w14:textId="77777777" w:rsidR="007C4FB1" w:rsidRDefault="007C4FB1">
      <w:pPr>
        <w:pStyle w:val="BodyText"/>
        <w:spacing w:before="41"/>
        <w:rPr>
          <w:b/>
          <w:sz w:val="20"/>
        </w:rPr>
      </w:pPr>
    </w:p>
    <w:p w14:paraId="68F86C4B" w14:textId="5D89FB07" w:rsidR="004E681A" w:rsidRDefault="004E681A">
      <w:pPr>
        <w:pStyle w:val="BodyText"/>
        <w:spacing w:before="41"/>
        <w:rPr>
          <w:b/>
          <w:sz w:val="20"/>
        </w:rPr>
      </w:pPr>
      <w:r>
        <w:rPr>
          <w:noProof/>
        </w:rPr>
        <w:drawing>
          <wp:inline distT="0" distB="0" distL="0" distR="0" wp14:anchorId="45A27087" wp14:editId="791179AC">
            <wp:extent cx="5873750" cy="4098925"/>
            <wp:effectExtent l="0" t="0" r="0" b="0"/>
            <wp:docPr id="20691135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750" cy="4098925"/>
                    </a:xfrm>
                    <a:prstGeom prst="rect">
                      <a:avLst/>
                    </a:prstGeom>
                    <a:noFill/>
                    <a:ln>
                      <a:noFill/>
                    </a:ln>
                  </pic:spPr>
                </pic:pic>
              </a:graphicData>
            </a:graphic>
          </wp:inline>
        </w:drawing>
      </w:r>
    </w:p>
    <w:p w14:paraId="085D6A37" w14:textId="77777777" w:rsidR="00330FD3" w:rsidRPr="007C4FB1" w:rsidRDefault="00330FD3">
      <w:pPr>
        <w:pStyle w:val="BodyText"/>
        <w:spacing w:before="41"/>
        <w:rPr>
          <w:bCs/>
          <w:sz w:val="20"/>
        </w:rPr>
      </w:pPr>
    </w:p>
    <w:p w14:paraId="47C037C4" w14:textId="5673DB34" w:rsidR="007C4FB1" w:rsidRPr="007C4FB1" w:rsidRDefault="007C4FB1" w:rsidP="007C4FB1">
      <w:pPr>
        <w:pStyle w:val="BodyText"/>
        <w:spacing w:before="41"/>
        <w:rPr>
          <w:bCs/>
          <w:sz w:val="20"/>
        </w:rPr>
      </w:pPr>
      <w:r w:rsidRPr="007C4FB1">
        <w:rPr>
          <w:bCs/>
          <w:sz w:val="20"/>
        </w:rPr>
        <w:t>O</w:t>
      </w:r>
      <w:r w:rsidRPr="007C4FB1">
        <w:rPr>
          <w:bCs/>
          <w:sz w:val="20"/>
        </w:rPr>
        <w:t>LS regression examination. The purpose of the investigation was to ascertain how ranking related to many parameters, including brand, price, weight, cheese, crust, size, toppings, and spicy. There are 16 observations and 14 independent variables in the model. With an R-squared of 0.999, the model accounts for 99.9% of the variation in the ranking. With a p-value of 0.0794 and an F-statistic of 97.07, the model is considered statistically significant.</w:t>
      </w:r>
    </w:p>
    <w:p w14:paraId="342833BE" w14:textId="77777777" w:rsidR="007C4FB1" w:rsidRPr="007C4FB1" w:rsidRDefault="007C4FB1" w:rsidP="007C4FB1">
      <w:pPr>
        <w:pStyle w:val="BodyText"/>
        <w:spacing w:before="41"/>
        <w:rPr>
          <w:bCs/>
          <w:sz w:val="20"/>
        </w:rPr>
      </w:pPr>
    </w:p>
    <w:p w14:paraId="772E4FD2" w14:textId="77777777" w:rsidR="007C4FB1" w:rsidRPr="007C4FB1" w:rsidRDefault="007C4FB1" w:rsidP="007C4FB1">
      <w:pPr>
        <w:pStyle w:val="BodyText"/>
        <w:spacing w:before="41"/>
        <w:rPr>
          <w:bCs/>
          <w:sz w:val="20"/>
        </w:rPr>
      </w:pPr>
      <w:r w:rsidRPr="007C4FB1">
        <w:rPr>
          <w:bCs/>
          <w:sz w:val="20"/>
        </w:rPr>
        <w:t xml:space="preserve">The table displays the independent variable coefficients. For instance, </w:t>
      </w:r>
      <w:proofErr w:type="gramStart"/>
      <w:r w:rsidRPr="007C4FB1">
        <w:rPr>
          <w:bCs/>
          <w:sz w:val="20"/>
        </w:rPr>
        <w:t>C(</w:t>
      </w:r>
      <w:proofErr w:type="gramEnd"/>
      <w:r w:rsidRPr="007C4FB1">
        <w:rPr>
          <w:bCs/>
          <w:sz w:val="20"/>
        </w:rPr>
        <w:t>brand, Sum) [</w:t>
      </w:r>
      <w:proofErr w:type="spellStart"/>
      <w:r w:rsidRPr="007C4FB1">
        <w:rPr>
          <w:bCs/>
          <w:sz w:val="20"/>
        </w:rPr>
        <w:t>S.Dominos</w:t>
      </w:r>
      <w:proofErr w:type="spellEnd"/>
      <w:r w:rsidRPr="007C4FB1">
        <w:rPr>
          <w:bCs/>
          <w:sz w:val="20"/>
        </w:rPr>
        <w:t xml:space="preserve">] has a coefficient of -1.11e-15. This suggests that Dominos' influence on the ranking is statistically negligible. On the other hand, the statistically significant p-value of 0.028 is associated with a coefficient of </w:t>
      </w:r>
      <w:proofErr w:type="gramStart"/>
      <w:r w:rsidRPr="007C4FB1">
        <w:rPr>
          <w:bCs/>
          <w:sz w:val="20"/>
        </w:rPr>
        <w:t>C(</w:t>
      </w:r>
      <w:proofErr w:type="gramEnd"/>
      <w:r w:rsidRPr="007C4FB1">
        <w:rPr>
          <w:bCs/>
          <w:sz w:val="20"/>
        </w:rPr>
        <w:t>weight, Sum) [S.100g] of 5.0000. This suggests that the magnitude of</w:t>
      </w:r>
      <w:r w:rsidRPr="007C4FB1">
        <w:rPr>
          <w:bCs/>
          <w:sz w:val="20"/>
        </w:rPr>
        <w:t xml:space="preserve"> </w:t>
      </w:r>
      <w:r w:rsidRPr="007C4FB1">
        <w:rPr>
          <w:bCs/>
          <w:sz w:val="20"/>
        </w:rPr>
        <w:t>If the pizza affects ranking in a statistically meaningful way.</w:t>
      </w:r>
    </w:p>
    <w:p w14:paraId="46B91E4E" w14:textId="77777777" w:rsidR="007C4FB1" w:rsidRPr="007C4FB1" w:rsidRDefault="007C4FB1" w:rsidP="007C4FB1">
      <w:pPr>
        <w:pStyle w:val="BodyText"/>
        <w:spacing w:before="41"/>
        <w:rPr>
          <w:bCs/>
          <w:sz w:val="20"/>
        </w:rPr>
      </w:pPr>
    </w:p>
    <w:p w14:paraId="29A49D80" w14:textId="46CC6948" w:rsidR="00330FD3" w:rsidRPr="007C4FB1" w:rsidRDefault="007C4FB1" w:rsidP="007C4FB1">
      <w:pPr>
        <w:pStyle w:val="BodyText"/>
        <w:spacing w:before="41"/>
        <w:rPr>
          <w:bCs/>
          <w:sz w:val="20"/>
        </w:rPr>
      </w:pPr>
      <w:r w:rsidRPr="007C4FB1">
        <w:rPr>
          <w:bCs/>
          <w:sz w:val="20"/>
        </w:rPr>
        <w:t>According to this data, brand has a statistically minor influence on pizza rating, however weight has a considerable impact. It's crucial to remember that the F-statistic's p-value is 0.0794. Given that this is marginally above the traditional cutoff point of 0.05, it's possible that the model as a whole is not statistically significant. Additional examination is necessary to validate the accuracy of this model.</w:t>
      </w:r>
    </w:p>
    <w:p w14:paraId="11495F7C" w14:textId="73AA50D0" w:rsidR="00330FD3" w:rsidRDefault="004E681A">
      <w:pPr>
        <w:pStyle w:val="BodyText"/>
        <w:spacing w:before="41"/>
        <w:rPr>
          <w:b/>
          <w:sz w:val="20"/>
        </w:rPr>
      </w:pPr>
      <w:r>
        <w:rPr>
          <w:noProof/>
        </w:rPr>
        <w:lastRenderedPageBreak/>
        <w:drawing>
          <wp:inline distT="0" distB="0" distL="0" distR="0" wp14:anchorId="54FF70C5" wp14:editId="44BC426E">
            <wp:extent cx="5873750" cy="3975100"/>
            <wp:effectExtent l="0" t="0" r="0" b="6350"/>
            <wp:docPr id="2405469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3750" cy="3975100"/>
                    </a:xfrm>
                    <a:prstGeom prst="rect">
                      <a:avLst/>
                    </a:prstGeom>
                    <a:noFill/>
                    <a:ln>
                      <a:noFill/>
                    </a:ln>
                  </pic:spPr>
                </pic:pic>
              </a:graphicData>
            </a:graphic>
          </wp:inline>
        </w:drawing>
      </w:r>
    </w:p>
    <w:p w14:paraId="4F77245C" w14:textId="77777777" w:rsidR="00330FD3" w:rsidRDefault="00330FD3">
      <w:pPr>
        <w:pStyle w:val="BodyText"/>
        <w:spacing w:before="41"/>
        <w:rPr>
          <w:b/>
          <w:sz w:val="20"/>
        </w:rPr>
      </w:pPr>
    </w:p>
    <w:p w14:paraId="5EB2720A" w14:textId="77777777" w:rsidR="00E51049" w:rsidRDefault="00E51049">
      <w:pPr>
        <w:rPr>
          <w:sz w:val="20"/>
        </w:rPr>
      </w:pPr>
    </w:p>
    <w:p w14:paraId="453982DC" w14:textId="77777777" w:rsidR="00063AE6" w:rsidRDefault="00063AE6" w:rsidP="00063AE6">
      <w:pPr>
        <w:rPr>
          <w:color w:val="374151"/>
          <w:sz w:val="24"/>
          <w:szCs w:val="24"/>
        </w:rPr>
      </w:pPr>
    </w:p>
    <w:p w14:paraId="28955387" w14:textId="4EFC23A1" w:rsidR="00063AE6" w:rsidRDefault="007C4FB1" w:rsidP="00063AE6">
      <w:pPr>
        <w:rPr>
          <w:color w:val="374151"/>
          <w:sz w:val="24"/>
          <w:szCs w:val="24"/>
        </w:rPr>
      </w:pPr>
      <w:r w:rsidRPr="007C4FB1">
        <w:rPr>
          <w:color w:val="374151"/>
          <w:sz w:val="24"/>
          <w:szCs w:val="24"/>
        </w:rPr>
        <w:t>The relative significance of several attributes for determining pizza rating is displayed in the bar chart. The most significant attribute is "weight," which is followed by "crust" and "toppings." "Brand", "cheese", and "size" are the least significant criteria. The importance of the attribute "price" is moderate. This implies that consumers place a higher value on a pizza's weight, crust, and toppings than on its size, brand, or cheese content</w:t>
      </w:r>
    </w:p>
    <w:p w14:paraId="703BE6A1" w14:textId="77777777" w:rsidR="00063AE6" w:rsidRDefault="00063AE6" w:rsidP="00063AE6">
      <w:pPr>
        <w:rPr>
          <w:color w:val="374151"/>
          <w:sz w:val="24"/>
          <w:szCs w:val="24"/>
        </w:rPr>
      </w:pPr>
    </w:p>
    <w:p w14:paraId="6A1D265C" w14:textId="77777777" w:rsidR="00063AE6" w:rsidRDefault="00063AE6" w:rsidP="00063AE6">
      <w:pPr>
        <w:rPr>
          <w:color w:val="374151"/>
          <w:sz w:val="24"/>
          <w:szCs w:val="24"/>
        </w:rPr>
      </w:pPr>
    </w:p>
    <w:p w14:paraId="1A0070D5" w14:textId="77777777" w:rsidR="00063AE6" w:rsidRDefault="00063AE6" w:rsidP="00063AE6">
      <w:pPr>
        <w:rPr>
          <w:color w:val="374151"/>
          <w:sz w:val="24"/>
          <w:szCs w:val="24"/>
        </w:rPr>
      </w:pPr>
    </w:p>
    <w:p w14:paraId="664F3FB2" w14:textId="77777777" w:rsidR="00063AE6" w:rsidRDefault="00063AE6" w:rsidP="00063AE6">
      <w:pPr>
        <w:rPr>
          <w:color w:val="374151"/>
          <w:sz w:val="24"/>
          <w:szCs w:val="24"/>
        </w:rPr>
      </w:pPr>
    </w:p>
    <w:p w14:paraId="2F2C33BE" w14:textId="77777777" w:rsidR="00063AE6" w:rsidRDefault="00063AE6" w:rsidP="00063AE6">
      <w:pPr>
        <w:rPr>
          <w:color w:val="374151"/>
          <w:sz w:val="24"/>
          <w:szCs w:val="24"/>
        </w:rPr>
      </w:pPr>
    </w:p>
    <w:p w14:paraId="4F3FB86E" w14:textId="77777777" w:rsidR="00063AE6" w:rsidRDefault="00063AE6" w:rsidP="00063AE6">
      <w:pPr>
        <w:rPr>
          <w:color w:val="374151"/>
          <w:sz w:val="24"/>
          <w:szCs w:val="24"/>
        </w:rPr>
      </w:pPr>
    </w:p>
    <w:p w14:paraId="59D57437" w14:textId="77777777" w:rsidR="00063AE6" w:rsidRDefault="00063AE6" w:rsidP="00063AE6">
      <w:pPr>
        <w:rPr>
          <w:color w:val="374151"/>
          <w:sz w:val="24"/>
          <w:szCs w:val="24"/>
        </w:rPr>
      </w:pPr>
    </w:p>
    <w:p w14:paraId="3F72EDD7" w14:textId="77777777" w:rsidR="00063AE6" w:rsidRDefault="00063AE6" w:rsidP="00063AE6">
      <w:pPr>
        <w:rPr>
          <w:color w:val="374151"/>
          <w:sz w:val="24"/>
          <w:szCs w:val="24"/>
        </w:rPr>
      </w:pPr>
    </w:p>
    <w:p w14:paraId="26DB6824" w14:textId="77777777" w:rsidR="00063AE6" w:rsidRDefault="00063AE6" w:rsidP="00063AE6">
      <w:pPr>
        <w:rPr>
          <w:color w:val="374151"/>
          <w:sz w:val="24"/>
          <w:szCs w:val="24"/>
        </w:rPr>
      </w:pPr>
    </w:p>
    <w:p w14:paraId="3A900860" w14:textId="77777777" w:rsidR="00063AE6" w:rsidRDefault="00063AE6" w:rsidP="00063AE6">
      <w:pPr>
        <w:rPr>
          <w:color w:val="374151"/>
          <w:sz w:val="24"/>
          <w:szCs w:val="24"/>
        </w:rPr>
      </w:pPr>
    </w:p>
    <w:p w14:paraId="4466FB05" w14:textId="77777777" w:rsidR="00063AE6" w:rsidRDefault="00063AE6" w:rsidP="00063AE6">
      <w:pPr>
        <w:rPr>
          <w:color w:val="374151"/>
          <w:sz w:val="24"/>
          <w:szCs w:val="24"/>
        </w:rPr>
      </w:pPr>
    </w:p>
    <w:p w14:paraId="7494EB19" w14:textId="77777777" w:rsidR="00063AE6" w:rsidRDefault="00063AE6" w:rsidP="00063AE6">
      <w:pPr>
        <w:rPr>
          <w:color w:val="374151"/>
          <w:sz w:val="24"/>
          <w:szCs w:val="24"/>
        </w:rPr>
      </w:pPr>
    </w:p>
    <w:p w14:paraId="39E1C010" w14:textId="77777777" w:rsidR="00063AE6" w:rsidRDefault="00063AE6" w:rsidP="00063AE6">
      <w:pPr>
        <w:rPr>
          <w:color w:val="374151"/>
          <w:sz w:val="24"/>
          <w:szCs w:val="24"/>
        </w:rPr>
      </w:pPr>
    </w:p>
    <w:p w14:paraId="5F206D85" w14:textId="77777777" w:rsidR="00330FD3" w:rsidRDefault="00330FD3" w:rsidP="00330FD3">
      <w:pPr>
        <w:tabs>
          <w:tab w:val="left" w:pos="820"/>
        </w:tabs>
        <w:spacing w:before="60" w:line="415" w:lineRule="auto"/>
        <w:ind w:right="270"/>
        <w:rPr>
          <w:color w:val="374151"/>
          <w:sz w:val="24"/>
          <w:szCs w:val="24"/>
        </w:rPr>
      </w:pPr>
    </w:p>
    <w:p w14:paraId="7EEAE971" w14:textId="443A1E01" w:rsidR="00E51049" w:rsidRDefault="00E51049">
      <w:pPr>
        <w:ind w:left="100"/>
        <w:rPr>
          <w:b/>
          <w:sz w:val="24"/>
        </w:rPr>
      </w:pPr>
    </w:p>
    <w:sectPr w:rsidR="00E51049">
      <w:footerReference w:type="default" r:id="rId20"/>
      <w:pgSz w:w="11910" w:h="16840"/>
      <w:pgMar w:top="1360" w:right="132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23E3F" w14:textId="77777777" w:rsidR="005361EA" w:rsidRDefault="005361EA">
      <w:r>
        <w:separator/>
      </w:r>
    </w:p>
  </w:endnote>
  <w:endnote w:type="continuationSeparator" w:id="0">
    <w:p w14:paraId="041AED46" w14:textId="77777777" w:rsidR="005361EA" w:rsidRDefault="00536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263685"/>
      <w:docPartObj>
        <w:docPartGallery w:val="Page Numbers (Bottom of Page)"/>
        <w:docPartUnique/>
      </w:docPartObj>
    </w:sdtPr>
    <w:sdtEndPr>
      <w:rPr>
        <w:noProof/>
      </w:rPr>
    </w:sdtEndPr>
    <w:sdtContent>
      <w:p w14:paraId="1201DBB4" w14:textId="0C4E4280" w:rsidR="006C5E87" w:rsidRDefault="006C5E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A83B4C" w14:textId="0680B08E" w:rsidR="00E51049" w:rsidRDefault="00E5104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38294" w14:textId="77777777" w:rsidR="005361EA" w:rsidRDefault="005361EA">
      <w:r>
        <w:separator/>
      </w:r>
    </w:p>
  </w:footnote>
  <w:footnote w:type="continuationSeparator" w:id="0">
    <w:p w14:paraId="7B14BB9A" w14:textId="77777777" w:rsidR="005361EA" w:rsidRDefault="00536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354EE"/>
    <w:multiLevelType w:val="hybridMultilevel"/>
    <w:tmpl w:val="0C6AA152"/>
    <w:lvl w:ilvl="0" w:tplc="6D6AE81A">
      <w:numFmt w:val="bullet"/>
      <w:lvlText w:val=""/>
      <w:lvlJc w:val="left"/>
      <w:pPr>
        <w:ind w:left="820" w:hanging="360"/>
      </w:pPr>
      <w:rPr>
        <w:rFonts w:ascii="Symbol" w:eastAsia="Symbol" w:hAnsi="Symbol" w:cs="Symbol" w:hint="default"/>
        <w:b w:val="0"/>
        <w:bCs w:val="0"/>
        <w:i w:val="0"/>
        <w:iCs w:val="0"/>
        <w:color w:val="0D0F1A"/>
        <w:spacing w:val="0"/>
        <w:w w:val="99"/>
        <w:sz w:val="20"/>
        <w:szCs w:val="20"/>
        <w:lang w:val="en-US" w:eastAsia="en-US" w:bidi="ar-SA"/>
      </w:rPr>
    </w:lvl>
    <w:lvl w:ilvl="1" w:tplc="B05EA14E">
      <w:numFmt w:val="bullet"/>
      <w:lvlText w:val="•"/>
      <w:lvlJc w:val="left"/>
      <w:pPr>
        <w:ind w:left="1662" w:hanging="360"/>
      </w:pPr>
      <w:rPr>
        <w:rFonts w:hint="default"/>
        <w:lang w:val="en-US" w:eastAsia="en-US" w:bidi="ar-SA"/>
      </w:rPr>
    </w:lvl>
    <w:lvl w:ilvl="2" w:tplc="D6B44EF4">
      <w:numFmt w:val="bullet"/>
      <w:lvlText w:val="•"/>
      <w:lvlJc w:val="left"/>
      <w:pPr>
        <w:ind w:left="2505" w:hanging="360"/>
      </w:pPr>
      <w:rPr>
        <w:rFonts w:hint="default"/>
        <w:lang w:val="en-US" w:eastAsia="en-US" w:bidi="ar-SA"/>
      </w:rPr>
    </w:lvl>
    <w:lvl w:ilvl="3" w:tplc="53400ED8">
      <w:numFmt w:val="bullet"/>
      <w:lvlText w:val="•"/>
      <w:lvlJc w:val="left"/>
      <w:pPr>
        <w:ind w:left="3347" w:hanging="360"/>
      </w:pPr>
      <w:rPr>
        <w:rFonts w:hint="default"/>
        <w:lang w:val="en-US" w:eastAsia="en-US" w:bidi="ar-SA"/>
      </w:rPr>
    </w:lvl>
    <w:lvl w:ilvl="4" w:tplc="F716D01C">
      <w:numFmt w:val="bullet"/>
      <w:lvlText w:val="•"/>
      <w:lvlJc w:val="left"/>
      <w:pPr>
        <w:ind w:left="4190" w:hanging="360"/>
      </w:pPr>
      <w:rPr>
        <w:rFonts w:hint="default"/>
        <w:lang w:val="en-US" w:eastAsia="en-US" w:bidi="ar-SA"/>
      </w:rPr>
    </w:lvl>
    <w:lvl w:ilvl="5" w:tplc="3DE4CE64">
      <w:numFmt w:val="bullet"/>
      <w:lvlText w:val="•"/>
      <w:lvlJc w:val="left"/>
      <w:pPr>
        <w:ind w:left="5033" w:hanging="360"/>
      </w:pPr>
      <w:rPr>
        <w:rFonts w:hint="default"/>
        <w:lang w:val="en-US" w:eastAsia="en-US" w:bidi="ar-SA"/>
      </w:rPr>
    </w:lvl>
    <w:lvl w:ilvl="6" w:tplc="66AC41E2">
      <w:numFmt w:val="bullet"/>
      <w:lvlText w:val="•"/>
      <w:lvlJc w:val="left"/>
      <w:pPr>
        <w:ind w:left="5875" w:hanging="360"/>
      </w:pPr>
      <w:rPr>
        <w:rFonts w:hint="default"/>
        <w:lang w:val="en-US" w:eastAsia="en-US" w:bidi="ar-SA"/>
      </w:rPr>
    </w:lvl>
    <w:lvl w:ilvl="7" w:tplc="F91C3F1E">
      <w:numFmt w:val="bullet"/>
      <w:lvlText w:val="•"/>
      <w:lvlJc w:val="left"/>
      <w:pPr>
        <w:ind w:left="6718" w:hanging="360"/>
      </w:pPr>
      <w:rPr>
        <w:rFonts w:hint="default"/>
        <w:lang w:val="en-US" w:eastAsia="en-US" w:bidi="ar-SA"/>
      </w:rPr>
    </w:lvl>
    <w:lvl w:ilvl="8" w:tplc="B2EA525A">
      <w:numFmt w:val="bullet"/>
      <w:lvlText w:val="•"/>
      <w:lvlJc w:val="left"/>
      <w:pPr>
        <w:ind w:left="7561" w:hanging="360"/>
      </w:pPr>
      <w:rPr>
        <w:rFonts w:hint="default"/>
        <w:lang w:val="en-US" w:eastAsia="en-US" w:bidi="ar-SA"/>
      </w:rPr>
    </w:lvl>
  </w:abstractNum>
  <w:abstractNum w:abstractNumId="1" w15:restartNumberingAfterBreak="0">
    <w:nsid w:val="3CF12659"/>
    <w:multiLevelType w:val="hybridMultilevel"/>
    <w:tmpl w:val="C11A8508"/>
    <w:lvl w:ilvl="0" w:tplc="FA867654">
      <w:start w:val="1"/>
      <w:numFmt w:val="decimal"/>
      <w:lvlText w:val="%1."/>
      <w:lvlJc w:val="left"/>
      <w:pPr>
        <w:ind w:left="100" w:hanging="259"/>
      </w:pPr>
      <w:rPr>
        <w:rFonts w:ascii="Times New Roman" w:eastAsia="Times New Roman" w:hAnsi="Times New Roman" w:cs="Times New Roman" w:hint="default"/>
        <w:b/>
        <w:bCs/>
        <w:i w:val="0"/>
        <w:iCs w:val="0"/>
        <w:color w:val="0D0F1A"/>
        <w:spacing w:val="0"/>
        <w:w w:val="100"/>
        <w:sz w:val="24"/>
        <w:szCs w:val="24"/>
        <w:lang w:val="en-US" w:eastAsia="en-US" w:bidi="ar-SA"/>
      </w:rPr>
    </w:lvl>
    <w:lvl w:ilvl="1" w:tplc="1A2A3FBA">
      <w:numFmt w:val="bullet"/>
      <w:lvlText w:val="•"/>
      <w:lvlJc w:val="left"/>
      <w:pPr>
        <w:ind w:left="1014" w:hanging="259"/>
      </w:pPr>
      <w:rPr>
        <w:rFonts w:hint="default"/>
        <w:lang w:val="en-US" w:eastAsia="en-US" w:bidi="ar-SA"/>
      </w:rPr>
    </w:lvl>
    <w:lvl w:ilvl="2" w:tplc="3C783F8E">
      <w:numFmt w:val="bullet"/>
      <w:lvlText w:val="•"/>
      <w:lvlJc w:val="left"/>
      <w:pPr>
        <w:ind w:left="1929" w:hanging="259"/>
      </w:pPr>
      <w:rPr>
        <w:rFonts w:hint="default"/>
        <w:lang w:val="en-US" w:eastAsia="en-US" w:bidi="ar-SA"/>
      </w:rPr>
    </w:lvl>
    <w:lvl w:ilvl="3" w:tplc="82BE28E4">
      <w:numFmt w:val="bullet"/>
      <w:lvlText w:val="•"/>
      <w:lvlJc w:val="left"/>
      <w:pPr>
        <w:ind w:left="2843" w:hanging="259"/>
      </w:pPr>
      <w:rPr>
        <w:rFonts w:hint="default"/>
        <w:lang w:val="en-US" w:eastAsia="en-US" w:bidi="ar-SA"/>
      </w:rPr>
    </w:lvl>
    <w:lvl w:ilvl="4" w:tplc="277050C0">
      <w:numFmt w:val="bullet"/>
      <w:lvlText w:val="•"/>
      <w:lvlJc w:val="left"/>
      <w:pPr>
        <w:ind w:left="3758" w:hanging="259"/>
      </w:pPr>
      <w:rPr>
        <w:rFonts w:hint="default"/>
        <w:lang w:val="en-US" w:eastAsia="en-US" w:bidi="ar-SA"/>
      </w:rPr>
    </w:lvl>
    <w:lvl w:ilvl="5" w:tplc="5C3CE43E">
      <w:numFmt w:val="bullet"/>
      <w:lvlText w:val="•"/>
      <w:lvlJc w:val="left"/>
      <w:pPr>
        <w:ind w:left="4673" w:hanging="259"/>
      </w:pPr>
      <w:rPr>
        <w:rFonts w:hint="default"/>
        <w:lang w:val="en-US" w:eastAsia="en-US" w:bidi="ar-SA"/>
      </w:rPr>
    </w:lvl>
    <w:lvl w:ilvl="6" w:tplc="A5E843C8">
      <w:numFmt w:val="bullet"/>
      <w:lvlText w:val="•"/>
      <w:lvlJc w:val="left"/>
      <w:pPr>
        <w:ind w:left="5587" w:hanging="259"/>
      </w:pPr>
      <w:rPr>
        <w:rFonts w:hint="default"/>
        <w:lang w:val="en-US" w:eastAsia="en-US" w:bidi="ar-SA"/>
      </w:rPr>
    </w:lvl>
    <w:lvl w:ilvl="7" w:tplc="C8701802">
      <w:numFmt w:val="bullet"/>
      <w:lvlText w:val="•"/>
      <w:lvlJc w:val="left"/>
      <w:pPr>
        <w:ind w:left="6502" w:hanging="259"/>
      </w:pPr>
      <w:rPr>
        <w:rFonts w:hint="default"/>
        <w:lang w:val="en-US" w:eastAsia="en-US" w:bidi="ar-SA"/>
      </w:rPr>
    </w:lvl>
    <w:lvl w:ilvl="8" w:tplc="5372A70E">
      <w:numFmt w:val="bullet"/>
      <w:lvlText w:val="•"/>
      <w:lvlJc w:val="left"/>
      <w:pPr>
        <w:ind w:left="7417" w:hanging="259"/>
      </w:pPr>
      <w:rPr>
        <w:rFonts w:hint="default"/>
        <w:lang w:val="en-US" w:eastAsia="en-US" w:bidi="ar-SA"/>
      </w:rPr>
    </w:lvl>
  </w:abstractNum>
  <w:abstractNum w:abstractNumId="2" w15:restartNumberingAfterBreak="0">
    <w:nsid w:val="3F473A21"/>
    <w:multiLevelType w:val="hybridMultilevel"/>
    <w:tmpl w:val="9E825EBA"/>
    <w:lvl w:ilvl="0" w:tplc="6F2ED410">
      <w:numFmt w:val="bullet"/>
      <w:lvlText w:val=""/>
      <w:lvlJc w:val="left"/>
      <w:pPr>
        <w:ind w:left="820" w:hanging="360"/>
      </w:pPr>
      <w:rPr>
        <w:rFonts w:ascii="Symbol" w:eastAsia="Symbol" w:hAnsi="Symbol" w:cs="Symbol" w:hint="default"/>
        <w:b w:val="0"/>
        <w:bCs w:val="0"/>
        <w:i w:val="0"/>
        <w:iCs w:val="0"/>
        <w:color w:val="0D0F1A"/>
        <w:spacing w:val="0"/>
        <w:w w:val="99"/>
        <w:sz w:val="20"/>
        <w:szCs w:val="20"/>
        <w:lang w:val="en-US" w:eastAsia="en-US" w:bidi="ar-SA"/>
      </w:rPr>
    </w:lvl>
    <w:lvl w:ilvl="1" w:tplc="FC026BFE">
      <w:numFmt w:val="bullet"/>
      <w:lvlText w:val=""/>
      <w:lvlJc w:val="left"/>
      <w:pPr>
        <w:ind w:left="1540" w:hanging="360"/>
      </w:pPr>
      <w:rPr>
        <w:rFonts w:ascii="Symbol" w:eastAsia="Symbol" w:hAnsi="Symbol" w:cs="Symbol" w:hint="default"/>
        <w:b w:val="0"/>
        <w:bCs w:val="0"/>
        <w:i w:val="0"/>
        <w:iCs w:val="0"/>
        <w:color w:val="0D0F1A"/>
        <w:spacing w:val="0"/>
        <w:w w:val="99"/>
        <w:sz w:val="20"/>
        <w:szCs w:val="20"/>
        <w:lang w:val="en-US" w:eastAsia="en-US" w:bidi="ar-SA"/>
      </w:rPr>
    </w:lvl>
    <w:lvl w:ilvl="2" w:tplc="541C515A">
      <w:numFmt w:val="bullet"/>
      <w:lvlText w:val="•"/>
      <w:lvlJc w:val="left"/>
      <w:pPr>
        <w:ind w:left="2396" w:hanging="360"/>
      </w:pPr>
      <w:rPr>
        <w:rFonts w:hint="default"/>
        <w:lang w:val="en-US" w:eastAsia="en-US" w:bidi="ar-SA"/>
      </w:rPr>
    </w:lvl>
    <w:lvl w:ilvl="3" w:tplc="7AB4CF62">
      <w:numFmt w:val="bullet"/>
      <w:lvlText w:val="•"/>
      <w:lvlJc w:val="left"/>
      <w:pPr>
        <w:ind w:left="3252" w:hanging="360"/>
      </w:pPr>
      <w:rPr>
        <w:rFonts w:hint="default"/>
        <w:lang w:val="en-US" w:eastAsia="en-US" w:bidi="ar-SA"/>
      </w:rPr>
    </w:lvl>
    <w:lvl w:ilvl="4" w:tplc="9984C634">
      <w:numFmt w:val="bullet"/>
      <w:lvlText w:val="•"/>
      <w:lvlJc w:val="left"/>
      <w:pPr>
        <w:ind w:left="4108" w:hanging="360"/>
      </w:pPr>
      <w:rPr>
        <w:rFonts w:hint="default"/>
        <w:lang w:val="en-US" w:eastAsia="en-US" w:bidi="ar-SA"/>
      </w:rPr>
    </w:lvl>
    <w:lvl w:ilvl="5" w:tplc="622CA5E0">
      <w:numFmt w:val="bullet"/>
      <w:lvlText w:val="•"/>
      <w:lvlJc w:val="left"/>
      <w:pPr>
        <w:ind w:left="4965" w:hanging="360"/>
      </w:pPr>
      <w:rPr>
        <w:rFonts w:hint="default"/>
        <w:lang w:val="en-US" w:eastAsia="en-US" w:bidi="ar-SA"/>
      </w:rPr>
    </w:lvl>
    <w:lvl w:ilvl="6" w:tplc="FB826CF0">
      <w:numFmt w:val="bullet"/>
      <w:lvlText w:val="•"/>
      <w:lvlJc w:val="left"/>
      <w:pPr>
        <w:ind w:left="5821" w:hanging="360"/>
      </w:pPr>
      <w:rPr>
        <w:rFonts w:hint="default"/>
        <w:lang w:val="en-US" w:eastAsia="en-US" w:bidi="ar-SA"/>
      </w:rPr>
    </w:lvl>
    <w:lvl w:ilvl="7" w:tplc="C244559A">
      <w:numFmt w:val="bullet"/>
      <w:lvlText w:val="•"/>
      <w:lvlJc w:val="left"/>
      <w:pPr>
        <w:ind w:left="6677" w:hanging="360"/>
      </w:pPr>
      <w:rPr>
        <w:rFonts w:hint="default"/>
        <w:lang w:val="en-US" w:eastAsia="en-US" w:bidi="ar-SA"/>
      </w:rPr>
    </w:lvl>
    <w:lvl w:ilvl="8" w:tplc="81540322">
      <w:numFmt w:val="bullet"/>
      <w:lvlText w:val="•"/>
      <w:lvlJc w:val="left"/>
      <w:pPr>
        <w:ind w:left="7533" w:hanging="360"/>
      </w:pPr>
      <w:rPr>
        <w:rFonts w:hint="default"/>
        <w:lang w:val="en-US" w:eastAsia="en-US" w:bidi="ar-SA"/>
      </w:rPr>
    </w:lvl>
  </w:abstractNum>
  <w:abstractNum w:abstractNumId="3" w15:restartNumberingAfterBreak="0">
    <w:nsid w:val="3F765BEA"/>
    <w:multiLevelType w:val="hybridMultilevel"/>
    <w:tmpl w:val="6706C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786C51"/>
    <w:multiLevelType w:val="hybridMultilevel"/>
    <w:tmpl w:val="7362D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A5764D"/>
    <w:multiLevelType w:val="multilevel"/>
    <w:tmpl w:val="8CEE2A8C"/>
    <w:lvl w:ilvl="0">
      <w:start w:val="1"/>
      <w:numFmt w:val="upperLetter"/>
      <w:lvlText w:val="%1."/>
      <w:lvlJc w:val="left"/>
      <w:pPr>
        <w:ind w:left="820" w:hanging="720"/>
      </w:pPr>
      <w:rPr>
        <w:rFonts w:ascii="Times New Roman" w:eastAsia="Times New Roman" w:hAnsi="Times New Roman" w:cs="Times New Roman" w:hint="default"/>
        <w:b/>
        <w:bCs/>
        <w:i w:val="0"/>
        <w:iCs w:val="0"/>
        <w:spacing w:val="-1"/>
        <w:w w:val="100"/>
        <w:sz w:val="24"/>
        <w:szCs w:val="24"/>
        <w:lang w:val="en-US" w:eastAsia="en-US" w:bidi="ar-SA"/>
      </w:rPr>
    </w:lvl>
    <w:lvl w:ilvl="1">
      <w:start w:val="1"/>
      <w:numFmt w:val="decimal"/>
      <w:lvlText w:val="%1.%2"/>
      <w:lvlJc w:val="left"/>
      <w:pPr>
        <w:ind w:left="513" w:hanging="413"/>
      </w:pPr>
      <w:rPr>
        <w:rFonts w:ascii="Times New Roman" w:eastAsia="Times New Roman" w:hAnsi="Times New Roman" w:cs="Times New Roman" w:hint="default"/>
        <w:b/>
        <w:bCs/>
        <w:i w:val="0"/>
        <w:iCs w:val="0"/>
        <w:spacing w:val="-1"/>
        <w:w w:val="100"/>
        <w:sz w:val="24"/>
        <w:szCs w:val="24"/>
        <w:lang w:val="en-US" w:eastAsia="en-US" w:bidi="ar-SA"/>
      </w:rPr>
    </w:lvl>
    <w:lvl w:ilvl="2">
      <w:numFmt w:val="bullet"/>
      <w:lvlText w:val=""/>
      <w:lvlJc w:val="left"/>
      <w:pPr>
        <w:ind w:left="820" w:hanging="360"/>
      </w:pPr>
      <w:rPr>
        <w:rFonts w:ascii="Symbol" w:eastAsia="Symbol" w:hAnsi="Symbol" w:cs="Symbol" w:hint="default"/>
        <w:b w:val="0"/>
        <w:bCs w:val="0"/>
        <w:i w:val="0"/>
        <w:iCs w:val="0"/>
        <w:color w:val="0D0F1A"/>
        <w:spacing w:val="0"/>
        <w:w w:val="99"/>
        <w:sz w:val="20"/>
        <w:szCs w:val="20"/>
        <w:lang w:val="en-US" w:eastAsia="en-US" w:bidi="ar-SA"/>
      </w:rPr>
    </w:lvl>
    <w:lvl w:ilvl="3">
      <w:numFmt w:val="bullet"/>
      <w:lvlText w:val=""/>
      <w:lvlJc w:val="left"/>
      <w:pPr>
        <w:ind w:left="1540" w:hanging="360"/>
      </w:pPr>
      <w:rPr>
        <w:rFonts w:ascii="Symbol" w:eastAsia="Symbol" w:hAnsi="Symbol" w:cs="Symbol" w:hint="default"/>
        <w:b w:val="0"/>
        <w:bCs w:val="0"/>
        <w:i w:val="0"/>
        <w:iCs w:val="0"/>
        <w:color w:val="0D0F1A"/>
        <w:spacing w:val="0"/>
        <w:w w:val="99"/>
        <w:sz w:val="20"/>
        <w:szCs w:val="20"/>
        <w:lang w:val="en-US" w:eastAsia="en-US" w:bidi="ar-SA"/>
      </w:rPr>
    </w:lvl>
    <w:lvl w:ilvl="4">
      <w:numFmt w:val="bullet"/>
      <w:lvlText w:val="•"/>
      <w:lvlJc w:val="left"/>
      <w:pPr>
        <w:ind w:left="3466" w:hanging="360"/>
      </w:pPr>
      <w:rPr>
        <w:rFonts w:hint="default"/>
        <w:lang w:val="en-US" w:eastAsia="en-US" w:bidi="ar-SA"/>
      </w:rPr>
    </w:lvl>
    <w:lvl w:ilvl="5">
      <w:numFmt w:val="bullet"/>
      <w:lvlText w:val="•"/>
      <w:lvlJc w:val="left"/>
      <w:pPr>
        <w:ind w:left="4429"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35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6" w15:restartNumberingAfterBreak="0">
    <w:nsid w:val="733B7514"/>
    <w:multiLevelType w:val="multilevel"/>
    <w:tmpl w:val="AA28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2284474">
    <w:abstractNumId w:val="1"/>
  </w:num>
  <w:num w:numId="2" w16cid:durableId="2072389261">
    <w:abstractNumId w:val="2"/>
  </w:num>
  <w:num w:numId="3" w16cid:durableId="1129281030">
    <w:abstractNumId w:val="0"/>
  </w:num>
  <w:num w:numId="4" w16cid:durableId="327441923">
    <w:abstractNumId w:val="5"/>
  </w:num>
  <w:num w:numId="5" w16cid:durableId="1269463883">
    <w:abstractNumId w:val="3"/>
  </w:num>
  <w:num w:numId="6" w16cid:durableId="165218990">
    <w:abstractNumId w:val="4"/>
  </w:num>
  <w:num w:numId="7" w16cid:durableId="323899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zE2NjKxNLIwNzQzMTdV0lEKTi0uzszPAykwrAUAlEnabywAAAA="/>
  </w:docVars>
  <w:rsids>
    <w:rsidRoot w:val="00E51049"/>
    <w:rsid w:val="00063AE6"/>
    <w:rsid w:val="00117AAB"/>
    <w:rsid w:val="001D0240"/>
    <w:rsid w:val="002D5BE7"/>
    <w:rsid w:val="00330FD3"/>
    <w:rsid w:val="00362176"/>
    <w:rsid w:val="003D3B7A"/>
    <w:rsid w:val="00490BA4"/>
    <w:rsid w:val="004E681A"/>
    <w:rsid w:val="005361EA"/>
    <w:rsid w:val="005770AD"/>
    <w:rsid w:val="005E07F3"/>
    <w:rsid w:val="006176A7"/>
    <w:rsid w:val="00633C2E"/>
    <w:rsid w:val="006C5E87"/>
    <w:rsid w:val="006E0CAC"/>
    <w:rsid w:val="007C4FB1"/>
    <w:rsid w:val="0082628C"/>
    <w:rsid w:val="008618DB"/>
    <w:rsid w:val="008D1D44"/>
    <w:rsid w:val="0097432B"/>
    <w:rsid w:val="00BF3749"/>
    <w:rsid w:val="00C84F3F"/>
    <w:rsid w:val="00CB5C65"/>
    <w:rsid w:val="00CF6F36"/>
    <w:rsid w:val="00D02C9D"/>
    <w:rsid w:val="00DD6DE5"/>
    <w:rsid w:val="00E24A8C"/>
    <w:rsid w:val="00E50372"/>
    <w:rsid w:val="00E51049"/>
    <w:rsid w:val="00F8264A"/>
    <w:rsid w:val="00F9769C"/>
    <w:rsid w:val="00FB25F2"/>
    <w:rsid w:val="00FE7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26A52"/>
  <w15:docId w15:val="{B20910F0-C742-4F81-8065-7B41569C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spacing w:before="62"/>
      <w:ind w:left="100"/>
      <w:outlineLvl w:val="1"/>
    </w:pPr>
    <w:rPr>
      <w:b/>
      <w:bCs/>
      <w:sz w:val="28"/>
      <w:szCs w:val="28"/>
    </w:rPr>
  </w:style>
  <w:style w:type="paragraph" w:styleId="Heading3">
    <w:name w:val="heading 3"/>
    <w:basedOn w:val="Normal"/>
    <w:uiPriority w:val="9"/>
    <w:unhideWhenUsed/>
    <w:qFormat/>
    <w:pPr>
      <w:spacing w:before="60"/>
      <w:ind w:left="10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14"/>
      <w:jc w:val="center"/>
    </w:pPr>
    <w:rPr>
      <w:b/>
      <w:bCs/>
      <w:sz w:val="40"/>
      <w:szCs w:val="4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
      <w:ind w:left="107"/>
    </w:pPr>
  </w:style>
  <w:style w:type="paragraph" w:styleId="NormalWeb">
    <w:name w:val="Normal (Web)"/>
    <w:basedOn w:val="Normal"/>
    <w:uiPriority w:val="99"/>
    <w:unhideWhenUsed/>
    <w:rsid w:val="00490BA4"/>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82628C"/>
    <w:pPr>
      <w:tabs>
        <w:tab w:val="center" w:pos="4513"/>
        <w:tab w:val="right" w:pos="9026"/>
      </w:tabs>
    </w:pPr>
  </w:style>
  <w:style w:type="character" w:customStyle="1" w:styleId="HeaderChar">
    <w:name w:val="Header Char"/>
    <w:basedOn w:val="DefaultParagraphFont"/>
    <w:link w:val="Header"/>
    <w:uiPriority w:val="99"/>
    <w:rsid w:val="0082628C"/>
    <w:rPr>
      <w:rFonts w:ascii="Times New Roman" w:eastAsia="Times New Roman" w:hAnsi="Times New Roman" w:cs="Times New Roman"/>
    </w:rPr>
  </w:style>
  <w:style w:type="paragraph" w:styleId="Footer">
    <w:name w:val="footer"/>
    <w:basedOn w:val="Normal"/>
    <w:link w:val="FooterChar"/>
    <w:uiPriority w:val="99"/>
    <w:unhideWhenUsed/>
    <w:rsid w:val="0082628C"/>
    <w:pPr>
      <w:tabs>
        <w:tab w:val="center" w:pos="4513"/>
        <w:tab w:val="right" w:pos="9026"/>
      </w:tabs>
    </w:pPr>
  </w:style>
  <w:style w:type="character" w:customStyle="1" w:styleId="FooterChar">
    <w:name w:val="Footer Char"/>
    <w:basedOn w:val="DefaultParagraphFont"/>
    <w:link w:val="Footer"/>
    <w:uiPriority w:val="99"/>
    <w:rsid w:val="0082628C"/>
    <w:rPr>
      <w:rFonts w:ascii="Times New Roman" w:eastAsia="Times New Roman" w:hAnsi="Times New Roman" w:cs="Times New Roman"/>
    </w:rPr>
  </w:style>
  <w:style w:type="paragraph" w:customStyle="1" w:styleId="mb-2">
    <w:name w:val="mb-2"/>
    <w:basedOn w:val="Normal"/>
    <w:rsid w:val="0036217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84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93751">
      <w:bodyDiv w:val="1"/>
      <w:marLeft w:val="0"/>
      <w:marRight w:val="0"/>
      <w:marTop w:val="0"/>
      <w:marBottom w:val="0"/>
      <w:divBdr>
        <w:top w:val="none" w:sz="0" w:space="0" w:color="auto"/>
        <w:left w:val="none" w:sz="0" w:space="0" w:color="auto"/>
        <w:bottom w:val="none" w:sz="0" w:space="0" w:color="auto"/>
        <w:right w:val="none" w:sz="0" w:space="0" w:color="auto"/>
      </w:divBdr>
    </w:div>
    <w:div w:id="281033230">
      <w:bodyDiv w:val="1"/>
      <w:marLeft w:val="0"/>
      <w:marRight w:val="0"/>
      <w:marTop w:val="0"/>
      <w:marBottom w:val="0"/>
      <w:divBdr>
        <w:top w:val="none" w:sz="0" w:space="0" w:color="auto"/>
        <w:left w:val="none" w:sz="0" w:space="0" w:color="auto"/>
        <w:bottom w:val="none" w:sz="0" w:space="0" w:color="auto"/>
        <w:right w:val="none" w:sz="0" w:space="0" w:color="auto"/>
      </w:divBdr>
    </w:div>
    <w:div w:id="384573981">
      <w:bodyDiv w:val="1"/>
      <w:marLeft w:val="0"/>
      <w:marRight w:val="0"/>
      <w:marTop w:val="0"/>
      <w:marBottom w:val="0"/>
      <w:divBdr>
        <w:top w:val="none" w:sz="0" w:space="0" w:color="auto"/>
        <w:left w:val="none" w:sz="0" w:space="0" w:color="auto"/>
        <w:bottom w:val="none" w:sz="0" w:space="0" w:color="auto"/>
        <w:right w:val="none" w:sz="0" w:space="0" w:color="auto"/>
      </w:divBdr>
    </w:div>
    <w:div w:id="446974976">
      <w:bodyDiv w:val="1"/>
      <w:marLeft w:val="0"/>
      <w:marRight w:val="0"/>
      <w:marTop w:val="0"/>
      <w:marBottom w:val="0"/>
      <w:divBdr>
        <w:top w:val="none" w:sz="0" w:space="0" w:color="auto"/>
        <w:left w:val="none" w:sz="0" w:space="0" w:color="auto"/>
        <w:bottom w:val="none" w:sz="0" w:space="0" w:color="auto"/>
        <w:right w:val="none" w:sz="0" w:space="0" w:color="auto"/>
      </w:divBdr>
    </w:div>
    <w:div w:id="455563042">
      <w:bodyDiv w:val="1"/>
      <w:marLeft w:val="0"/>
      <w:marRight w:val="0"/>
      <w:marTop w:val="0"/>
      <w:marBottom w:val="0"/>
      <w:divBdr>
        <w:top w:val="none" w:sz="0" w:space="0" w:color="auto"/>
        <w:left w:val="none" w:sz="0" w:space="0" w:color="auto"/>
        <w:bottom w:val="none" w:sz="0" w:space="0" w:color="auto"/>
        <w:right w:val="none" w:sz="0" w:space="0" w:color="auto"/>
      </w:divBdr>
    </w:div>
    <w:div w:id="492986444">
      <w:bodyDiv w:val="1"/>
      <w:marLeft w:val="0"/>
      <w:marRight w:val="0"/>
      <w:marTop w:val="0"/>
      <w:marBottom w:val="0"/>
      <w:divBdr>
        <w:top w:val="none" w:sz="0" w:space="0" w:color="auto"/>
        <w:left w:val="none" w:sz="0" w:space="0" w:color="auto"/>
        <w:bottom w:val="none" w:sz="0" w:space="0" w:color="auto"/>
        <w:right w:val="none" w:sz="0" w:space="0" w:color="auto"/>
      </w:divBdr>
    </w:div>
    <w:div w:id="509609972">
      <w:bodyDiv w:val="1"/>
      <w:marLeft w:val="0"/>
      <w:marRight w:val="0"/>
      <w:marTop w:val="0"/>
      <w:marBottom w:val="0"/>
      <w:divBdr>
        <w:top w:val="none" w:sz="0" w:space="0" w:color="auto"/>
        <w:left w:val="none" w:sz="0" w:space="0" w:color="auto"/>
        <w:bottom w:val="none" w:sz="0" w:space="0" w:color="auto"/>
        <w:right w:val="none" w:sz="0" w:space="0" w:color="auto"/>
      </w:divBdr>
    </w:div>
    <w:div w:id="869731671">
      <w:bodyDiv w:val="1"/>
      <w:marLeft w:val="0"/>
      <w:marRight w:val="0"/>
      <w:marTop w:val="0"/>
      <w:marBottom w:val="0"/>
      <w:divBdr>
        <w:top w:val="none" w:sz="0" w:space="0" w:color="auto"/>
        <w:left w:val="none" w:sz="0" w:space="0" w:color="auto"/>
        <w:bottom w:val="none" w:sz="0" w:space="0" w:color="auto"/>
        <w:right w:val="none" w:sz="0" w:space="0" w:color="auto"/>
      </w:divBdr>
    </w:div>
    <w:div w:id="1102844997">
      <w:bodyDiv w:val="1"/>
      <w:marLeft w:val="0"/>
      <w:marRight w:val="0"/>
      <w:marTop w:val="0"/>
      <w:marBottom w:val="0"/>
      <w:divBdr>
        <w:top w:val="none" w:sz="0" w:space="0" w:color="auto"/>
        <w:left w:val="none" w:sz="0" w:space="0" w:color="auto"/>
        <w:bottom w:val="none" w:sz="0" w:space="0" w:color="auto"/>
        <w:right w:val="none" w:sz="0" w:space="0" w:color="auto"/>
      </w:divBdr>
    </w:div>
    <w:div w:id="1119764844">
      <w:bodyDiv w:val="1"/>
      <w:marLeft w:val="0"/>
      <w:marRight w:val="0"/>
      <w:marTop w:val="0"/>
      <w:marBottom w:val="0"/>
      <w:divBdr>
        <w:top w:val="none" w:sz="0" w:space="0" w:color="auto"/>
        <w:left w:val="none" w:sz="0" w:space="0" w:color="auto"/>
        <w:bottom w:val="none" w:sz="0" w:space="0" w:color="auto"/>
        <w:right w:val="none" w:sz="0" w:space="0" w:color="auto"/>
      </w:divBdr>
    </w:div>
    <w:div w:id="1159737950">
      <w:bodyDiv w:val="1"/>
      <w:marLeft w:val="0"/>
      <w:marRight w:val="0"/>
      <w:marTop w:val="0"/>
      <w:marBottom w:val="0"/>
      <w:divBdr>
        <w:top w:val="none" w:sz="0" w:space="0" w:color="auto"/>
        <w:left w:val="none" w:sz="0" w:space="0" w:color="auto"/>
        <w:bottom w:val="none" w:sz="0" w:space="0" w:color="auto"/>
        <w:right w:val="none" w:sz="0" w:space="0" w:color="auto"/>
      </w:divBdr>
    </w:div>
    <w:div w:id="1212763928">
      <w:bodyDiv w:val="1"/>
      <w:marLeft w:val="0"/>
      <w:marRight w:val="0"/>
      <w:marTop w:val="0"/>
      <w:marBottom w:val="0"/>
      <w:divBdr>
        <w:top w:val="none" w:sz="0" w:space="0" w:color="auto"/>
        <w:left w:val="none" w:sz="0" w:space="0" w:color="auto"/>
        <w:bottom w:val="none" w:sz="0" w:space="0" w:color="auto"/>
        <w:right w:val="none" w:sz="0" w:space="0" w:color="auto"/>
      </w:divBdr>
    </w:div>
    <w:div w:id="1268387062">
      <w:bodyDiv w:val="1"/>
      <w:marLeft w:val="0"/>
      <w:marRight w:val="0"/>
      <w:marTop w:val="0"/>
      <w:marBottom w:val="0"/>
      <w:divBdr>
        <w:top w:val="none" w:sz="0" w:space="0" w:color="auto"/>
        <w:left w:val="none" w:sz="0" w:space="0" w:color="auto"/>
        <w:bottom w:val="none" w:sz="0" w:space="0" w:color="auto"/>
        <w:right w:val="none" w:sz="0" w:space="0" w:color="auto"/>
      </w:divBdr>
    </w:div>
    <w:div w:id="1345086224">
      <w:bodyDiv w:val="1"/>
      <w:marLeft w:val="0"/>
      <w:marRight w:val="0"/>
      <w:marTop w:val="0"/>
      <w:marBottom w:val="0"/>
      <w:divBdr>
        <w:top w:val="none" w:sz="0" w:space="0" w:color="auto"/>
        <w:left w:val="none" w:sz="0" w:space="0" w:color="auto"/>
        <w:bottom w:val="none" w:sz="0" w:space="0" w:color="auto"/>
        <w:right w:val="none" w:sz="0" w:space="0" w:color="auto"/>
      </w:divBdr>
    </w:div>
    <w:div w:id="1429035905">
      <w:bodyDiv w:val="1"/>
      <w:marLeft w:val="0"/>
      <w:marRight w:val="0"/>
      <w:marTop w:val="0"/>
      <w:marBottom w:val="0"/>
      <w:divBdr>
        <w:top w:val="none" w:sz="0" w:space="0" w:color="auto"/>
        <w:left w:val="none" w:sz="0" w:space="0" w:color="auto"/>
        <w:bottom w:val="none" w:sz="0" w:space="0" w:color="auto"/>
        <w:right w:val="none" w:sz="0" w:space="0" w:color="auto"/>
      </w:divBdr>
    </w:div>
    <w:div w:id="1530145019">
      <w:bodyDiv w:val="1"/>
      <w:marLeft w:val="0"/>
      <w:marRight w:val="0"/>
      <w:marTop w:val="0"/>
      <w:marBottom w:val="0"/>
      <w:divBdr>
        <w:top w:val="none" w:sz="0" w:space="0" w:color="auto"/>
        <w:left w:val="none" w:sz="0" w:space="0" w:color="auto"/>
        <w:bottom w:val="none" w:sz="0" w:space="0" w:color="auto"/>
        <w:right w:val="none" w:sz="0" w:space="0" w:color="auto"/>
      </w:divBdr>
    </w:div>
    <w:div w:id="1569655558">
      <w:bodyDiv w:val="1"/>
      <w:marLeft w:val="0"/>
      <w:marRight w:val="0"/>
      <w:marTop w:val="0"/>
      <w:marBottom w:val="0"/>
      <w:divBdr>
        <w:top w:val="none" w:sz="0" w:space="0" w:color="auto"/>
        <w:left w:val="none" w:sz="0" w:space="0" w:color="auto"/>
        <w:bottom w:val="none" w:sz="0" w:space="0" w:color="auto"/>
        <w:right w:val="none" w:sz="0" w:space="0" w:color="auto"/>
      </w:divBdr>
    </w:div>
    <w:div w:id="1617323301">
      <w:bodyDiv w:val="1"/>
      <w:marLeft w:val="0"/>
      <w:marRight w:val="0"/>
      <w:marTop w:val="0"/>
      <w:marBottom w:val="0"/>
      <w:divBdr>
        <w:top w:val="none" w:sz="0" w:space="0" w:color="auto"/>
        <w:left w:val="none" w:sz="0" w:space="0" w:color="auto"/>
        <w:bottom w:val="none" w:sz="0" w:space="0" w:color="auto"/>
        <w:right w:val="none" w:sz="0" w:space="0" w:color="auto"/>
      </w:divBdr>
    </w:div>
    <w:div w:id="1638950136">
      <w:bodyDiv w:val="1"/>
      <w:marLeft w:val="0"/>
      <w:marRight w:val="0"/>
      <w:marTop w:val="0"/>
      <w:marBottom w:val="0"/>
      <w:divBdr>
        <w:top w:val="none" w:sz="0" w:space="0" w:color="auto"/>
        <w:left w:val="none" w:sz="0" w:space="0" w:color="auto"/>
        <w:bottom w:val="none" w:sz="0" w:space="0" w:color="auto"/>
        <w:right w:val="none" w:sz="0" w:space="0" w:color="auto"/>
      </w:divBdr>
    </w:div>
    <w:div w:id="1724056373">
      <w:bodyDiv w:val="1"/>
      <w:marLeft w:val="0"/>
      <w:marRight w:val="0"/>
      <w:marTop w:val="0"/>
      <w:marBottom w:val="0"/>
      <w:divBdr>
        <w:top w:val="none" w:sz="0" w:space="0" w:color="auto"/>
        <w:left w:val="none" w:sz="0" w:space="0" w:color="auto"/>
        <w:bottom w:val="none" w:sz="0" w:space="0" w:color="auto"/>
        <w:right w:val="none" w:sz="0" w:space="0" w:color="auto"/>
      </w:divBdr>
    </w:div>
    <w:div w:id="1816289041">
      <w:bodyDiv w:val="1"/>
      <w:marLeft w:val="0"/>
      <w:marRight w:val="0"/>
      <w:marTop w:val="0"/>
      <w:marBottom w:val="0"/>
      <w:divBdr>
        <w:top w:val="none" w:sz="0" w:space="0" w:color="auto"/>
        <w:left w:val="none" w:sz="0" w:space="0" w:color="auto"/>
        <w:bottom w:val="none" w:sz="0" w:space="0" w:color="auto"/>
        <w:right w:val="none" w:sz="0" w:space="0" w:color="auto"/>
      </w:divBdr>
    </w:div>
    <w:div w:id="1832870838">
      <w:bodyDiv w:val="1"/>
      <w:marLeft w:val="0"/>
      <w:marRight w:val="0"/>
      <w:marTop w:val="0"/>
      <w:marBottom w:val="0"/>
      <w:divBdr>
        <w:top w:val="none" w:sz="0" w:space="0" w:color="auto"/>
        <w:left w:val="none" w:sz="0" w:space="0" w:color="auto"/>
        <w:bottom w:val="none" w:sz="0" w:space="0" w:color="auto"/>
        <w:right w:val="none" w:sz="0" w:space="0" w:color="auto"/>
      </w:divBdr>
    </w:div>
    <w:div w:id="1939560508">
      <w:bodyDiv w:val="1"/>
      <w:marLeft w:val="0"/>
      <w:marRight w:val="0"/>
      <w:marTop w:val="0"/>
      <w:marBottom w:val="0"/>
      <w:divBdr>
        <w:top w:val="none" w:sz="0" w:space="0" w:color="auto"/>
        <w:left w:val="none" w:sz="0" w:space="0" w:color="auto"/>
        <w:bottom w:val="none" w:sz="0" w:space="0" w:color="auto"/>
        <w:right w:val="none" w:sz="0" w:space="0" w:color="auto"/>
      </w:divBdr>
    </w:div>
    <w:div w:id="198816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E7299-9D10-4BCB-A541-29656B071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13</Pages>
  <Words>1774</Words>
  <Characters>10007</Characters>
  <Application>Microsoft Office Word</Application>
  <DocSecurity>0</DocSecurity>
  <Lines>277</Lines>
  <Paragraphs>113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Manojkumar Patil</dc:creator>
  <cp:lastModifiedBy>Aakanksha Yaramalla</cp:lastModifiedBy>
  <cp:revision>7</cp:revision>
  <dcterms:created xsi:type="dcterms:W3CDTF">2024-07-01T17:12:00Z</dcterms:created>
  <dcterms:modified xsi:type="dcterms:W3CDTF">2024-07-08T19:56:00Z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Microsoft® Word 2019</vt:lpwstr>
  </property>
  <property fmtid="{D5CDD505-2E9C-101B-9397-08002B2CF9AE}" pid="4" name="LastSaved">
    <vt:filetime>2024-07-01T00:00:00Z</vt:filetime>
  </property>
  <property fmtid="{D5CDD505-2E9C-101B-9397-08002B2CF9AE}" pid="5" name="Producer">
    <vt:lpwstr>Microsoft® Word 2019</vt:lpwstr>
  </property>
  <property fmtid="{D5CDD505-2E9C-101B-9397-08002B2CF9AE}" pid="6" name="GrammarlyDocumentId">
    <vt:lpwstr>a79aee6f7e9dea7f833e2dc572586aef9b7e0c14dd15adfbb9274771f8e3de70</vt:lpwstr>
  </property>
</Properties>
</file>