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491F38" w14:textId="77777777" w:rsidR="00910A27" w:rsidRPr="00393392" w:rsidRDefault="00910A27" w:rsidP="00910A27">
      <w:pPr>
        <w:spacing w:line="360" w:lineRule="auto"/>
        <w:jc w:val="center"/>
      </w:pPr>
      <w:r w:rsidRPr="00393392">
        <w:rPr>
          <w:noProof/>
        </w:rPr>
        <w:drawing>
          <wp:inline distT="0" distB="0" distL="0" distR="0" wp14:anchorId="302CC261" wp14:editId="4029C780">
            <wp:extent cx="1080000" cy="1080000"/>
            <wp:effectExtent l="0" t="0" r="6350" b="6350"/>
            <wp:docPr id="36645166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451667" name="Graphic 366451667"/>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080000" cy="1080000"/>
                    </a:xfrm>
                    <a:prstGeom prst="rect">
                      <a:avLst/>
                    </a:prstGeom>
                  </pic:spPr>
                </pic:pic>
              </a:graphicData>
            </a:graphic>
          </wp:inline>
        </w:drawing>
      </w:r>
    </w:p>
    <w:p w14:paraId="4D3F8F1E" w14:textId="77777777" w:rsidR="00910A27" w:rsidRPr="00393392" w:rsidRDefault="00910A27" w:rsidP="00910A27">
      <w:pPr>
        <w:spacing w:line="360" w:lineRule="auto"/>
        <w:jc w:val="center"/>
        <w:rPr>
          <w:sz w:val="40"/>
          <w:szCs w:val="40"/>
        </w:rPr>
      </w:pPr>
      <w:r w:rsidRPr="00393392">
        <w:rPr>
          <w:sz w:val="40"/>
          <w:szCs w:val="40"/>
        </w:rPr>
        <w:t>VIRGINIA COMMONWEALTH UNIVERSITY</w:t>
      </w:r>
    </w:p>
    <w:p w14:paraId="1A6261B2" w14:textId="77777777" w:rsidR="00910A27" w:rsidRPr="00393392" w:rsidRDefault="00910A27" w:rsidP="00910A27">
      <w:pPr>
        <w:spacing w:line="360" w:lineRule="auto"/>
        <w:jc w:val="center"/>
        <w:rPr>
          <w:sz w:val="40"/>
          <w:szCs w:val="40"/>
        </w:rPr>
      </w:pPr>
    </w:p>
    <w:p w14:paraId="4B4A9D70" w14:textId="77777777" w:rsidR="00910A27" w:rsidRPr="00393392" w:rsidRDefault="00910A27" w:rsidP="00910A27">
      <w:pPr>
        <w:spacing w:line="360" w:lineRule="auto"/>
        <w:jc w:val="center"/>
        <w:rPr>
          <w:sz w:val="40"/>
          <w:szCs w:val="40"/>
        </w:rPr>
      </w:pPr>
    </w:p>
    <w:p w14:paraId="0886BF3D" w14:textId="40010C59" w:rsidR="00910A27" w:rsidRPr="00393392" w:rsidRDefault="00910A27" w:rsidP="00910A27">
      <w:pPr>
        <w:spacing w:line="360" w:lineRule="auto"/>
        <w:jc w:val="center"/>
        <w:rPr>
          <w:sz w:val="40"/>
          <w:szCs w:val="40"/>
        </w:rPr>
      </w:pPr>
      <w:r w:rsidRPr="00393392">
        <w:rPr>
          <w:sz w:val="40"/>
          <w:szCs w:val="40"/>
        </w:rPr>
        <w:t xml:space="preserve">Statistical analysis and </w:t>
      </w:r>
      <w:r w:rsidR="0051565F">
        <w:rPr>
          <w:sz w:val="40"/>
          <w:szCs w:val="40"/>
        </w:rPr>
        <w:t>modeling</w:t>
      </w:r>
      <w:r w:rsidRPr="00393392">
        <w:rPr>
          <w:sz w:val="40"/>
          <w:szCs w:val="40"/>
        </w:rPr>
        <w:t xml:space="preserve"> (SCMA 632)</w:t>
      </w:r>
    </w:p>
    <w:p w14:paraId="346329B4" w14:textId="77777777" w:rsidR="00910A27" w:rsidRPr="00393392" w:rsidRDefault="00910A27" w:rsidP="00910A27">
      <w:pPr>
        <w:spacing w:line="360" w:lineRule="auto"/>
        <w:jc w:val="center"/>
        <w:rPr>
          <w:sz w:val="40"/>
          <w:szCs w:val="40"/>
        </w:rPr>
      </w:pPr>
    </w:p>
    <w:p w14:paraId="5B43AE1D" w14:textId="77777777" w:rsidR="00910A27" w:rsidRPr="00393392" w:rsidRDefault="00910A27" w:rsidP="00910A27">
      <w:pPr>
        <w:spacing w:line="360" w:lineRule="auto"/>
        <w:jc w:val="center"/>
        <w:rPr>
          <w:sz w:val="40"/>
          <w:szCs w:val="40"/>
        </w:rPr>
      </w:pPr>
    </w:p>
    <w:p w14:paraId="3EBFF2D9" w14:textId="66A11CB0" w:rsidR="00910A27" w:rsidRDefault="00910A27" w:rsidP="00910A27">
      <w:pPr>
        <w:pStyle w:val="Heading1"/>
        <w:spacing w:before="0" w:after="0"/>
        <w:jc w:val="center"/>
        <w:rPr>
          <w:rFonts w:ascii="Times New Roman" w:hAnsi="Times New Roman" w:cs="Times New Roman"/>
          <w:b/>
          <w:bCs/>
          <w:color w:val="2A2B2E"/>
        </w:rPr>
      </w:pPr>
      <w:r w:rsidRPr="00393392">
        <w:rPr>
          <w:rFonts w:ascii="Times New Roman" w:hAnsi="Times New Roman" w:cs="Times New Roman"/>
          <w:b/>
          <w:bCs/>
          <w:color w:val="2A2B2E"/>
        </w:rPr>
        <w:t>A</w:t>
      </w:r>
      <w:r w:rsidR="00AF7491">
        <w:rPr>
          <w:rFonts w:ascii="Times New Roman" w:hAnsi="Times New Roman" w:cs="Times New Roman"/>
          <w:b/>
          <w:bCs/>
          <w:color w:val="2A2B2E"/>
        </w:rPr>
        <w:t>6</w:t>
      </w:r>
      <w:r w:rsidR="0051565F">
        <w:rPr>
          <w:rFonts w:ascii="Times New Roman" w:hAnsi="Times New Roman" w:cs="Times New Roman"/>
          <w:b/>
          <w:bCs/>
          <w:color w:val="2A2B2E"/>
        </w:rPr>
        <w:t>:</w:t>
      </w:r>
      <w:r w:rsidR="009C6CC1" w:rsidRPr="009C6CC1">
        <w:rPr>
          <w:rFonts w:ascii="Open Sans" w:eastAsia="Times New Roman" w:hAnsi="Open Sans" w:cs="Open Sans"/>
          <w:color w:val="2A2B2E"/>
          <w:sz w:val="24"/>
          <w:szCs w:val="24"/>
          <w:shd w:val="clear" w:color="auto" w:fill="FFFFFF"/>
        </w:rPr>
        <w:t xml:space="preserve"> </w:t>
      </w:r>
      <w:r w:rsidR="009C6CC1" w:rsidRPr="009C6CC1">
        <w:rPr>
          <w:rFonts w:ascii="Times New Roman" w:hAnsi="Times New Roman" w:cs="Times New Roman"/>
          <w:b/>
          <w:bCs/>
          <w:color w:val="2A2B2E"/>
        </w:rPr>
        <w:t> ARCH /GARCH effects, fit an ARCH/GARCH model, and forecast the three-month volatility.</w:t>
      </w:r>
    </w:p>
    <w:p w14:paraId="3154A68B" w14:textId="0F30F640" w:rsidR="00131875" w:rsidRPr="00131875" w:rsidRDefault="00131875" w:rsidP="00823B39">
      <w:pPr>
        <w:jc w:val="center"/>
        <w:rPr>
          <w:b/>
          <w:bCs/>
          <w:sz w:val="40"/>
          <w:szCs w:val="40"/>
        </w:rPr>
      </w:pPr>
      <w:r w:rsidRPr="00131875">
        <w:rPr>
          <w:b/>
          <w:bCs/>
          <w:sz w:val="40"/>
          <w:szCs w:val="40"/>
        </w:rPr>
        <w:t>VAR, VECM model</w:t>
      </w:r>
    </w:p>
    <w:p w14:paraId="06B8E8C0" w14:textId="0EC8A5AD" w:rsidR="00131875" w:rsidRPr="00131875" w:rsidRDefault="00131875" w:rsidP="00823B39">
      <w:pPr>
        <w:jc w:val="center"/>
        <w:rPr>
          <w:b/>
          <w:bCs/>
          <w:sz w:val="40"/>
          <w:szCs w:val="40"/>
        </w:rPr>
      </w:pPr>
    </w:p>
    <w:p w14:paraId="782ED930" w14:textId="77777777" w:rsidR="00131875" w:rsidRPr="00131875" w:rsidRDefault="00131875" w:rsidP="00823B39">
      <w:pPr>
        <w:jc w:val="center"/>
      </w:pPr>
    </w:p>
    <w:p w14:paraId="4E7B7290" w14:textId="64D43A82" w:rsidR="00910A27" w:rsidRPr="00393392" w:rsidRDefault="00910A27" w:rsidP="00910A27">
      <w:pPr>
        <w:pStyle w:val="Heading1"/>
        <w:spacing w:before="0"/>
        <w:jc w:val="center"/>
        <w:rPr>
          <w:rFonts w:ascii="Times New Roman" w:hAnsi="Times New Roman" w:cs="Times New Roman"/>
          <w:color w:val="2A2B2E"/>
        </w:rPr>
      </w:pPr>
    </w:p>
    <w:p w14:paraId="70E6EAF5" w14:textId="77777777" w:rsidR="00910A27" w:rsidRPr="00393392" w:rsidRDefault="00910A27" w:rsidP="00910A27">
      <w:pPr>
        <w:spacing w:line="360" w:lineRule="auto"/>
        <w:jc w:val="center"/>
        <w:rPr>
          <w:sz w:val="40"/>
          <w:szCs w:val="40"/>
        </w:rPr>
      </w:pPr>
    </w:p>
    <w:p w14:paraId="0FCBE121" w14:textId="77D9252A" w:rsidR="00910A27" w:rsidRPr="00393392" w:rsidRDefault="00FA0582" w:rsidP="00910A27">
      <w:pPr>
        <w:spacing w:line="360" w:lineRule="auto"/>
        <w:jc w:val="center"/>
        <w:rPr>
          <w:sz w:val="40"/>
          <w:szCs w:val="40"/>
        </w:rPr>
      </w:pPr>
      <w:r>
        <w:rPr>
          <w:sz w:val="40"/>
          <w:szCs w:val="40"/>
        </w:rPr>
        <w:t xml:space="preserve">Akanksha </w:t>
      </w:r>
      <w:r w:rsidR="00CC468D">
        <w:rPr>
          <w:sz w:val="40"/>
          <w:szCs w:val="40"/>
        </w:rPr>
        <w:t>Y</w:t>
      </w:r>
      <w:r>
        <w:rPr>
          <w:sz w:val="40"/>
          <w:szCs w:val="40"/>
        </w:rPr>
        <w:t>aramalla</w:t>
      </w:r>
    </w:p>
    <w:p w14:paraId="1B886F21" w14:textId="32A0E80A" w:rsidR="00910A27" w:rsidRPr="00393392" w:rsidRDefault="00910A27" w:rsidP="00910A27">
      <w:pPr>
        <w:spacing w:line="360" w:lineRule="auto"/>
        <w:jc w:val="center"/>
        <w:rPr>
          <w:sz w:val="40"/>
          <w:szCs w:val="40"/>
        </w:rPr>
      </w:pPr>
      <w:r w:rsidRPr="00393392">
        <w:rPr>
          <w:sz w:val="40"/>
          <w:szCs w:val="40"/>
        </w:rPr>
        <w:t>V0110</w:t>
      </w:r>
      <w:r w:rsidR="00FA0582">
        <w:rPr>
          <w:sz w:val="40"/>
          <w:szCs w:val="40"/>
        </w:rPr>
        <w:t>8249</w:t>
      </w:r>
    </w:p>
    <w:p w14:paraId="5C1C0B0B" w14:textId="55BE633E" w:rsidR="00910A27" w:rsidRPr="00393392" w:rsidRDefault="00910A27" w:rsidP="00910A27">
      <w:pPr>
        <w:spacing w:line="360" w:lineRule="auto"/>
        <w:jc w:val="center"/>
        <w:rPr>
          <w:sz w:val="40"/>
          <w:szCs w:val="40"/>
        </w:rPr>
      </w:pPr>
      <w:r w:rsidRPr="00393392">
        <w:rPr>
          <w:sz w:val="40"/>
          <w:szCs w:val="40"/>
        </w:rPr>
        <w:t xml:space="preserve">Date of Submission: </w:t>
      </w:r>
      <w:r w:rsidR="00CC468D">
        <w:rPr>
          <w:sz w:val="40"/>
          <w:szCs w:val="40"/>
        </w:rPr>
        <w:t>2</w:t>
      </w:r>
      <w:r w:rsidR="006532D5">
        <w:rPr>
          <w:sz w:val="40"/>
          <w:szCs w:val="40"/>
        </w:rPr>
        <w:t>5-07-2024</w:t>
      </w:r>
    </w:p>
    <w:p w14:paraId="3AE09ED5" w14:textId="77777777" w:rsidR="00910A27" w:rsidRPr="00393392" w:rsidRDefault="00910A27" w:rsidP="00910A27">
      <w:pPr>
        <w:spacing w:line="360" w:lineRule="auto"/>
        <w:rPr>
          <w:sz w:val="40"/>
          <w:szCs w:val="40"/>
        </w:rPr>
      </w:pPr>
      <w:r w:rsidRPr="00393392">
        <w:rPr>
          <w:sz w:val="40"/>
          <w:szCs w:val="40"/>
        </w:rPr>
        <w:br w:type="page"/>
      </w:r>
    </w:p>
    <w:p w14:paraId="563A1231" w14:textId="77777777" w:rsidR="00910A27" w:rsidRPr="00393392" w:rsidRDefault="00910A27" w:rsidP="00910A27">
      <w:pPr>
        <w:spacing w:line="360" w:lineRule="auto"/>
        <w:jc w:val="center"/>
      </w:pPr>
      <w:r w:rsidRPr="00393392">
        <w:lastRenderedPageBreak/>
        <w:t>CONTENTS</w:t>
      </w:r>
    </w:p>
    <w:tbl>
      <w:tblPr>
        <w:tblStyle w:val="TableGrid"/>
        <w:tblW w:w="5000" w:type="pct"/>
        <w:tblLook w:val="04A0" w:firstRow="1" w:lastRow="0" w:firstColumn="1" w:lastColumn="0" w:noHBand="0" w:noVBand="1"/>
      </w:tblPr>
      <w:tblGrid>
        <w:gridCol w:w="985"/>
        <w:gridCol w:w="6751"/>
        <w:gridCol w:w="1280"/>
      </w:tblGrid>
      <w:tr w:rsidR="00910A27" w:rsidRPr="00393392" w14:paraId="0A5C222D" w14:textId="77777777" w:rsidTr="007154A0">
        <w:tc>
          <w:tcPr>
            <w:tcW w:w="546" w:type="pct"/>
          </w:tcPr>
          <w:p w14:paraId="0CD8C037" w14:textId="77777777" w:rsidR="00910A27" w:rsidRPr="00393392" w:rsidRDefault="00910A27" w:rsidP="007154A0">
            <w:pPr>
              <w:spacing w:line="276" w:lineRule="auto"/>
              <w:jc w:val="center"/>
              <w:rPr>
                <w:sz w:val="24"/>
                <w:szCs w:val="24"/>
              </w:rPr>
            </w:pPr>
            <w:r w:rsidRPr="00393392">
              <w:rPr>
                <w:sz w:val="24"/>
                <w:szCs w:val="24"/>
              </w:rPr>
              <w:t>Sl. No.</w:t>
            </w:r>
          </w:p>
        </w:tc>
        <w:tc>
          <w:tcPr>
            <w:tcW w:w="3744" w:type="pct"/>
          </w:tcPr>
          <w:p w14:paraId="7252AC5C" w14:textId="77777777" w:rsidR="00910A27" w:rsidRPr="00393392" w:rsidRDefault="00910A27" w:rsidP="007154A0">
            <w:pPr>
              <w:spacing w:line="276" w:lineRule="auto"/>
              <w:jc w:val="center"/>
              <w:rPr>
                <w:sz w:val="24"/>
                <w:szCs w:val="24"/>
              </w:rPr>
            </w:pPr>
            <w:r w:rsidRPr="00393392">
              <w:rPr>
                <w:sz w:val="24"/>
                <w:szCs w:val="24"/>
              </w:rPr>
              <w:t>Title</w:t>
            </w:r>
          </w:p>
        </w:tc>
        <w:tc>
          <w:tcPr>
            <w:tcW w:w="710" w:type="pct"/>
          </w:tcPr>
          <w:p w14:paraId="68AB2FF8" w14:textId="77777777" w:rsidR="00910A27" w:rsidRPr="00393392" w:rsidRDefault="00910A27" w:rsidP="007154A0">
            <w:pPr>
              <w:spacing w:line="360" w:lineRule="auto"/>
              <w:jc w:val="center"/>
              <w:rPr>
                <w:sz w:val="24"/>
                <w:szCs w:val="24"/>
              </w:rPr>
            </w:pPr>
            <w:r w:rsidRPr="00393392">
              <w:rPr>
                <w:sz w:val="24"/>
                <w:szCs w:val="24"/>
              </w:rPr>
              <w:t>Page No.</w:t>
            </w:r>
          </w:p>
        </w:tc>
      </w:tr>
      <w:tr w:rsidR="00910A27" w:rsidRPr="00393392" w14:paraId="55D47E68" w14:textId="77777777" w:rsidTr="00910A27">
        <w:trPr>
          <w:trHeight w:val="620"/>
        </w:trPr>
        <w:tc>
          <w:tcPr>
            <w:tcW w:w="546" w:type="pct"/>
          </w:tcPr>
          <w:p w14:paraId="46D1E83B" w14:textId="6C48C13B" w:rsidR="00910A27" w:rsidRPr="00393392" w:rsidRDefault="00F54A05" w:rsidP="007154A0">
            <w:pPr>
              <w:spacing w:line="276" w:lineRule="auto"/>
              <w:jc w:val="center"/>
              <w:rPr>
                <w:sz w:val="24"/>
                <w:szCs w:val="24"/>
              </w:rPr>
            </w:pPr>
            <w:r w:rsidRPr="00393392">
              <w:rPr>
                <w:sz w:val="24"/>
                <w:szCs w:val="24"/>
              </w:rPr>
              <w:t>1</w:t>
            </w:r>
            <w:r w:rsidR="00910A27" w:rsidRPr="00393392">
              <w:rPr>
                <w:sz w:val="24"/>
                <w:szCs w:val="24"/>
              </w:rPr>
              <w:t>.</w:t>
            </w:r>
          </w:p>
        </w:tc>
        <w:tc>
          <w:tcPr>
            <w:tcW w:w="3744" w:type="pct"/>
          </w:tcPr>
          <w:p w14:paraId="7DC70CC0" w14:textId="35292AAD" w:rsidR="00910A27" w:rsidRPr="00393392" w:rsidRDefault="00BA15EB" w:rsidP="007154A0">
            <w:pPr>
              <w:pStyle w:val="Heading3"/>
              <w:spacing w:line="276" w:lineRule="auto"/>
              <w:rPr>
                <w:rFonts w:cs="Times New Roman"/>
                <w:color w:val="000000"/>
                <w:sz w:val="24"/>
                <w:szCs w:val="24"/>
              </w:rPr>
            </w:pPr>
            <w:r w:rsidRPr="009C6CC1">
              <w:rPr>
                <w:rFonts w:cs="Times New Roman"/>
                <w:b/>
                <w:bCs/>
                <w:color w:val="2A2B2E"/>
              </w:rPr>
              <w:t>ARCH /GARCH effects, fit an ARCH/GARCH model, and forecast the three-month volatility.</w:t>
            </w:r>
          </w:p>
        </w:tc>
        <w:tc>
          <w:tcPr>
            <w:tcW w:w="710" w:type="pct"/>
          </w:tcPr>
          <w:p w14:paraId="5841227A" w14:textId="28243333" w:rsidR="00910A27" w:rsidRPr="00393392" w:rsidRDefault="00393392" w:rsidP="007154A0">
            <w:pPr>
              <w:spacing w:line="360" w:lineRule="auto"/>
              <w:jc w:val="center"/>
              <w:rPr>
                <w:sz w:val="24"/>
                <w:szCs w:val="24"/>
              </w:rPr>
            </w:pPr>
            <w:r>
              <w:rPr>
                <w:sz w:val="24"/>
                <w:szCs w:val="24"/>
              </w:rPr>
              <w:t>1</w:t>
            </w:r>
          </w:p>
        </w:tc>
      </w:tr>
      <w:tr w:rsidR="00910A27" w:rsidRPr="00393392" w14:paraId="693B683D" w14:textId="77777777" w:rsidTr="007154A0">
        <w:tc>
          <w:tcPr>
            <w:tcW w:w="546" w:type="pct"/>
          </w:tcPr>
          <w:p w14:paraId="54023EB0" w14:textId="77EFFF1C" w:rsidR="00910A27" w:rsidRPr="00393392" w:rsidRDefault="00115FC2" w:rsidP="007154A0">
            <w:pPr>
              <w:spacing w:line="276" w:lineRule="auto"/>
              <w:jc w:val="center"/>
              <w:rPr>
                <w:sz w:val="24"/>
                <w:szCs w:val="24"/>
              </w:rPr>
            </w:pPr>
            <w:r w:rsidRPr="00393392">
              <w:rPr>
                <w:sz w:val="24"/>
                <w:szCs w:val="24"/>
              </w:rPr>
              <w:t>2</w:t>
            </w:r>
            <w:r w:rsidR="00910A27" w:rsidRPr="00393392">
              <w:rPr>
                <w:sz w:val="24"/>
                <w:szCs w:val="24"/>
              </w:rPr>
              <w:t>.</w:t>
            </w:r>
          </w:p>
        </w:tc>
        <w:tc>
          <w:tcPr>
            <w:tcW w:w="3744" w:type="pct"/>
          </w:tcPr>
          <w:p w14:paraId="1C384C3C" w14:textId="77777777" w:rsidR="00BA15EB" w:rsidRPr="00131875" w:rsidRDefault="00BA15EB" w:rsidP="00BA15EB">
            <w:pPr>
              <w:jc w:val="center"/>
              <w:rPr>
                <w:b/>
                <w:bCs/>
                <w:sz w:val="24"/>
                <w:szCs w:val="24"/>
              </w:rPr>
            </w:pPr>
            <w:r w:rsidRPr="00131875">
              <w:rPr>
                <w:b/>
                <w:bCs/>
                <w:sz w:val="24"/>
                <w:szCs w:val="24"/>
              </w:rPr>
              <w:t>VAR, VECM model</w:t>
            </w:r>
          </w:p>
          <w:p w14:paraId="752BB6C8" w14:textId="0757114F" w:rsidR="00910A27" w:rsidRPr="00393392" w:rsidRDefault="00910A27" w:rsidP="007154A0">
            <w:pPr>
              <w:spacing w:line="276" w:lineRule="auto"/>
              <w:rPr>
                <w:sz w:val="24"/>
                <w:szCs w:val="24"/>
              </w:rPr>
            </w:pPr>
          </w:p>
        </w:tc>
        <w:tc>
          <w:tcPr>
            <w:tcW w:w="710" w:type="pct"/>
          </w:tcPr>
          <w:p w14:paraId="2910167C" w14:textId="0B21F5D3" w:rsidR="00910A27" w:rsidRPr="00393392" w:rsidRDefault="00BA15EB" w:rsidP="007154A0">
            <w:pPr>
              <w:spacing w:line="360" w:lineRule="auto"/>
              <w:jc w:val="center"/>
              <w:rPr>
                <w:sz w:val="24"/>
                <w:szCs w:val="24"/>
              </w:rPr>
            </w:pPr>
            <w:r>
              <w:rPr>
                <w:sz w:val="24"/>
                <w:szCs w:val="24"/>
              </w:rPr>
              <w:t>5</w:t>
            </w:r>
          </w:p>
        </w:tc>
      </w:tr>
      <w:tr w:rsidR="00115FC2" w:rsidRPr="00393392" w14:paraId="2CDF5ED9" w14:textId="77777777" w:rsidTr="007154A0">
        <w:tc>
          <w:tcPr>
            <w:tcW w:w="546" w:type="pct"/>
          </w:tcPr>
          <w:p w14:paraId="1102FF45" w14:textId="1584C326" w:rsidR="00115FC2" w:rsidRPr="00393392" w:rsidRDefault="00115FC2" w:rsidP="007154A0">
            <w:pPr>
              <w:spacing w:line="276" w:lineRule="auto"/>
              <w:jc w:val="center"/>
              <w:rPr>
                <w:sz w:val="24"/>
                <w:szCs w:val="24"/>
              </w:rPr>
            </w:pPr>
            <w:r w:rsidRPr="00393392">
              <w:rPr>
                <w:sz w:val="24"/>
                <w:szCs w:val="24"/>
              </w:rPr>
              <w:t>3.</w:t>
            </w:r>
          </w:p>
        </w:tc>
        <w:tc>
          <w:tcPr>
            <w:tcW w:w="3744" w:type="pct"/>
          </w:tcPr>
          <w:p w14:paraId="3B07B94E" w14:textId="0066AACE" w:rsidR="00115FC2" w:rsidRPr="00393392" w:rsidRDefault="00115FC2" w:rsidP="007154A0">
            <w:pPr>
              <w:spacing w:line="276" w:lineRule="auto"/>
              <w:rPr>
                <w:sz w:val="24"/>
                <w:szCs w:val="24"/>
              </w:rPr>
            </w:pPr>
          </w:p>
        </w:tc>
        <w:tc>
          <w:tcPr>
            <w:tcW w:w="710" w:type="pct"/>
          </w:tcPr>
          <w:p w14:paraId="325CCADD" w14:textId="3F32F943" w:rsidR="00115FC2" w:rsidRPr="00393392" w:rsidRDefault="00115FC2" w:rsidP="007154A0">
            <w:pPr>
              <w:spacing w:line="360" w:lineRule="auto"/>
              <w:jc w:val="center"/>
              <w:rPr>
                <w:sz w:val="24"/>
                <w:szCs w:val="24"/>
              </w:rPr>
            </w:pPr>
          </w:p>
        </w:tc>
      </w:tr>
      <w:tr w:rsidR="00910A27" w:rsidRPr="00393392" w14:paraId="2D936025" w14:textId="77777777" w:rsidTr="007154A0">
        <w:tc>
          <w:tcPr>
            <w:tcW w:w="546" w:type="pct"/>
          </w:tcPr>
          <w:p w14:paraId="271ADA28" w14:textId="77777777" w:rsidR="00910A27" w:rsidRPr="00393392" w:rsidRDefault="00910A27" w:rsidP="007154A0">
            <w:pPr>
              <w:spacing w:line="276" w:lineRule="auto"/>
              <w:jc w:val="center"/>
              <w:rPr>
                <w:sz w:val="24"/>
                <w:szCs w:val="24"/>
              </w:rPr>
            </w:pPr>
            <w:r w:rsidRPr="00393392">
              <w:rPr>
                <w:sz w:val="24"/>
                <w:szCs w:val="24"/>
              </w:rPr>
              <w:t>4.</w:t>
            </w:r>
          </w:p>
        </w:tc>
        <w:tc>
          <w:tcPr>
            <w:tcW w:w="3744" w:type="pct"/>
          </w:tcPr>
          <w:p w14:paraId="4C2FFCE2" w14:textId="7DB34B64" w:rsidR="00910A27" w:rsidRPr="00393392" w:rsidRDefault="00910A27" w:rsidP="007154A0">
            <w:pPr>
              <w:spacing w:line="276" w:lineRule="auto"/>
              <w:rPr>
                <w:sz w:val="24"/>
                <w:szCs w:val="24"/>
              </w:rPr>
            </w:pPr>
          </w:p>
        </w:tc>
        <w:tc>
          <w:tcPr>
            <w:tcW w:w="710" w:type="pct"/>
          </w:tcPr>
          <w:p w14:paraId="68054776" w14:textId="1E886046" w:rsidR="00910A27" w:rsidRPr="00393392" w:rsidRDefault="00910A27" w:rsidP="007154A0">
            <w:pPr>
              <w:spacing w:line="360" w:lineRule="auto"/>
              <w:jc w:val="center"/>
              <w:rPr>
                <w:sz w:val="24"/>
                <w:szCs w:val="24"/>
              </w:rPr>
            </w:pPr>
          </w:p>
        </w:tc>
      </w:tr>
    </w:tbl>
    <w:p w14:paraId="0C8EC21E" w14:textId="77777777" w:rsidR="00910A27" w:rsidRPr="00393392" w:rsidRDefault="00910A27" w:rsidP="00910A27">
      <w:pPr>
        <w:spacing w:line="360" w:lineRule="auto"/>
        <w:jc w:val="center"/>
      </w:pPr>
    </w:p>
    <w:p w14:paraId="5BB9BE6E" w14:textId="77777777" w:rsidR="00910A27" w:rsidRPr="00393392" w:rsidRDefault="00910A27" w:rsidP="00910A27">
      <w:pPr>
        <w:spacing w:line="360" w:lineRule="auto"/>
        <w:sectPr w:rsidR="00910A27" w:rsidRPr="00393392" w:rsidSect="00910A27">
          <w:footerReference w:type="default" r:id="rId9"/>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7251E2DF" w14:textId="77777777" w:rsidR="008A09D4" w:rsidRPr="003327DB" w:rsidRDefault="008077E9" w:rsidP="007A77A1">
      <w:pPr>
        <w:numPr>
          <w:ilvl w:val="0"/>
          <w:numId w:val="14"/>
        </w:numPr>
        <w:shd w:val="clear" w:color="auto" w:fill="FFFFFF"/>
        <w:spacing w:before="100" w:beforeAutospacing="1" w:after="100" w:afterAutospacing="1" w:line="285" w:lineRule="atLeast"/>
        <w:ind w:left="360"/>
        <w:rPr>
          <w:color w:val="3B3B3B"/>
          <w:sz w:val="36"/>
          <w:szCs w:val="36"/>
        </w:rPr>
      </w:pPr>
      <w:r w:rsidRPr="003327DB">
        <w:rPr>
          <w:b/>
          <w:bCs/>
          <w:color w:val="000000"/>
          <w:sz w:val="36"/>
          <w:szCs w:val="36"/>
        </w:rPr>
        <w:lastRenderedPageBreak/>
        <w:t>BAJAJ AUTO</w:t>
      </w:r>
    </w:p>
    <w:p w14:paraId="4E2248F9" w14:textId="77777777" w:rsidR="007F29B2" w:rsidRDefault="007F29B2" w:rsidP="007F29B2">
      <w:pPr>
        <w:pStyle w:val="Heading3"/>
      </w:pPr>
      <w:r>
        <w:t>Interpretation</w:t>
      </w:r>
    </w:p>
    <w:p w14:paraId="145660E9" w14:textId="77777777" w:rsidR="007F29B2" w:rsidRDefault="007F29B2" w:rsidP="007F29B2">
      <w:pPr>
        <w:pStyle w:val="NormalWeb"/>
        <w:numPr>
          <w:ilvl w:val="0"/>
          <w:numId w:val="22"/>
        </w:numPr>
      </w:pPr>
      <w:r>
        <w:rPr>
          <w:rStyle w:val="Strong"/>
          <w:rFonts w:eastAsiaTheme="majorEastAsia"/>
        </w:rPr>
        <w:t>Mean Return (mu):</w:t>
      </w:r>
      <w:r>
        <w:t xml:space="preserve"> The mean return (mu) is 0.1375, statistically significant with a p-value of 0.0114, suggesting a positive average return for Bajaj Auto Company during the analyzed period.</w:t>
      </w:r>
    </w:p>
    <w:p w14:paraId="50D08610" w14:textId="77777777" w:rsidR="007F29B2" w:rsidRDefault="007F29B2" w:rsidP="007F29B2">
      <w:pPr>
        <w:pStyle w:val="NormalWeb"/>
        <w:numPr>
          <w:ilvl w:val="0"/>
          <w:numId w:val="22"/>
        </w:numPr>
      </w:pPr>
      <w:r>
        <w:rPr>
          <w:rStyle w:val="Strong"/>
          <w:rFonts w:eastAsiaTheme="majorEastAsia"/>
        </w:rPr>
        <w:t>Volatility (GARCH Model):</w:t>
      </w:r>
    </w:p>
    <w:p w14:paraId="6AB3EF39" w14:textId="77777777" w:rsidR="007F29B2" w:rsidRDefault="007F29B2" w:rsidP="007F29B2">
      <w:pPr>
        <w:numPr>
          <w:ilvl w:val="1"/>
          <w:numId w:val="22"/>
        </w:numPr>
        <w:spacing w:before="100" w:beforeAutospacing="1" w:after="100" w:afterAutospacing="1"/>
      </w:pPr>
      <w:r>
        <w:rPr>
          <w:rStyle w:val="Strong"/>
          <w:rFonts w:eastAsiaTheme="majorEastAsia"/>
        </w:rPr>
        <w:t>omega (constant term):</w:t>
      </w:r>
      <w:r>
        <w:t xml:space="preserve"> The constant term is not statistically significant (p-value of 0.122), indicating that it may not contribute significantly to the volatility model.</w:t>
      </w:r>
    </w:p>
    <w:p w14:paraId="13ED4EA1" w14:textId="77777777" w:rsidR="007F29B2" w:rsidRDefault="007F29B2" w:rsidP="007F29B2">
      <w:pPr>
        <w:numPr>
          <w:ilvl w:val="1"/>
          <w:numId w:val="22"/>
        </w:numPr>
        <w:spacing w:before="100" w:beforeAutospacing="1" w:after="100" w:afterAutospacing="1"/>
      </w:pPr>
      <w:proofErr w:type="gramStart"/>
      <w:r>
        <w:rPr>
          <w:rStyle w:val="Strong"/>
          <w:rFonts w:eastAsiaTheme="majorEastAsia"/>
        </w:rPr>
        <w:t>alpha[</w:t>
      </w:r>
      <w:proofErr w:type="gramEnd"/>
      <w:r>
        <w:rPr>
          <w:rStyle w:val="Strong"/>
          <w:rFonts w:eastAsiaTheme="majorEastAsia"/>
        </w:rPr>
        <w:t>1] (lagged squared returns coefficient):</w:t>
      </w:r>
      <w:r>
        <w:t xml:space="preserve"> This coefficient is not statistically significant (p-value of 0.209), implying that past squared returns do not have a strong impact on current volatility.</w:t>
      </w:r>
    </w:p>
    <w:p w14:paraId="11EE1FB4" w14:textId="77777777" w:rsidR="007F29B2" w:rsidRDefault="007F29B2" w:rsidP="007F29B2">
      <w:pPr>
        <w:numPr>
          <w:ilvl w:val="1"/>
          <w:numId w:val="22"/>
        </w:numPr>
        <w:spacing w:before="100" w:beforeAutospacing="1" w:after="100" w:afterAutospacing="1"/>
      </w:pPr>
      <w:proofErr w:type="gramStart"/>
      <w:r>
        <w:rPr>
          <w:rStyle w:val="Strong"/>
          <w:rFonts w:eastAsiaTheme="majorEastAsia"/>
        </w:rPr>
        <w:t>beta[</w:t>
      </w:r>
      <w:proofErr w:type="gramEnd"/>
      <w:r>
        <w:rPr>
          <w:rStyle w:val="Strong"/>
          <w:rFonts w:eastAsiaTheme="majorEastAsia"/>
        </w:rPr>
        <w:t>1] (lagged conditional variance coefficient):</w:t>
      </w:r>
      <w:r>
        <w:t xml:space="preserve"> This coefficient is highly significant (p-value &lt; 0.0001) and close to 1, suggesting that past volatility heavily influences current volatility. This indicates a strong persistence in volatility.</w:t>
      </w:r>
    </w:p>
    <w:p w14:paraId="7742EC1E" w14:textId="77777777" w:rsidR="007F29B2" w:rsidRDefault="007F29B2" w:rsidP="007F29B2">
      <w:pPr>
        <w:pStyle w:val="NormalWeb"/>
        <w:numPr>
          <w:ilvl w:val="0"/>
          <w:numId w:val="22"/>
        </w:numPr>
      </w:pPr>
      <w:r>
        <w:rPr>
          <w:rStyle w:val="Strong"/>
          <w:rFonts w:eastAsiaTheme="majorEastAsia"/>
        </w:rPr>
        <w:t>Conditional Volatility:</w:t>
      </w:r>
      <w:r>
        <w:t xml:space="preserve"> The conditional volatility plot shows fluctuations over time, with volatility peaking around 1.8 and dipping to about 1.3. These fluctuations suggest periods of increased and decreased market uncertainty or risk.</w:t>
      </w:r>
    </w:p>
    <w:p w14:paraId="32540E11" w14:textId="77777777" w:rsidR="007F29B2" w:rsidRPr="007F29B2" w:rsidRDefault="003327DB" w:rsidP="007F29B2">
      <w:pPr>
        <w:shd w:val="clear" w:color="auto" w:fill="FFFFFF"/>
        <w:spacing w:line="285" w:lineRule="atLeast"/>
        <w:ind w:left="360"/>
        <w:rPr>
          <w:color w:val="3B3B3B"/>
          <w:sz w:val="21"/>
          <w:szCs w:val="21"/>
        </w:rPr>
      </w:pPr>
      <w:r>
        <w:rPr>
          <w:noProof/>
        </w:rPr>
        <w:drawing>
          <wp:inline distT="0" distB="0" distL="0" distR="0" wp14:anchorId="492E3C37" wp14:editId="0D416D0F">
            <wp:extent cx="4231005" cy="2811145"/>
            <wp:effectExtent l="0" t="0" r="0" b="8255"/>
            <wp:docPr id="17286166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31005" cy="2811145"/>
                    </a:xfrm>
                    <a:prstGeom prst="rect">
                      <a:avLst/>
                    </a:prstGeom>
                    <a:noFill/>
                    <a:ln>
                      <a:noFill/>
                    </a:ln>
                  </pic:spPr>
                </pic:pic>
              </a:graphicData>
            </a:graphic>
          </wp:inline>
        </w:drawing>
      </w:r>
    </w:p>
    <w:p w14:paraId="39A07F59" w14:textId="01B92C7A" w:rsidR="007F29B2" w:rsidRPr="00A23710" w:rsidRDefault="00A23710" w:rsidP="004861FA">
      <w:pPr>
        <w:pStyle w:val="ListParagraph"/>
        <w:numPr>
          <w:ilvl w:val="0"/>
          <w:numId w:val="14"/>
        </w:numPr>
        <w:shd w:val="clear" w:color="auto" w:fill="FFFFFF"/>
        <w:spacing w:line="285" w:lineRule="atLeast"/>
        <w:rPr>
          <w:color w:val="3B3B3B"/>
        </w:rPr>
      </w:pPr>
      <w:r w:rsidRPr="00A23710">
        <w:rPr>
          <w:color w:val="3B3B3B"/>
        </w:rPr>
        <w:t>The GARCH model results for Bajaj Auto Company indicate a consistent mean return with significant persistence in volatility. The high beta coefficient suggests that volatility is highly persistent over time, with past volatility strongly influencing future volatility. This implies that while the returns are stable, the risk (volatility) associated with the returns exhibits significant changes over time, reflecting varying market conditions.</w:t>
      </w:r>
    </w:p>
    <w:p w14:paraId="4CDF6314" w14:textId="5DAC64B6" w:rsidR="00370D7F" w:rsidRDefault="003327DB" w:rsidP="004861FA">
      <w:pPr>
        <w:pStyle w:val="ListParagraph"/>
        <w:numPr>
          <w:ilvl w:val="0"/>
          <w:numId w:val="14"/>
        </w:numPr>
        <w:shd w:val="clear" w:color="auto" w:fill="FFFFFF"/>
        <w:spacing w:line="285" w:lineRule="atLeast"/>
        <w:rPr>
          <w:color w:val="3B3B3B"/>
          <w:sz w:val="21"/>
          <w:szCs w:val="21"/>
        </w:rPr>
      </w:pPr>
      <w:r>
        <w:rPr>
          <w:noProof/>
        </w:rPr>
        <w:lastRenderedPageBreak/>
        <w:drawing>
          <wp:inline distT="0" distB="0" distL="0" distR="0" wp14:anchorId="0DC8DF41" wp14:editId="3784D020">
            <wp:extent cx="4162425" cy="5404485"/>
            <wp:effectExtent l="0" t="0" r="9525" b="5715"/>
            <wp:docPr id="20234148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2425" cy="5404485"/>
                    </a:xfrm>
                    <a:prstGeom prst="rect">
                      <a:avLst/>
                    </a:prstGeom>
                    <a:noFill/>
                    <a:ln>
                      <a:noFill/>
                    </a:ln>
                  </pic:spPr>
                </pic:pic>
              </a:graphicData>
            </a:graphic>
          </wp:inline>
        </w:drawing>
      </w:r>
    </w:p>
    <w:p w14:paraId="21E8017F" w14:textId="77777777" w:rsidR="00E75884" w:rsidRDefault="00E75884" w:rsidP="00E75884">
      <w:pPr>
        <w:shd w:val="clear" w:color="auto" w:fill="FFFFFF"/>
        <w:spacing w:line="285" w:lineRule="atLeast"/>
        <w:rPr>
          <w:color w:val="3B3B3B"/>
          <w:sz w:val="21"/>
          <w:szCs w:val="21"/>
        </w:rPr>
      </w:pPr>
    </w:p>
    <w:p w14:paraId="2699341A" w14:textId="77777777" w:rsidR="00E75884" w:rsidRDefault="00E75884" w:rsidP="00E75884">
      <w:pPr>
        <w:shd w:val="clear" w:color="auto" w:fill="FFFFFF"/>
        <w:spacing w:line="285" w:lineRule="atLeast"/>
        <w:rPr>
          <w:color w:val="3B3B3B"/>
          <w:sz w:val="21"/>
          <w:szCs w:val="21"/>
        </w:rPr>
      </w:pPr>
    </w:p>
    <w:p w14:paraId="30DD9E11" w14:textId="77777777" w:rsidR="00E75884" w:rsidRDefault="00E75884" w:rsidP="00E75884">
      <w:pPr>
        <w:shd w:val="clear" w:color="auto" w:fill="FFFFFF"/>
        <w:spacing w:line="285" w:lineRule="atLeast"/>
        <w:rPr>
          <w:b/>
          <w:bCs/>
          <w:color w:val="3B3B3B"/>
          <w:sz w:val="21"/>
          <w:szCs w:val="21"/>
        </w:rPr>
      </w:pPr>
    </w:p>
    <w:p w14:paraId="13D2C543" w14:textId="77777777" w:rsidR="00E75884" w:rsidRDefault="00E75884" w:rsidP="00E75884">
      <w:pPr>
        <w:shd w:val="clear" w:color="auto" w:fill="FFFFFF"/>
        <w:spacing w:line="285" w:lineRule="atLeast"/>
        <w:rPr>
          <w:b/>
          <w:bCs/>
          <w:color w:val="3B3B3B"/>
          <w:sz w:val="21"/>
          <w:szCs w:val="21"/>
        </w:rPr>
      </w:pPr>
    </w:p>
    <w:p w14:paraId="60FB0A89" w14:textId="4105BA8F" w:rsidR="00E75884" w:rsidRPr="00E75884" w:rsidRDefault="00E75884" w:rsidP="00E75884">
      <w:pPr>
        <w:shd w:val="clear" w:color="auto" w:fill="FFFFFF"/>
        <w:spacing w:line="285" w:lineRule="atLeast"/>
        <w:rPr>
          <w:b/>
          <w:bCs/>
          <w:color w:val="3B3B3B"/>
          <w:sz w:val="21"/>
          <w:szCs w:val="21"/>
        </w:rPr>
      </w:pPr>
      <w:r w:rsidRPr="00E75884">
        <w:rPr>
          <w:b/>
          <w:bCs/>
          <w:color w:val="3B3B3B"/>
          <w:sz w:val="21"/>
          <w:szCs w:val="21"/>
        </w:rPr>
        <w:t>Conditional Volatility Plot</w:t>
      </w:r>
    </w:p>
    <w:p w14:paraId="19D01A17" w14:textId="77777777" w:rsidR="00E75884" w:rsidRPr="00E75884" w:rsidRDefault="00E75884" w:rsidP="00E75884">
      <w:pPr>
        <w:shd w:val="clear" w:color="auto" w:fill="FFFFFF"/>
        <w:spacing w:line="285" w:lineRule="atLeast"/>
        <w:rPr>
          <w:color w:val="3B3B3B"/>
          <w:sz w:val="21"/>
          <w:szCs w:val="21"/>
        </w:rPr>
      </w:pPr>
      <w:r w:rsidRPr="00E75884">
        <w:rPr>
          <w:color w:val="3B3B3B"/>
          <w:sz w:val="21"/>
          <w:szCs w:val="21"/>
        </w:rPr>
        <w:t>The plot displays the conditional volatility (GARCH) over time, showing variability from around 1.3 to 1.8, with noticeable spikes and troughs, indicating periods of higher and lower volatility from 2021 to 2024.</w:t>
      </w:r>
    </w:p>
    <w:p w14:paraId="5F85A28B" w14:textId="77777777" w:rsidR="00E75884" w:rsidRPr="00E75884" w:rsidRDefault="00E75884" w:rsidP="00E75884">
      <w:pPr>
        <w:shd w:val="clear" w:color="auto" w:fill="FFFFFF"/>
        <w:spacing w:line="285" w:lineRule="atLeast"/>
        <w:rPr>
          <w:b/>
          <w:bCs/>
          <w:color w:val="3B3B3B"/>
          <w:sz w:val="21"/>
          <w:szCs w:val="21"/>
        </w:rPr>
      </w:pPr>
      <w:r w:rsidRPr="00E75884">
        <w:rPr>
          <w:b/>
          <w:bCs/>
          <w:color w:val="3B3B3B"/>
          <w:sz w:val="21"/>
          <w:szCs w:val="21"/>
        </w:rPr>
        <w:t>Interpretation</w:t>
      </w:r>
    </w:p>
    <w:p w14:paraId="24B9A58F" w14:textId="77777777" w:rsidR="00E75884" w:rsidRPr="00E75884" w:rsidRDefault="00E75884" w:rsidP="00E75884">
      <w:pPr>
        <w:numPr>
          <w:ilvl w:val="0"/>
          <w:numId w:val="21"/>
        </w:numPr>
        <w:shd w:val="clear" w:color="auto" w:fill="FFFFFF"/>
        <w:spacing w:line="285" w:lineRule="atLeast"/>
        <w:rPr>
          <w:color w:val="3B3B3B"/>
          <w:sz w:val="21"/>
          <w:szCs w:val="21"/>
        </w:rPr>
      </w:pPr>
      <w:r w:rsidRPr="00E75884">
        <w:rPr>
          <w:b/>
          <w:bCs/>
          <w:color w:val="3B3B3B"/>
          <w:sz w:val="21"/>
          <w:szCs w:val="21"/>
        </w:rPr>
        <w:t>Mean Return (mu):</w:t>
      </w:r>
      <w:r w:rsidRPr="00E75884">
        <w:rPr>
          <w:color w:val="3B3B3B"/>
          <w:sz w:val="21"/>
          <w:szCs w:val="21"/>
        </w:rPr>
        <w:t xml:space="preserve"> The mean return (mu) is 0.1375, statistically significant with a p-value of 0.0114, suggesting a positive average return for Bajaj Auto Company during the analyzed period.</w:t>
      </w:r>
    </w:p>
    <w:p w14:paraId="01112A7B" w14:textId="77777777" w:rsidR="00E75884" w:rsidRPr="00E75884" w:rsidRDefault="00E75884" w:rsidP="00E75884">
      <w:pPr>
        <w:numPr>
          <w:ilvl w:val="0"/>
          <w:numId w:val="21"/>
        </w:numPr>
        <w:shd w:val="clear" w:color="auto" w:fill="FFFFFF"/>
        <w:spacing w:line="285" w:lineRule="atLeast"/>
        <w:rPr>
          <w:color w:val="3B3B3B"/>
          <w:sz w:val="21"/>
          <w:szCs w:val="21"/>
        </w:rPr>
      </w:pPr>
      <w:r w:rsidRPr="00E75884">
        <w:rPr>
          <w:b/>
          <w:bCs/>
          <w:color w:val="3B3B3B"/>
          <w:sz w:val="21"/>
          <w:szCs w:val="21"/>
        </w:rPr>
        <w:t>Volatility (GARCH Model):</w:t>
      </w:r>
    </w:p>
    <w:p w14:paraId="0A9767C2" w14:textId="77777777" w:rsidR="00E75884" w:rsidRPr="00E75884" w:rsidRDefault="00E75884" w:rsidP="00E75884">
      <w:pPr>
        <w:numPr>
          <w:ilvl w:val="1"/>
          <w:numId w:val="21"/>
        </w:numPr>
        <w:shd w:val="clear" w:color="auto" w:fill="FFFFFF"/>
        <w:spacing w:line="285" w:lineRule="atLeast"/>
        <w:rPr>
          <w:color w:val="3B3B3B"/>
          <w:sz w:val="21"/>
          <w:szCs w:val="21"/>
        </w:rPr>
      </w:pPr>
      <w:r w:rsidRPr="00E75884">
        <w:rPr>
          <w:b/>
          <w:bCs/>
          <w:color w:val="3B3B3B"/>
          <w:sz w:val="21"/>
          <w:szCs w:val="21"/>
        </w:rPr>
        <w:t>omega (constant term):</w:t>
      </w:r>
      <w:r w:rsidRPr="00E75884">
        <w:rPr>
          <w:color w:val="3B3B3B"/>
          <w:sz w:val="21"/>
          <w:szCs w:val="21"/>
        </w:rPr>
        <w:t xml:space="preserve"> The constant term is not statistically significant (p-value of 0.122), indicating that it may not contribute significantly to the volatility model.</w:t>
      </w:r>
    </w:p>
    <w:p w14:paraId="6D74445C" w14:textId="77777777" w:rsidR="00E75884" w:rsidRPr="00E75884" w:rsidRDefault="00E75884" w:rsidP="00E75884">
      <w:pPr>
        <w:numPr>
          <w:ilvl w:val="1"/>
          <w:numId w:val="21"/>
        </w:numPr>
        <w:shd w:val="clear" w:color="auto" w:fill="FFFFFF"/>
        <w:spacing w:line="285" w:lineRule="atLeast"/>
        <w:rPr>
          <w:color w:val="3B3B3B"/>
          <w:sz w:val="21"/>
          <w:szCs w:val="21"/>
        </w:rPr>
      </w:pPr>
      <w:proofErr w:type="gramStart"/>
      <w:r w:rsidRPr="00E75884">
        <w:rPr>
          <w:b/>
          <w:bCs/>
          <w:color w:val="3B3B3B"/>
          <w:sz w:val="21"/>
          <w:szCs w:val="21"/>
        </w:rPr>
        <w:t>alpha[</w:t>
      </w:r>
      <w:proofErr w:type="gramEnd"/>
      <w:r w:rsidRPr="00E75884">
        <w:rPr>
          <w:b/>
          <w:bCs/>
          <w:color w:val="3B3B3B"/>
          <w:sz w:val="21"/>
          <w:szCs w:val="21"/>
        </w:rPr>
        <w:t>1] (lagged squared returns coefficient):</w:t>
      </w:r>
      <w:r w:rsidRPr="00E75884">
        <w:rPr>
          <w:color w:val="3B3B3B"/>
          <w:sz w:val="21"/>
          <w:szCs w:val="21"/>
        </w:rPr>
        <w:t xml:space="preserve"> This coefficient is not statistically significant (p-value of 0.209), implying that past squared returns do not have a strong impact on current volatility.</w:t>
      </w:r>
    </w:p>
    <w:p w14:paraId="206F5C52" w14:textId="77777777" w:rsidR="00E75884" w:rsidRPr="00E75884" w:rsidRDefault="00E75884" w:rsidP="00E75884">
      <w:pPr>
        <w:numPr>
          <w:ilvl w:val="1"/>
          <w:numId w:val="21"/>
        </w:numPr>
        <w:shd w:val="clear" w:color="auto" w:fill="FFFFFF"/>
        <w:spacing w:line="285" w:lineRule="atLeast"/>
        <w:rPr>
          <w:color w:val="3B3B3B"/>
          <w:sz w:val="21"/>
          <w:szCs w:val="21"/>
        </w:rPr>
      </w:pPr>
      <w:proofErr w:type="gramStart"/>
      <w:r w:rsidRPr="00E75884">
        <w:rPr>
          <w:b/>
          <w:bCs/>
          <w:color w:val="3B3B3B"/>
          <w:sz w:val="21"/>
          <w:szCs w:val="21"/>
        </w:rPr>
        <w:lastRenderedPageBreak/>
        <w:t>beta[</w:t>
      </w:r>
      <w:proofErr w:type="gramEnd"/>
      <w:r w:rsidRPr="00E75884">
        <w:rPr>
          <w:b/>
          <w:bCs/>
          <w:color w:val="3B3B3B"/>
          <w:sz w:val="21"/>
          <w:szCs w:val="21"/>
        </w:rPr>
        <w:t>1] (lagged conditional variance coefficient):</w:t>
      </w:r>
      <w:r w:rsidRPr="00E75884">
        <w:rPr>
          <w:color w:val="3B3B3B"/>
          <w:sz w:val="21"/>
          <w:szCs w:val="21"/>
        </w:rPr>
        <w:t xml:space="preserve"> This coefficient is highly significant (p-value &lt; 0.0001) and close to 1, suggesting that past volatility heavily influences current volatility. This indicates a strong persistence in volatility.</w:t>
      </w:r>
    </w:p>
    <w:p w14:paraId="6B357E64" w14:textId="77777777" w:rsidR="00E75884" w:rsidRPr="00E75884" w:rsidRDefault="00E75884" w:rsidP="00E75884">
      <w:pPr>
        <w:numPr>
          <w:ilvl w:val="0"/>
          <w:numId w:val="21"/>
        </w:numPr>
        <w:shd w:val="clear" w:color="auto" w:fill="FFFFFF"/>
        <w:spacing w:line="285" w:lineRule="atLeast"/>
        <w:rPr>
          <w:color w:val="3B3B3B"/>
          <w:sz w:val="21"/>
          <w:szCs w:val="21"/>
        </w:rPr>
      </w:pPr>
      <w:r w:rsidRPr="00E75884">
        <w:rPr>
          <w:b/>
          <w:bCs/>
          <w:color w:val="3B3B3B"/>
          <w:sz w:val="21"/>
          <w:szCs w:val="21"/>
        </w:rPr>
        <w:t>Conditional Volatility:</w:t>
      </w:r>
      <w:r w:rsidRPr="00E75884">
        <w:rPr>
          <w:color w:val="3B3B3B"/>
          <w:sz w:val="21"/>
          <w:szCs w:val="21"/>
        </w:rPr>
        <w:t xml:space="preserve"> The conditional volatility plot shows fluctuations over time, with volatility peaking around 1.8 and dipping to about 1.3. These fluctuations suggest periods of increased and decreased market uncertainty or risk.</w:t>
      </w:r>
    </w:p>
    <w:p w14:paraId="7E3EC2E7" w14:textId="77777777" w:rsidR="00E75884" w:rsidRPr="00E75884" w:rsidRDefault="00E75884" w:rsidP="00E75884">
      <w:pPr>
        <w:shd w:val="clear" w:color="auto" w:fill="FFFFFF"/>
        <w:spacing w:line="285" w:lineRule="atLeast"/>
        <w:rPr>
          <w:color w:val="3B3B3B"/>
          <w:sz w:val="21"/>
          <w:szCs w:val="21"/>
        </w:rPr>
      </w:pPr>
      <w:r w:rsidRPr="00E75884">
        <w:rPr>
          <w:color w:val="3B3B3B"/>
          <w:sz w:val="21"/>
          <w:szCs w:val="21"/>
        </w:rPr>
        <w:t>In summary, the GARCH model results indicate that Bajaj Auto Company has a consistent mean return with significant persistence in volatility. The high beta coefficient suggests that volatility is highly persistent over time, with past volatility strongly influencing future volatility.</w:t>
      </w:r>
    </w:p>
    <w:p w14:paraId="213AE472" w14:textId="77777777" w:rsidR="00E75884" w:rsidRPr="00E75884" w:rsidRDefault="00E75884" w:rsidP="00E75884">
      <w:pPr>
        <w:shd w:val="clear" w:color="auto" w:fill="FFFFFF"/>
        <w:spacing w:line="285" w:lineRule="atLeast"/>
        <w:rPr>
          <w:color w:val="3B3B3B"/>
          <w:sz w:val="21"/>
          <w:szCs w:val="21"/>
        </w:rPr>
      </w:pPr>
    </w:p>
    <w:p w14:paraId="6D53BB30" w14:textId="77777777" w:rsidR="00370D7F" w:rsidRDefault="00370D7F" w:rsidP="004861FA">
      <w:pPr>
        <w:pStyle w:val="ListParagraph"/>
        <w:numPr>
          <w:ilvl w:val="0"/>
          <w:numId w:val="14"/>
        </w:numPr>
        <w:shd w:val="clear" w:color="auto" w:fill="FFFFFF"/>
        <w:spacing w:line="285" w:lineRule="atLeast"/>
        <w:rPr>
          <w:color w:val="3B3B3B"/>
          <w:sz w:val="21"/>
          <w:szCs w:val="21"/>
        </w:rPr>
      </w:pPr>
    </w:p>
    <w:p w14:paraId="6E3BB5C8" w14:textId="30E8C82A" w:rsidR="003327DB" w:rsidRPr="008A09D4" w:rsidRDefault="003327DB" w:rsidP="004861FA">
      <w:pPr>
        <w:pStyle w:val="ListParagraph"/>
        <w:numPr>
          <w:ilvl w:val="0"/>
          <w:numId w:val="14"/>
        </w:numPr>
        <w:shd w:val="clear" w:color="auto" w:fill="FFFFFF"/>
        <w:spacing w:line="285" w:lineRule="atLeast"/>
        <w:rPr>
          <w:color w:val="3B3B3B"/>
          <w:sz w:val="21"/>
          <w:szCs w:val="21"/>
        </w:rPr>
      </w:pPr>
      <w:r>
        <w:rPr>
          <w:noProof/>
        </w:rPr>
        <w:drawing>
          <wp:inline distT="0" distB="0" distL="0" distR="0" wp14:anchorId="6E2968D9" wp14:editId="04EB57BD">
            <wp:extent cx="3998595" cy="5445760"/>
            <wp:effectExtent l="0" t="0" r="1905" b="2540"/>
            <wp:docPr id="1598771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8595" cy="5445760"/>
                    </a:xfrm>
                    <a:prstGeom prst="rect">
                      <a:avLst/>
                    </a:prstGeom>
                    <a:noFill/>
                    <a:ln>
                      <a:noFill/>
                    </a:ln>
                  </pic:spPr>
                </pic:pic>
              </a:graphicData>
            </a:graphic>
          </wp:inline>
        </w:drawing>
      </w:r>
    </w:p>
    <w:p w14:paraId="5CE07915" w14:textId="19ED4236" w:rsidR="008B2051" w:rsidRPr="008B2051" w:rsidRDefault="00370D7F" w:rsidP="008B2051">
      <w:pPr>
        <w:pStyle w:val="ListParagraph"/>
        <w:numPr>
          <w:ilvl w:val="0"/>
          <w:numId w:val="14"/>
        </w:numPr>
        <w:shd w:val="clear" w:color="auto" w:fill="FFFFFF"/>
        <w:spacing w:line="285" w:lineRule="atLeast"/>
        <w:rPr>
          <w:color w:val="3B3B3B"/>
          <w:sz w:val="21"/>
          <w:szCs w:val="21"/>
        </w:rPr>
      </w:pPr>
      <w:r>
        <w:rPr>
          <w:color w:val="3B3B3B"/>
          <w:sz w:val="21"/>
          <w:szCs w:val="21"/>
        </w:rPr>
        <w:t>T</w:t>
      </w:r>
      <w:r w:rsidR="008B2051" w:rsidRPr="008B2051">
        <w:rPr>
          <w:color w:val="3B3B3B"/>
          <w:sz w:val="21"/>
          <w:szCs w:val="21"/>
        </w:rPr>
        <w:t>he results of an ARCH (Autoregressive Conditional Heteroskedasticity) model analysis for the returns of Bajaj Auto Company. Here is a breakdown and interpretation of the output:</w:t>
      </w:r>
    </w:p>
    <w:p w14:paraId="2A9214D7" w14:textId="77777777" w:rsidR="008B2051" w:rsidRPr="008B2051" w:rsidRDefault="008B2051" w:rsidP="008B2051">
      <w:pPr>
        <w:pStyle w:val="ListParagraph"/>
        <w:numPr>
          <w:ilvl w:val="0"/>
          <w:numId w:val="14"/>
        </w:numPr>
        <w:shd w:val="clear" w:color="auto" w:fill="FFFFFF"/>
        <w:spacing w:line="285" w:lineRule="atLeast"/>
        <w:rPr>
          <w:b/>
          <w:bCs/>
          <w:color w:val="3B3B3B"/>
          <w:sz w:val="21"/>
          <w:szCs w:val="21"/>
        </w:rPr>
      </w:pPr>
      <w:r w:rsidRPr="008B2051">
        <w:rPr>
          <w:b/>
          <w:bCs/>
          <w:color w:val="3B3B3B"/>
          <w:sz w:val="21"/>
          <w:szCs w:val="21"/>
        </w:rPr>
        <w:t>Mean Model Results</w:t>
      </w:r>
    </w:p>
    <w:p w14:paraId="41363966" w14:textId="77777777" w:rsidR="008B2051" w:rsidRPr="008B2051" w:rsidRDefault="008B2051" w:rsidP="008B2051">
      <w:pPr>
        <w:pStyle w:val="ListParagraph"/>
        <w:numPr>
          <w:ilvl w:val="0"/>
          <w:numId w:val="14"/>
        </w:numPr>
        <w:shd w:val="clear" w:color="auto" w:fill="FFFFFF"/>
        <w:spacing w:line="285" w:lineRule="atLeast"/>
        <w:rPr>
          <w:color w:val="3B3B3B"/>
          <w:sz w:val="21"/>
          <w:szCs w:val="21"/>
        </w:rPr>
      </w:pPr>
      <w:r w:rsidRPr="008B2051">
        <w:rPr>
          <w:b/>
          <w:bCs/>
          <w:color w:val="3B3B3B"/>
          <w:sz w:val="21"/>
          <w:szCs w:val="21"/>
        </w:rPr>
        <w:t>Dependent Variable:</w:t>
      </w:r>
      <w:r w:rsidRPr="008B2051">
        <w:rPr>
          <w:color w:val="3B3B3B"/>
          <w:sz w:val="21"/>
          <w:szCs w:val="21"/>
        </w:rPr>
        <w:t xml:space="preserve"> Returns</w:t>
      </w:r>
    </w:p>
    <w:p w14:paraId="5844C7DC" w14:textId="77777777" w:rsidR="008B2051" w:rsidRPr="008B2051" w:rsidRDefault="008B2051" w:rsidP="008B2051">
      <w:pPr>
        <w:pStyle w:val="ListParagraph"/>
        <w:numPr>
          <w:ilvl w:val="0"/>
          <w:numId w:val="14"/>
        </w:numPr>
        <w:shd w:val="clear" w:color="auto" w:fill="FFFFFF"/>
        <w:spacing w:line="285" w:lineRule="atLeast"/>
        <w:rPr>
          <w:color w:val="3B3B3B"/>
          <w:sz w:val="21"/>
          <w:szCs w:val="21"/>
        </w:rPr>
      </w:pPr>
      <w:r w:rsidRPr="008B2051">
        <w:rPr>
          <w:b/>
          <w:bCs/>
          <w:color w:val="3B3B3B"/>
          <w:sz w:val="21"/>
          <w:szCs w:val="21"/>
        </w:rPr>
        <w:t>Mean Model:</w:t>
      </w:r>
      <w:r w:rsidRPr="008B2051">
        <w:rPr>
          <w:color w:val="3B3B3B"/>
          <w:sz w:val="21"/>
          <w:szCs w:val="21"/>
        </w:rPr>
        <w:t xml:space="preserve"> Constant Mean</w:t>
      </w:r>
    </w:p>
    <w:p w14:paraId="61B4198A" w14:textId="77777777" w:rsidR="008B2051" w:rsidRPr="008B2051" w:rsidRDefault="008B2051" w:rsidP="008B2051">
      <w:pPr>
        <w:pStyle w:val="ListParagraph"/>
        <w:numPr>
          <w:ilvl w:val="0"/>
          <w:numId w:val="14"/>
        </w:numPr>
        <w:shd w:val="clear" w:color="auto" w:fill="FFFFFF"/>
        <w:spacing w:line="285" w:lineRule="atLeast"/>
        <w:rPr>
          <w:color w:val="3B3B3B"/>
          <w:sz w:val="21"/>
          <w:szCs w:val="21"/>
        </w:rPr>
      </w:pPr>
      <w:r w:rsidRPr="008B2051">
        <w:rPr>
          <w:b/>
          <w:bCs/>
          <w:color w:val="3B3B3B"/>
          <w:sz w:val="21"/>
          <w:szCs w:val="21"/>
        </w:rPr>
        <w:t>R-squared:</w:t>
      </w:r>
      <w:r w:rsidRPr="008B2051">
        <w:rPr>
          <w:color w:val="3B3B3B"/>
          <w:sz w:val="21"/>
          <w:szCs w:val="21"/>
        </w:rPr>
        <w:t xml:space="preserve"> 0.000</w:t>
      </w:r>
    </w:p>
    <w:p w14:paraId="55449C12" w14:textId="77777777" w:rsidR="008B2051" w:rsidRPr="008B2051" w:rsidRDefault="008B2051" w:rsidP="008B2051">
      <w:pPr>
        <w:pStyle w:val="ListParagraph"/>
        <w:numPr>
          <w:ilvl w:val="0"/>
          <w:numId w:val="14"/>
        </w:numPr>
        <w:shd w:val="clear" w:color="auto" w:fill="FFFFFF"/>
        <w:spacing w:line="285" w:lineRule="atLeast"/>
        <w:rPr>
          <w:color w:val="3B3B3B"/>
          <w:sz w:val="21"/>
          <w:szCs w:val="21"/>
        </w:rPr>
      </w:pPr>
      <w:r w:rsidRPr="008B2051">
        <w:rPr>
          <w:b/>
          <w:bCs/>
          <w:color w:val="3B3B3B"/>
          <w:sz w:val="21"/>
          <w:szCs w:val="21"/>
        </w:rPr>
        <w:t>Adjusted R-squared:</w:t>
      </w:r>
      <w:r w:rsidRPr="008B2051">
        <w:rPr>
          <w:color w:val="3B3B3B"/>
          <w:sz w:val="21"/>
          <w:szCs w:val="21"/>
        </w:rPr>
        <w:t xml:space="preserve"> 0.000</w:t>
      </w:r>
    </w:p>
    <w:p w14:paraId="44244FAE" w14:textId="77777777" w:rsidR="008B2051" w:rsidRPr="008B2051" w:rsidRDefault="008B2051" w:rsidP="008B2051">
      <w:pPr>
        <w:pStyle w:val="ListParagraph"/>
        <w:numPr>
          <w:ilvl w:val="0"/>
          <w:numId w:val="14"/>
        </w:numPr>
        <w:shd w:val="clear" w:color="auto" w:fill="FFFFFF"/>
        <w:spacing w:line="285" w:lineRule="atLeast"/>
        <w:rPr>
          <w:color w:val="3B3B3B"/>
          <w:sz w:val="21"/>
          <w:szCs w:val="21"/>
        </w:rPr>
      </w:pPr>
      <w:r w:rsidRPr="008B2051">
        <w:rPr>
          <w:b/>
          <w:bCs/>
          <w:color w:val="3B3B3B"/>
          <w:sz w:val="21"/>
          <w:szCs w:val="21"/>
        </w:rPr>
        <w:lastRenderedPageBreak/>
        <w:t>Volatility Model:</w:t>
      </w:r>
      <w:r w:rsidRPr="008B2051">
        <w:rPr>
          <w:color w:val="3B3B3B"/>
          <w:sz w:val="21"/>
          <w:szCs w:val="21"/>
        </w:rPr>
        <w:t xml:space="preserve"> ARCH</w:t>
      </w:r>
    </w:p>
    <w:p w14:paraId="4011AAB1" w14:textId="77777777" w:rsidR="008B2051" w:rsidRPr="008B2051" w:rsidRDefault="008B2051" w:rsidP="008B2051">
      <w:pPr>
        <w:pStyle w:val="ListParagraph"/>
        <w:numPr>
          <w:ilvl w:val="0"/>
          <w:numId w:val="14"/>
        </w:numPr>
        <w:shd w:val="clear" w:color="auto" w:fill="FFFFFF"/>
        <w:spacing w:line="285" w:lineRule="atLeast"/>
        <w:rPr>
          <w:color w:val="3B3B3B"/>
          <w:sz w:val="21"/>
          <w:szCs w:val="21"/>
        </w:rPr>
      </w:pPr>
      <w:r w:rsidRPr="008B2051">
        <w:rPr>
          <w:b/>
          <w:bCs/>
          <w:color w:val="3B3B3B"/>
          <w:sz w:val="21"/>
          <w:szCs w:val="21"/>
        </w:rPr>
        <w:t>Log-Likelihood:</w:t>
      </w:r>
      <w:r w:rsidRPr="008B2051">
        <w:rPr>
          <w:color w:val="3B3B3B"/>
          <w:sz w:val="21"/>
          <w:szCs w:val="21"/>
        </w:rPr>
        <w:t xml:space="preserve"> -1317.878</w:t>
      </w:r>
    </w:p>
    <w:p w14:paraId="00CE1209" w14:textId="77777777" w:rsidR="008B2051" w:rsidRPr="008B2051" w:rsidRDefault="008B2051" w:rsidP="008B2051">
      <w:pPr>
        <w:pStyle w:val="ListParagraph"/>
        <w:numPr>
          <w:ilvl w:val="0"/>
          <w:numId w:val="14"/>
        </w:numPr>
        <w:shd w:val="clear" w:color="auto" w:fill="FFFFFF"/>
        <w:spacing w:line="285" w:lineRule="atLeast"/>
        <w:rPr>
          <w:color w:val="3B3B3B"/>
          <w:sz w:val="21"/>
          <w:szCs w:val="21"/>
        </w:rPr>
      </w:pPr>
      <w:r w:rsidRPr="008B2051">
        <w:rPr>
          <w:b/>
          <w:bCs/>
          <w:color w:val="3B3B3B"/>
          <w:sz w:val="21"/>
          <w:szCs w:val="21"/>
        </w:rPr>
        <w:t>Distribution:</w:t>
      </w:r>
      <w:r w:rsidRPr="008B2051">
        <w:rPr>
          <w:color w:val="3B3B3B"/>
          <w:sz w:val="21"/>
          <w:szCs w:val="21"/>
        </w:rPr>
        <w:t xml:space="preserve"> Normal</w:t>
      </w:r>
    </w:p>
    <w:p w14:paraId="7C968C8D" w14:textId="77777777" w:rsidR="008B2051" w:rsidRPr="008B2051" w:rsidRDefault="008B2051" w:rsidP="008B2051">
      <w:pPr>
        <w:pStyle w:val="ListParagraph"/>
        <w:numPr>
          <w:ilvl w:val="0"/>
          <w:numId w:val="14"/>
        </w:numPr>
        <w:shd w:val="clear" w:color="auto" w:fill="FFFFFF"/>
        <w:spacing w:line="285" w:lineRule="atLeast"/>
        <w:rPr>
          <w:color w:val="3B3B3B"/>
          <w:sz w:val="21"/>
          <w:szCs w:val="21"/>
        </w:rPr>
      </w:pPr>
      <w:r w:rsidRPr="008B2051">
        <w:rPr>
          <w:b/>
          <w:bCs/>
          <w:color w:val="3B3B3B"/>
          <w:sz w:val="21"/>
          <w:szCs w:val="21"/>
        </w:rPr>
        <w:t>AIC (Akaike Information Criterion):</w:t>
      </w:r>
      <w:r w:rsidRPr="008B2051">
        <w:rPr>
          <w:color w:val="3B3B3B"/>
          <w:sz w:val="21"/>
          <w:szCs w:val="21"/>
        </w:rPr>
        <w:t xml:space="preserve"> 2640.86</w:t>
      </w:r>
    </w:p>
    <w:p w14:paraId="369B00A6" w14:textId="77777777" w:rsidR="008B2051" w:rsidRPr="008B2051" w:rsidRDefault="008B2051" w:rsidP="008B2051">
      <w:pPr>
        <w:pStyle w:val="ListParagraph"/>
        <w:numPr>
          <w:ilvl w:val="0"/>
          <w:numId w:val="14"/>
        </w:numPr>
        <w:shd w:val="clear" w:color="auto" w:fill="FFFFFF"/>
        <w:spacing w:line="285" w:lineRule="atLeast"/>
        <w:rPr>
          <w:color w:val="3B3B3B"/>
          <w:sz w:val="21"/>
          <w:szCs w:val="21"/>
        </w:rPr>
      </w:pPr>
      <w:r w:rsidRPr="008B2051">
        <w:rPr>
          <w:b/>
          <w:bCs/>
          <w:color w:val="3B3B3B"/>
          <w:sz w:val="21"/>
          <w:szCs w:val="21"/>
        </w:rPr>
        <w:t>BIC (Bayesian Information Criterion):</w:t>
      </w:r>
      <w:r w:rsidRPr="008B2051">
        <w:rPr>
          <w:color w:val="3B3B3B"/>
          <w:sz w:val="21"/>
          <w:szCs w:val="21"/>
        </w:rPr>
        <w:t xml:space="preserve"> 2653.87</w:t>
      </w:r>
    </w:p>
    <w:p w14:paraId="7374B63F" w14:textId="77777777" w:rsidR="008B2051" w:rsidRPr="008B2051" w:rsidRDefault="008B2051" w:rsidP="008B2051">
      <w:pPr>
        <w:pStyle w:val="ListParagraph"/>
        <w:numPr>
          <w:ilvl w:val="0"/>
          <w:numId w:val="14"/>
        </w:numPr>
        <w:shd w:val="clear" w:color="auto" w:fill="FFFFFF"/>
        <w:spacing w:line="285" w:lineRule="atLeast"/>
        <w:rPr>
          <w:color w:val="3B3B3B"/>
          <w:sz w:val="21"/>
          <w:szCs w:val="21"/>
        </w:rPr>
      </w:pPr>
      <w:r w:rsidRPr="008B2051">
        <w:rPr>
          <w:b/>
          <w:bCs/>
          <w:color w:val="3B3B3B"/>
          <w:sz w:val="21"/>
          <w:szCs w:val="21"/>
        </w:rPr>
        <w:t>Method:</w:t>
      </w:r>
      <w:r w:rsidRPr="008B2051">
        <w:rPr>
          <w:color w:val="3B3B3B"/>
          <w:sz w:val="21"/>
          <w:szCs w:val="21"/>
        </w:rPr>
        <w:t xml:space="preserve"> Maximum Likelihood</w:t>
      </w:r>
    </w:p>
    <w:p w14:paraId="5F8075D6" w14:textId="77777777" w:rsidR="008B2051" w:rsidRPr="008B2051" w:rsidRDefault="008B2051" w:rsidP="008B2051">
      <w:pPr>
        <w:pStyle w:val="ListParagraph"/>
        <w:numPr>
          <w:ilvl w:val="0"/>
          <w:numId w:val="14"/>
        </w:numPr>
        <w:shd w:val="clear" w:color="auto" w:fill="FFFFFF"/>
        <w:spacing w:line="285" w:lineRule="atLeast"/>
        <w:rPr>
          <w:color w:val="3B3B3B"/>
          <w:sz w:val="21"/>
          <w:szCs w:val="21"/>
        </w:rPr>
      </w:pPr>
      <w:r w:rsidRPr="008B2051">
        <w:rPr>
          <w:b/>
          <w:bCs/>
          <w:color w:val="3B3B3B"/>
          <w:sz w:val="21"/>
          <w:szCs w:val="21"/>
        </w:rPr>
        <w:t>Number of Observations:</w:t>
      </w:r>
      <w:r w:rsidRPr="008B2051">
        <w:rPr>
          <w:color w:val="3B3B3B"/>
          <w:sz w:val="21"/>
          <w:szCs w:val="21"/>
        </w:rPr>
        <w:t xml:space="preserve"> 739</w:t>
      </w:r>
    </w:p>
    <w:p w14:paraId="5E3582C2" w14:textId="77777777" w:rsidR="008B2051" w:rsidRPr="008B2051" w:rsidRDefault="008B2051" w:rsidP="008B2051">
      <w:pPr>
        <w:pStyle w:val="ListParagraph"/>
        <w:numPr>
          <w:ilvl w:val="0"/>
          <w:numId w:val="14"/>
        </w:numPr>
        <w:shd w:val="clear" w:color="auto" w:fill="FFFFFF"/>
        <w:spacing w:line="285" w:lineRule="atLeast"/>
        <w:rPr>
          <w:color w:val="3B3B3B"/>
          <w:sz w:val="21"/>
          <w:szCs w:val="21"/>
        </w:rPr>
      </w:pPr>
      <w:r w:rsidRPr="008B2051">
        <w:rPr>
          <w:b/>
          <w:bCs/>
          <w:color w:val="3B3B3B"/>
          <w:sz w:val="21"/>
          <w:szCs w:val="21"/>
        </w:rPr>
        <w:t>Date and Time of Analysis:</w:t>
      </w:r>
      <w:r w:rsidRPr="008B2051">
        <w:rPr>
          <w:color w:val="3B3B3B"/>
          <w:sz w:val="21"/>
          <w:szCs w:val="21"/>
        </w:rPr>
        <w:t xml:space="preserve"> Thu, Jul 25, 2024, 21:57:45</w:t>
      </w:r>
    </w:p>
    <w:p w14:paraId="45E63B85" w14:textId="77777777" w:rsidR="008B2051" w:rsidRPr="008B2051" w:rsidRDefault="008B2051" w:rsidP="008B2051">
      <w:pPr>
        <w:pStyle w:val="ListParagraph"/>
        <w:numPr>
          <w:ilvl w:val="0"/>
          <w:numId w:val="14"/>
        </w:numPr>
        <w:shd w:val="clear" w:color="auto" w:fill="FFFFFF"/>
        <w:spacing w:line="285" w:lineRule="atLeast"/>
        <w:rPr>
          <w:b/>
          <w:bCs/>
          <w:color w:val="3B3B3B"/>
          <w:sz w:val="21"/>
          <w:szCs w:val="21"/>
        </w:rPr>
      </w:pPr>
      <w:r w:rsidRPr="008B2051">
        <w:rPr>
          <w:b/>
          <w:bCs/>
          <w:color w:val="3B3B3B"/>
          <w:sz w:val="21"/>
          <w:szCs w:val="21"/>
        </w:rPr>
        <w:t>Coefficients of the Mean Model</w:t>
      </w:r>
    </w:p>
    <w:p w14:paraId="2C863E80" w14:textId="77777777" w:rsidR="008B2051" w:rsidRPr="008B2051" w:rsidRDefault="008B2051" w:rsidP="008B2051">
      <w:pPr>
        <w:pStyle w:val="ListParagraph"/>
        <w:numPr>
          <w:ilvl w:val="0"/>
          <w:numId w:val="14"/>
        </w:numPr>
        <w:shd w:val="clear" w:color="auto" w:fill="FFFFFF"/>
        <w:spacing w:line="285" w:lineRule="atLeast"/>
        <w:rPr>
          <w:color w:val="3B3B3B"/>
          <w:sz w:val="21"/>
          <w:szCs w:val="21"/>
        </w:rPr>
      </w:pPr>
      <w:r w:rsidRPr="008B2051">
        <w:rPr>
          <w:b/>
          <w:bCs/>
          <w:color w:val="3B3B3B"/>
          <w:sz w:val="21"/>
          <w:szCs w:val="21"/>
        </w:rPr>
        <w:t>mu (mean return):</w:t>
      </w:r>
      <w:r w:rsidRPr="008B2051">
        <w:rPr>
          <w:color w:val="3B3B3B"/>
          <w:sz w:val="21"/>
          <w:szCs w:val="21"/>
        </w:rPr>
        <w:t xml:space="preserve"> 0.1450</w:t>
      </w:r>
    </w:p>
    <w:p w14:paraId="35187E88" w14:textId="77777777" w:rsidR="008B2051" w:rsidRPr="008B2051" w:rsidRDefault="008B2051" w:rsidP="008B2051">
      <w:pPr>
        <w:pStyle w:val="ListParagraph"/>
        <w:numPr>
          <w:ilvl w:val="0"/>
          <w:numId w:val="14"/>
        </w:numPr>
        <w:shd w:val="clear" w:color="auto" w:fill="FFFFFF"/>
        <w:spacing w:line="285" w:lineRule="atLeast"/>
        <w:rPr>
          <w:color w:val="3B3B3B"/>
          <w:sz w:val="21"/>
          <w:szCs w:val="21"/>
        </w:rPr>
      </w:pPr>
      <w:r w:rsidRPr="008B2051">
        <w:rPr>
          <w:b/>
          <w:bCs/>
          <w:color w:val="3B3B3B"/>
          <w:sz w:val="21"/>
          <w:szCs w:val="21"/>
        </w:rPr>
        <w:t>Standard Error:</w:t>
      </w:r>
      <w:r w:rsidRPr="008B2051">
        <w:rPr>
          <w:color w:val="3B3B3B"/>
          <w:sz w:val="21"/>
          <w:szCs w:val="21"/>
        </w:rPr>
        <w:t xml:space="preserve"> 0.0531</w:t>
      </w:r>
    </w:p>
    <w:p w14:paraId="07BAEC92" w14:textId="77777777" w:rsidR="008B2051" w:rsidRPr="008B2051" w:rsidRDefault="008B2051" w:rsidP="008B2051">
      <w:pPr>
        <w:pStyle w:val="ListParagraph"/>
        <w:numPr>
          <w:ilvl w:val="0"/>
          <w:numId w:val="14"/>
        </w:numPr>
        <w:shd w:val="clear" w:color="auto" w:fill="FFFFFF"/>
        <w:spacing w:line="285" w:lineRule="atLeast"/>
        <w:rPr>
          <w:color w:val="3B3B3B"/>
          <w:sz w:val="21"/>
          <w:szCs w:val="21"/>
        </w:rPr>
      </w:pPr>
      <w:r w:rsidRPr="008B2051">
        <w:rPr>
          <w:b/>
          <w:bCs/>
          <w:color w:val="3B3B3B"/>
          <w:sz w:val="21"/>
          <w:szCs w:val="21"/>
        </w:rPr>
        <w:t>t-value:</w:t>
      </w:r>
      <w:r w:rsidRPr="008B2051">
        <w:rPr>
          <w:color w:val="3B3B3B"/>
          <w:sz w:val="21"/>
          <w:szCs w:val="21"/>
        </w:rPr>
        <w:t xml:space="preserve"> 2.738</w:t>
      </w:r>
    </w:p>
    <w:p w14:paraId="29124341" w14:textId="77777777" w:rsidR="008B2051" w:rsidRPr="008B2051" w:rsidRDefault="008B2051" w:rsidP="008B2051">
      <w:pPr>
        <w:pStyle w:val="ListParagraph"/>
        <w:numPr>
          <w:ilvl w:val="0"/>
          <w:numId w:val="14"/>
        </w:numPr>
        <w:shd w:val="clear" w:color="auto" w:fill="FFFFFF"/>
        <w:spacing w:line="285" w:lineRule="atLeast"/>
        <w:rPr>
          <w:color w:val="3B3B3B"/>
          <w:sz w:val="21"/>
          <w:szCs w:val="21"/>
        </w:rPr>
      </w:pPr>
      <w:r w:rsidRPr="008B2051">
        <w:rPr>
          <w:b/>
          <w:bCs/>
          <w:color w:val="3B3B3B"/>
          <w:sz w:val="21"/>
          <w:szCs w:val="21"/>
        </w:rPr>
        <w:t>P-value:</w:t>
      </w:r>
      <w:r w:rsidRPr="008B2051">
        <w:rPr>
          <w:color w:val="3B3B3B"/>
          <w:sz w:val="21"/>
          <w:szCs w:val="21"/>
        </w:rPr>
        <w:t xml:space="preserve"> 0.0063</w:t>
      </w:r>
    </w:p>
    <w:p w14:paraId="3CAAE084" w14:textId="77777777" w:rsidR="008B2051" w:rsidRPr="008B2051" w:rsidRDefault="008B2051" w:rsidP="008B2051">
      <w:pPr>
        <w:pStyle w:val="ListParagraph"/>
        <w:numPr>
          <w:ilvl w:val="0"/>
          <w:numId w:val="14"/>
        </w:numPr>
        <w:shd w:val="clear" w:color="auto" w:fill="FFFFFF"/>
        <w:spacing w:line="285" w:lineRule="atLeast"/>
        <w:rPr>
          <w:color w:val="3B3B3B"/>
          <w:sz w:val="21"/>
          <w:szCs w:val="21"/>
        </w:rPr>
      </w:pPr>
      <w:r w:rsidRPr="008B2051">
        <w:rPr>
          <w:b/>
          <w:bCs/>
          <w:color w:val="3B3B3B"/>
          <w:sz w:val="21"/>
          <w:szCs w:val="21"/>
        </w:rPr>
        <w:t>95% Confidence Interval:</w:t>
      </w:r>
      <w:r w:rsidRPr="008B2051">
        <w:rPr>
          <w:color w:val="3B3B3B"/>
          <w:sz w:val="21"/>
          <w:szCs w:val="21"/>
        </w:rPr>
        <w:t xml:space="preserve"> [0.0490, 0.2490]</w:t>
      </w:r>
    </w:p>
    <w:p w14:paraId="027401DF" w14:textId="77777777" w:rsidR="008B2051" w:rsidRPr="008B2051" w:rsidRDefault="008B2051" w:rsidP="008B2051">
      <w:pPr>
        <w:pStyle w:val="ListParagraph"/>
        <w:numPr>
          <w:ilvl w:val="0"/>
          <w:numId w:val="14"/>
        </w:numPr>
        <w:shd w:val="clear" w:color="auto" w:fill="FFFFFF"/>
        <w:spacing w:line="285" w:lineRule="atLeast"/>
        <w:rPr>
          <w:b/>
          <w:bCs/>
          <w:color w:val="3B3B3B"/>
          <w:sz w:val="21"/>
          <w:szCs w:val="21"/>
        </w:rPr>
      </w:pPr>
      <w:r w:rsidRPr="008B2051">
        <w:rPr>
          <w:b/>
          <w:bCs/>
          <w:color w:val="3B3B3B"/>
          <w:sz w:val="21"/>
          <w:szCs w:val="21"/>
        </w:rPr>
        <w:t>Coefficients of the Volatility Model (ARCH)</w:t>
      </w:r>
    </w:p>
    <w:p w14:paraId="37787A4A" w14:textId="77777777" w:rsidR="008B2051" w:rsidRPr="008B2051" w:rsidRDefault="008B2051" w:rsidP="008B2051">
      <w:pPr>
        <w:pStyle w:val="ListParagraph"/>
        <w:numPr>
          <w:ilvl w:val="0"/>
          <w:numId w:val="14"/>
        </w:numPr>
        <w:shd w:val="clear" w:color="auto" w:fill="FFFFFF"/>
        <w:spacing w:line="285" w:lineRule="atLeast"/>
        <w:rPr>
          <w:color w:val="3B3B3B"/>
          <w:sz w:val="21"/>
          <w:szCs w:val="21"/>
        </w:rPr>
      </w:pPr>
      <w:r w:rsidRPr="008B2051">
        <w:rPr>
          <w:b/>
          <w:bCs/>
          <w:color w:val="3B3B3B"/>
          <w:sz w:val="21"/>
          <w:szCs w:val="21"/>
        </w:rPr>
        <w:t>omega (constant term):</w:t>
      </w:r>
      <w:r w:rsidRPr="008B2051">
        <w:rPr>
          <w:color w:val="3B3B3B"/>
          <w:sz w:val="21"/>
          <w:szCs w:val="21"/>
        </w:rPr>
        <w:t xml:space="preserve"> 2.0678</w:t>
      </w:r>
    </w:p>
    <w:p w14:paraId="23F83E28" w14:textId="77777777" w:rsidR="008B2051" w:rsidRPr="008B2051" w:rsidRDefault="008B2051" w:rsidP="008B2051">
      <w:pPr>
        <w:pStyle w:val="ListParagraph"/>
        <w:numPr>
          <w:ilvl w:val="0"/>
          <w:numId w:val="14"/>
        </w:numPr>
        <w:shd w:val="clear" w:color="auto" w:fill="FFFFFF"/>
        <w:spacing w:line="285" w:lineRule="atLeast"/>
        <w:rPr>
          <w:color w:val="3B3B3B"/>
          <w:sz w:val="21"/>
          <w:szCs w:val="21"/>
        </w:rPr>
      </w:pPr>
      <w:r w:rsidRPr="008B2051">
        <w:rPr>
          <w:b/>
          <w:bCs/>
          <w:color w:val="3B3B3B"/>
          <w:sz w:val="21"/>
          <w:szCs w:val="21"/>
        </w:rPr>
        <w:t>Standard Error:</w:t>
      </w:r>
      <w:r w:rsidRPr="008B2051">
        <w:rPr>
          <w:color w:val="3B3B3B"/>
          <w:sz w:val="21"/>
          <w:szCs w:val="21"/>
        </w:rPr>
        <w:t xml:space="preserve"> 0.197</w:t>
      </w:r>
    </w:p>
    <w:p w14:paraId="057543C6" w14:textId="77777777" w:rsidR="008B2051" w:rsidRPr="008B2051" w:rsidRDefault="008B2051" w:rsidP="008B2051">
      <w:pPr>
        <w:pStyle w:val="ListParagraph"/>
        <w:numPr>
          <w:ilvl w:val="0"/>
          <w:numId w:val="14"/>
        </w:numPr>
        <w:shd w:val="clear" w:color="auto" w:fill="FFFFFF"/>
        <w:spacing w:line="285" w:lineRule="atLeast"/>
        <w:rPr>
          <w:color w:val="3B3B3B"/>
          <w:sz w:val="21"/>
          <w:szCs w:val="21"/>
        </w:rPr>
      </w:pPr>
      <w:r w:rsidRPr="008B2051">
        <w:rPr>
          <w:b/>
          <w:bCs/>
          <w:color w:val="3B3B3B"/>
          <w:sz w:val="21"/>
          <w:szCs w:val="21"/>
        </w:rPr>
        <w:t>t-value:</w:t>
      </w:r>
      <w:r w:rsidRPr="008B2051">
        <w:rPr>
          <w:color w:val="3B3B3B"/>
          <w:sz w:val="21"/>
          <w:szCs w:val="21"/>
        </w:rPr>
        <w:t xml:space="preserve"> 10.499</w:t>
      </w:r>
    </w:p>
    <w:p w14:paraId="7EB5C217" w14:textId="77777777" w:rsidR="008B2051" w:rsidRPr="008B2051" w:rsidRDefault="008B2051" w:rsidP="008B2051">
      <w:pPr>
        <w:pStyle w:val="ListParagraph"/>
        <w:numPr>
          <w:ilvl w:val="0"/>
          <w:numId w:val="14"/>
        </w:numPr>
        <w:shd w:val="clear" w:color="auto" w:fill="FFFFFF"/>
        <w:spacing w:line="285" w:lineRule="atLeast"/>
        <w:rPr>
          <w:color w:val="3B3B3B"/>
          <w:sz w:val="21"/>
          <w:szCs w:val="21"/>
        </w:rPr>
      </w:pPr>
      <w:r w:rsidRPr="008B2051">
        <w:rPr>
          <w:b/>
          <w:bCs/>
          <w:color w:val="3B3B3B"/>
          <w:sz w:val="21"/>
          <w:szCs w:val="21"/>
        </w:rPr>
        <w:t>P-value:</w:t>
      </w:r>
      <w:r w:rsidRPr="008B2051">
        <w:rPr>
          <w:color w:val="3B3B3B"/>
          <w:sz w:val="21"/>
          <w:szCs w:val="21"/>
        </w:rPr>
        <w:t xml:space="preserve"> &lt; 0.0001</w:t>
      </w:r>
    </w:p>
    <w:p w14:paraId="1DE3F148" w14:textId="77777777" w:rsidR="008B2051" w:rsidRPr="008B2051" w:rsidRDefault="008B2051" w:rsidP="008B2051">
      <w:pPr>
        <w:pStyle w:val="ListParagraph"/>
        <w:numPr>
          <w:ilvl w:val="0"/>
          <w:numId w:val="14"/>
        </w:numPr>
        <w:shd w:val="clear" w:color="auto" w:fill="FFFFFF"/>
        <w:spacing w:line="285" w:lineRule="atLeast"/>
        <w:rPr>
          <w:color w:val="3B3B3B"/>
          <w:sz w:val="21"/>
          <w:szCs w:val="21"/>
        </w:rPr>
      </w:pPr>
      <w:r w:rsidRPr="008B2051">
        <w:rPr>
          <w:b/>
          <w:bCs/>
          <w:color w:val="3B3B3B"/>
          <w:sz w:val="21"/>
          <w:szCs w:val="21"/>
        </w:rPr>
        <w:t>95% Confidence Interval:</w:t>
      </w:r>
      <w:r w:rsidRPr="008B2051">
        <w:rPr>
          <w:color w:val="3B3B3B"/>
          <w:sz w:val="21"/>
          <w:szCs w:val="21"/>
        </w:rPr>
        <w:t xml:space="preserve"> [1.682, 2.454]</w:t>
      </w:r>
    </w:p>
    <w:p w14:paraId="4CAC139F" w14:textId="77777777" w:rsidR="008B2051" w:rsidRPr="008B2051" w:rsidRDefault="008B2051" w:rsidP="008B2051">
      <w:pPr>
        <w:pStyle w:val="ListParagraph"/>
        <w:numPr>
          <w:ilvl w:val="0"/>
          <w:numId w:val="14"/>
        </w:numPr>
        <w:shd w:val="clear" w:color="auto" w:fill="FFFFFF"/>
        <w:spacing w:line="285" w:lineRule="atLeast"/>
        <w:rPr>
          <w:color w:val="3B3B3B"/>
          <w:sz w:val="21"/>
          <w:szCs w:val="21"/>
        </w:rPr>
      </w:pPr>
      <w:proofErr w:type="gramStart"/>
      <w:r w:rsidRPr="008B2051">
        <w:rPr>
          <w:b/>
          <w:bCs/>
          <w:color w:val="3B3B3B"/>
          <w:sz w:val="21"/>
          <w:szCs w:val="21"/>
        </w:rPr>
        <w:t>alpha[</w:t>
      </w:r>
      <w:proofErr w:type="gramEnd"/>
      <w:r w:rsidRPr="008B2051">
        <w:rPr>
          <w:b/>
          <w:bCs/>
          <w:color w:val="3B3B3B"/>
          <w:sz w:val="21"/>
          <w:szCs w:val="21"/>
        </w:rPr>
        <w:t>1] (lagged squared returns coefficient):</w:t>
      </w:r>
      <w:r w:rsidRPr="008B2051">
        <w:rPr>
          <w:color w:val="3B3B3B"/>
          <w:sz w:val="21"/>
          <w:szCs w:val="21"/>
        </w:rPr>
        <w:t xml:space="preserve"> 7.7685e-17</w:t>
      </w:r>
    </w:p>
    <w:p w14:paraId="0079AB02" w14:textId="77777777" w:rsidR="008B2051" w:rsidRPr="008B2051" w:rsidRDefault="008B2051" w:rsidP="008B2051">
      <w:pPr>
        <w:pStyle w:val="ListParagraph"/>
        <w:numPr>
          <w:ilvl w:val="0"/>
          <w:numId w:val="14"/>
        </w:numPr>
        <w:shd w:val="clear" w:color="auto" w:fill="FFFFFF"/>
        <w:spacing w:line="285" w:lineRule="atLeast"/>
        <w:rPr>
          <w:color w:val="3B3B3B"/>
          <w:sz w:val="21"/>
          <w:szCs w:val="21"/>
        </w:rPr>
      </w:pPr>
      <w:r w:rsidRPr="008B2051">
        <w:rPr>
          <w:b/>
          <w:bCs/>
          <w:color w:val="3B3B3B"/>
          <w:sz w:val="21"/>
          <w:szCs w:val="21"/>
        </w:rPr>
        <w:t>Standard Error:</w:t>
      </w:r>
      <w:r w:rsidRPr="008B2051">
        <w:rPr>
          <w:color w:val="3B3B3B"/>
          <w:sz w:val="21"/>
          <w:szCs w:val="21"/>
        </w:rPr>
        <w:t xml:space="preserve"> 4.6709e-02</w:t>
      </w:r>
    </w:p>
    <w:p w14:paraId="56A222F3" w14:textId="77777777" w:rsidR="008B2051" w:rsidRPr="008B2051" w:rsidRDefault="008B2051" w:rsidP="008B2051">
      <w:pPr>
        <w:pStyle w:val="ListParagraph"/>
        <w:numPr>
          <w:ilvl w:val="0"/>
          <w:numId w:val="14"/>
        </w:numPr>
        <w:shd w:val="clear" w:color="auto" w:fill="FFFFFF"/>
        <w:spacing w:line="285" w:lineRule="atLeast"/>
        <w:rPr>
          <w:color w:val="3B3B3B"/>
          <w:sz w:val="21"/>
          <w:szCs w:val="21"/>
        </w:rPr>
      </w:pPr>
      <w:r w:rsidRPr="008B2051">
        <w:rPr>
          <w:b/>
          <w:bCs/>
          <w:color w:val="3B3B3B"/>
          <w:sz w:val="21"/>
          <w:szCs w:val="21"/>
        </w:rPr>
        <w:t>t-value:</w:t>
      </w:r>
      <w:r w:rsidRPr="008B2051">
        <w:rPr>
          <w:color w:val="3B3B3B"/>
          <w:sz w:val="21"/>
          <w:szCs w:val="21"/>
        </w:rPr>
        <w:t xml:space="preserve"> 1.666e-15</w:t>
      </w:r>
    </w:p>
    <w:p w14:paraId="25239919" w14:textId="77777777" w:rsidR="008B2051" w:rsidRPr="008B2051" w:rsidRDefault="008B2051" w:rsidP="008B2051">
      <w:pPr>
        <w:pStyle w:val="ListParagraph"/>
        <w:numPr>
          <w:ilvl w:val="0"/>
          <w:numId w:val="14"/>
        </w:numPr>
        <w:shd w:val="clear" w:color="auto" w:fill="FFFFFF"/>
        <w:spacing w:line="285" w:lineRule="atLeast"/>
        <w:rPr>
          <w:color w:val="3B3B3B"/>
          <w:sz w:val="21"/>
          <w:szCs w:val="21"/>
        </w:rPr>
      </w:pPr>
      <w:r w:rsidRPr="008B2051">
        <w:rPr>
          <w:b/>
          <w:bCs/>
          <w:color w:val="3B3B3B"/>
          <w:sz w:val="21"/>
          <w:szCs w:val="21"/>
        </w:rPr>
        <w:t>P-value:</w:t>
      </w:r>
      <w:r w:rsidRPr="008B2051">
        <w:rPr>
          <w:color w:val="3B3B3B"/>
          <w:sz w:val="21"/>
          <w:szCs w:val="21"/>
        </w:rPr>
        <w:t xml:space="preserve"> 1.0000</w:t>
      </w:r>
    </w:p>
    <w:p w14:paraId="61B52AB3" w14:textId="77777777" w:rsidR="008B2051" w:rsidRPr="008B2051" w:rsidRDefault="008B2051" w:rsidP="008B2051">
      <w:pPr>
        <w:pStyle w:val="ListParagraph"/>
        <w:numPr>
          <w:ilvl w:val="0"/>
          <w:numId w:val="14"/>
        </w:numPr>
        <w:shd w:val="clear" w:color="auto" w:fill="FFFFFF"/>
        <w:spacing w:line="285" w:lineRule="atLeast"/>
        <w:rPr>
          <w:color w:val="3B3B3B"/>
          <w:sz w:val="21"/>
          <w:szCs w:val="21"/>
        </w:rPr>
      </w:pPr>
      <w:r w:rsidRPr="008B2051">
        <w:rPr>
          <w:b/>
          <w:bCs/>
          <w:color w:val="3B3B3B"/>
          <w:sz w:val="21"/>
          <w:szCs w:val="21"/>
        </w:rPr>
        <w:t>95% Confidence Interval:</w:t>
      </w:r>
      <w:r w:rsidRPr="008B2051">
        <w:rPr>
          <w:color w:val="3B3B3B"/>
          <w:sz w:val="21"/>
          <w:szCs w:val="21"/>
        </w:rPr>
        <w:t xml:space="preserve"> [-9.171e-02, 9.171e-02]</w:t>
      </w:r>
    </w:p>
    <w:p w14:paraId="7E33EDF7" w14:textId="77777777" w:rsidR="008B2051" w:rsidRPr="008B2051" w:rsidRDefault="008B2051" w:rsidP="008B2051">
      <w:pPr>
        <w:pStyle w:val="ListParagraph"/>
        <w:numPr>
          <w:ilvl w:val="0"/>
          <w:numId w:val="14"/>
        </w:numPr>
        <w:shd w:val="clear" w:color="auto" w:fill="FFFFFF"/>
        <w:spacing w:line="285" w:lineRule="atLeast"/>
        <w:rPr>
          <w:b/>
          <w:bCs/>
          <w:color w:val="3B3B3B"/>
          <w:sz w:val="21"/>
          <w:szCs w:val="21"/>
        </w:rPr>
      </w:pPr>
      <w:r w:rsidRPr="008B2051">
        <w:rPr>
          <w:b/>
          <w:bCs/>
          <w:color w:val="3B3B3B"/>
          <w:sz w:val="21"/>
          <w:szCs w:val="21"/>
        </w:rPr>
        <w:t>Covariance Estimator</w:t>
      </w:r>
    </w:p>
    <w:p w14:paraId="293D0DE0" w14:textId="77777777" w:rsidR="008B2051" w:rsidRPr="008B2051" w:rsidRDefault="008B2051" w:rsidP="008B2051">
      <w:pPr>
        <w:pStyle w:val="ListParagraph"/>
        <w:numPr>
          <w:ilvl w:val="0"/>
          <w:numId w:val="14"/>
        </w:numPr>
        <w:shd w:val="clear" w:color="auto" w:fill="FFFFFF"/>
        <w:spacing w:line="285" w:lineRule="atLeast"/>
        <w:rPr>
          <w:color w:val="3B3B3B"/>
          <w:sz w:val="21"/>
          <w:szCs w:val="21"/>
        </w:rPr>
      </w:pPr>
      <w:r w:rsidRPr="008B2051">
        <w:rPr>
          <w:b/>
          <w:bCs/>
          <w:color w:val="3B3B3B"/>
          <w:sz w:val="21"/>
          <w:szCs w:val="21"/>
        </w:rPr>
        <w:t>Type:</w:t>
      </w:r>
      <w:r w:rsidRPr="008B2051">
        <w:rPr>
          <w:color w:val="3B3B3B"/>
          <w:sz w:val="21"/>
          <w:szCs w:val="21"/>
        </w:rPr>
        <w:t xml:space="preserve"> Robust</w:t>
      </w:r>
    </w:p>
    <w:p w14:paraId="264A08A4" w14:textId="77777777" w:rsidR="008B2051" w:rsidRPr="008B2051" w:rsidRDefault="008B2051" w:rsidP="008B2051">
      <w:pPr>
        <w:pStyle w:val="ListParagraph"/>
        <w:numPr>
          <w:ilvl w:val="0"/>
          <w:numId w:val="14"/>
        </w:numPr>
        <w:shd w:val="clear" w:color="auto" w:fill="FFFFFF"/>
        <w:spacing w:line="285" w:lineRule="atLeast"/>
        <w:rPr>
          <w:b/>
          <w:bCs/>
          <w:color w:val="3B3B3B"/>
          <w:sz w:val="21"/>
          <w:szCs w:val="21"/>
        </w:rPr>
      </w:pPr>
      <w:r w:rsidRPr="008B2051">
        <w:rPr>
          <w:b/>
          <w:bCs/>
          <w:color w:val="3B3B3B"/>
          <w:sz w:val="21"/>
          <w:szCs w:val="21"/>
        </w:rPr>
        <w:t>Conditional Volatility Plot</w:t>
      </w:r>
    </w:p>
    <w:p w14:paraId="013A5340" w14:textId="77777777" w:rsidR="008B2051" w:rsidRPr="008B2051" w:rsidRDefault="008B2051" w:rsidP="008B2051">
      <w:pPr>
        <w:pStyle w:val="ListParagraph"/>
        <w:numPr>
          <w:ilvl w:val="0"/>
          <w:numId w:val="14"/>
        </w:numPr>
        <w:shd w:val="clear" w:color="auto" w:fill="FFFFFF"/>
        <w:spacing w:line="285" w:lineRule="atLeast"/>
        <w:rPr>
          <w:color w:val="3B3B3B"/>
          <w:sz w:val="21"/>
          <w:szCs w:val="21"/>
        </w:rPr>
      </w:pPr>
      <w:r w:rsidRPr="008B2051">
        <w:rPr>
          <w:color w:val="3B3B3B"/>
          <w:sz w:val="21"/>
          <w:szCs w:val="21"/>
        </w:rPr>
        <w:t>The plot shows the conditional volatility (ARCH) over time, which appears to be constant and around 1.44 throughout the period from 2021 to 2024.</w:t>
      </w:r>
    </w:p>
    <w:p w14:paraId="35985F4B" w14:textId="77777777" w:rsidR="008B2051" w:rsidRPr="008B2051" w:rsidRDefault="008B2051" w:rsidP="008B2051">
      <w:pPr>
        <w:pStyle w:val="ListParagraph"/>
        <w:numPr>
          <w:ilvl w:val="0"/>
          <w:numId w:val="14"/>
        </w:numPr>
        <w:shd w:val="clear" w:color="auto" w:fill="FFFFFF"/>
        <w:spacing w:line="285" w:lineRule="atLeast"/>
        <w:rPr>
          <w:b/>
          <w:bCs/>
          <w:color w:val="3B3B3B"/>
          <w:sz w:val="21"/>
          <w:szCs w:val="21"/>
        </w:rPr>
      </w:pPr>
      <w:r w:rsidRPr="008B2051">
        <w:rPr>
          <w:b/>
          <w:bCs/>
          <w:color w:val="3B3B3B"/>
          <w:sz w:val="21"/>
          <w:szCs w:val="21"/>
        </w:rPr>
        <w:t>Interpretation</w:t>
      </w:r>
    </w:p>
    <w:p w14:paraId="318C9E0F" w14:textId="77777777" w:rsidR="008B2051" w:rsidRPr="008B2051" w:rsidRDefault="008B2051" w:rsidP="008B2051">
      <w:pPr>
        <w:pStyle w:val="ListParagraph"/>
        <w:numPr>
          <w:ilvl w:val="0"/>
          <w:numId w:val="14"/>
        </w:numPr>
        <w:shd w:val="clear" w:color="auto" w:fill="FFFFFF"/>
        <w:spacing w:line="285" w:lineRule="atLeast"/>
        <w:rPr>
          <w:color w:val="3B3B3B"/>
          <w:sz w:val="21"/>
          <w:szCs w:val="21"/>
        </w:rPr>
      </w:pPr>
      <w:r w:rsidRPr="008B2051">
        <w:rPr>
          <w:b/>
          <w:bCs/>
          <w:color w:val="3B3B3B"/>
          <w:sz w:val="21"/>
          <w:szCs w:val="21"/>
        </w:rPr>
        <w:t>Mean Return (mu):</w:t>
      </w:r>
      <w:r w:rsidRPr="008B2051">
        <w:rPr>
          <w:color w:val="3B3B3B"/>
          <w:sz w:val="21"/>
          <w:szCs w:val="21"/>
        </w:rPr>
        <w:t xml:space="preserve"> The mean return (mu) is 0.1450, which is statistically significant with a p-value of 0.0063. This indicates a positive average return for Bajaj Auto Company during the analyzed period.</w:t>
      </w:r>
    </w:p>
    <w:p w14:paraId="7A987445" w14:textId="77777777" w:rsidR="008B2051" w:rsidRPr="008B2051" w:rsidRDefault="008B2051" w:rsidP="008B2051">
      <w:pPr>
        <w:pStyle w:val="ListParagraph"/>
        <w:numPr>
          <w:ilvl w:val="0"/>
          <w:numId w:val="14"/>
        </w:numPr>
        <w:shd w:val="clear" w:color="auto" w:fill="FFFFFF"/>
        <w:spacing w:line="285" w:lineRule="atLeast"/>
        <w:rPr>
          <w:color w:val="3B3B3B"/>
          <w:sz w:val="21"/>
          <w:szCs w:val="21"/>
        </w:rPr>
      </w:pPr>
      <w:r w:rsidRPr="008B2051">
        <w:rPr>
          <w:b/>
          <w:bCs/>
          <w:color w:val="3B3B3B"/>
          <w:sz w:val="21"/>
          <w:szCs w:val="21"/>
        </w:rPr>
        <w:t>Volatility (ARCH Model):</w:t>
      </w:r>
    </w:p>
    <w:p w14:paraId="45B17E91" w14:textId="77777777" w:rsidR="008B2051" w:rsidRPr="008B2051" w:rsidRDefault="008B2051" w:rsidP="008B2051">
      <w:pPr>
        <w:pStyle w:val="ListParagraph"/>
        <w:numPr>
          <w:ilvl w:val="0"/>
          <w:numId w:val="14"/>
        </w:numPr>
        <w:shd w:val="clear" w:color="auto" w:fill="FFFFFF"/>
        <w:spacing w:line="285" w:lineRule="atLeast"/>
        <w:rPr>
          <w:color w:val="3B3B3B"/>
          <w:sz w:val="21"/>
          <w:szCs w:val="21"/>
        </w:rPr>
      </w:pPr>
      <w:r w:rsidRPr="008B2051">
        <w:rPr>
          <w:b/>
          <w:bCs/>
          <w:color w:val="3B3B3B"/>
          <w:sz w:val="21"/>
          <w:szCs w:val="21"/>
        </w:rPr>
        <w:t>omega (constant term):</w:t>
      </w:r>
      <w:r w:rsidRPr="008B2051">
        <w:rPr>
          <w:color w:val="3B3B3B"/>
          <w:sz w:val="21"/>
          <w:szCs w:val="21"/>
        </w:rPr>
        <w:t xml:space="preserve"> The constant term in the volatility model is significantly positive, indicating a base level of volatility.</w:t>
      </w:r>
    </w:p>
    <w:p w14:paraId="4551521F" w14:textId="77777777" w:rsidR="008B2051" w:rsidRPr="008B2051" w:rsidRDefault="008B2051" w:rsidP="008B2051">
      <w:pPr>
        <w:pStyle w:val="ListParagraph"/>
        <w:numPr>
          <w:ilvl w:val="0"/>
          <w:numId w:val="14"/>
        </w:numPr>
        <w:shd w:val="clear" w:color="auto" w:fill="FFFFFF"/>
        <w:spacing w:line="285" w:lineRule="atLeast"/>
        <w:rPr>
          <w:color w:val="3B3B3B"/>
          <w:sz w:val="21"/>
          <w:szCs w:val="21"/>
        </w:rPr>
      </w:pPr>
      <w:proofErr w:type="gramStart"/>
      <w:r w:rsidRPr="008B2051">
        <w:rPr>
          <w:b/>
          <w:bCs/>
          <w:color w:val="3B3B3B"/>
          <w:sz w:val="21"/>
          <w:szCs w:val="21"/>
        </w:rPr>
        <w:t>alpha[</w:t>
      </w:r>
      <w:proofErr w:type="gramEnd"/>
      <w:r w:rsidRPr="008B2051">
        <w:rPr>
          <w:b/>
          <w:bCs/>
          <w:color w:val="3B3B3B"/>
          <w:sz w:val="21"/>
          <w:szCs w:val="21"/>
        </w:rPr>
        <w:t>1] (lagged squared returns coefficient):</w:t>
      </w:r>
      <w:r w:rsidRPr="008B2051">
        <w:rPr>
          <w:color w:val="3B3B3B"/>
          <w:sz w:val="21"/>
          <w:szCs w:val="21"/>
        </w:rPr>
        <w:t xml:space="preserve"> This coefficient is effectively zero and not statistically significant (p-value of 1.0000), suggesting that past squared returns do not contribute to current volatility.</w:t>
      </w:r>
    </w:p>
    <w:p w14:paraId="5BC85A1C" w14:textId="77777777" w:rsidR="008B2051" w:rsidRPr="008B2051" w:rsidRDefault="008B2051" w:rsidP="008B2051">
      <w:pPr>
        <w:pStyle w:val="ListParagraph"/>
        <w:numPr>
          <w:ilvl w:val="0"/>
          <w:numId w:val="14"/>
        </w:numPr>
        <w:shd w:val="clear" w:color="auto" w:fill="FFFFFF"/>
        <w:spacing w:line="285" w:lineRule="atLeast"/>
        <w:rPr>
          <w:color w:val="3B3B3B"/>
          <w:sz w:val="21"/>
          <w:szCs w:val="21"/>
        </w:rPr>
      </w:pPr>
      <w:r w:rsidRPr="008B2051">
        <w:rPr>
          <w:b/>
          <w:bCs/>
          <w:color w:val="3B3B3B"/>
          <w:sz w:val="21"/>
          <w:szCs w:val="21"/>
        </w:rPr>
        <w:t>Conditional Volatility:</w:t>
      </w:r>
      <w:r w:rsidRPr="008B2051">
        <w:rPr>
          <w:color w:val="3B3B3B"/>
          <w:sz w:val="21"/>
          <w:szCs w:val="21"/>
        </w:rPr>
        <w:t xml:space="preserve"> The conditional volatility plot indicates that volatility remains fairly stable over the analyzed period, hovering around 1.44. This suggests that the volatility of Bajaj Auto's returns does not exhibit significant changes over time.</w:t>
      </w:r>
    </w:p>
    <w:p w14:paraId="3035BEC3" w14:textId="77777777" w:rsidR="008B2051" w:rsidRPr="008B2051" w:rsidRDefault="008B2051" w:rsidP="008B2051">
      <w:pPr>
        <w:pStyle w:val="ListParagraph"/>
        <w:numPr>
          <w:ilvl w:val="0"/>
          <w:numId w:val="14"/>
        </w:numPr>
        <w:shd w:val="clear" w:color="auto" w:fill="FFFFFF"/>
        <w:spacing w:line="285" w:lineRule="atLeast"/>
        <w:rPr>
          <w:color w:val="3B3B3B"/>
          <w:sz w:val="21"/>
          <w:szCs w:val="21"/>
        </w:rPr>
      </w:pPr>
      <w:r w:rsidRPr="008B2051">
        <w:rPr>
          <w:color w:val="3B3B3B"/>
          <w:sz w:val="21"/>
          <w:szCs w:val="21"/>
        </w:rPr>
        <w:t>In summary, the ARCH model results suggest that Bajaj Auto Company has a consistent mean return and stable volatility over the period analyzed. The lack of significance in the lagged squared returns coefficient implies that the volatility does not depend heavily on past return</w:t>
      </w:r>
    </w:p>
    <w:p w14:paraId="119386AF" w14:textId="77777777" w:rsidR="004861FA" w:rsidRDefault="004861FA" w:rsidP="008D2DE5">
      <w:pPr>
        <w:shd w:val="clear" w:color="auto" w:fill="FFFFFF"/>
        <w:spacing w:line="285" w:lineRule="atLeast"/>
        <w:rPr>
          <w:color w:val="3B3B3B"/>
          <w:sz w:val="21"/>
          <w:szCs w:val="21"/>
        </w:rPr>
      </w:pPr>
    </w:p>
    <w:p w14:paraId="4E00131F" w14:textId="77777777" w:rsidR="008D2DE5" w:rsidRPr="008D2DE5" w:rsidRDefault="008D2DE5" w:rsidP="008D2DE5">
      <w:pPr>
        <w:shd w:val="clear" w:color="auto" w:fill="FFFFFF"/>
        <w:spacing w:line="285" w:lineRule="atLeast"/>
        <w:rPr>
          <w:color w:val="3B3B3B"/>
          <w:sz w:val="21"/>
          <w:szCs w:val="21"/>
        </w:rPr>
      </w:pPr>
    </w:p>
    <w:p w14:paraId="4E62399B" w14:textId="77777777" w:rsidR="008D2DE5" w:rsidRPr="008A09D4" w:rsidRDefault="008D2DE5" w:rsidP="008D2DE5">
      <w:pPr>
        <w:numPr>
          <w:ilvl w:val="0"/>
          <w:numId w:val="14"/>
        </w:numPr>
        <w:shd w:val="clear" w:color="auto" w:fill="FFFFFF"/>
        <w:spacing w:before="100" w:beforeAutospacing="1" w:after="100" w:afterAutospacing="1" w:line="285" w:lineRule="atLeast"/>
        <w:ind w:left="360"/>
        <w:rPr>
          <w:color w:val="3B3B3B"/>
          <w:sz w:val="21"/>
          <w:szCs w:val="21"/>
        </w:rPr>
      </w:pPr>
      <w:r w:rsidRPr="008A09D4">
        <w:rPr>
          <w:b/>
          <w:bCs/>
          <w:color w:val="800000"/>
          <w:sz w:val="21"/>
          <w:szCs w:val="21"/>
        </w:rPr>
        <w:lastRenderedPageBreak/>
        <w:t>VAR/VECM Workflow</w:t>
      </w:r>
    </w:p>
    <w:p w14:paraId="2948C255" w14:textId="77777777" w:rsidR="008D2DE5" w:rsidRPr="008A09D4" w:rsidRDefault="008D2DE5" w:rsidP="008D2DE5">
      <w:pPr>
        <w:pStyle w:val="ListParagraph"/>
        <w:numPr>
          <w:ilvl w:val="0"/>
          <w:numId w:val="14"/>
        </w:numPr>
        <w:shd w:val="clear" w:color="auto" w:fill="FFFFFF"/>
        <w:spacing w:line="285" w:lineRule="atLeast"/>
        <w:rPr>
          <w:color w:val="3B3B3B"/>
          <w:sz w:val="21"/>
          <w:szCs w:val="21"/>
        </w:rPr>
      </w:pPr>
      <w:r w:rsidRPr="008A09D4">
        <w:rPr>
          <w:color w:val="3B3B3B"/>
          <w:sz w:val="21"/>
          <w:szCs w:val="21"/>
        </w:rPr>
        <w:t>Choosing between a Vector Autoregressive (VAR) model and a Vector Error Correction Model (VECM) depends primarily on whether your variables are cointegrated. Here's a step-by-step process to decide which model to use:</w:t>
      </w:r>
    </w:p>
    <w:p w14:paraId="6753F43E" w14:textId="77777777" w:rsidR="008D2DE5" w:rsidRPr="008A09D4" w:rsidRDefault="008D2DE5" w:rsidP="008D2DE5">
      <w:pPr>
        <w:pStyle w:val="ListParagraph"/>
        <w:numPr>
          <w:ilvl w:val="0"/>
          <w:numId w:val="14"/>
        </w:numPr>
        <w:shd w:val="clear" w:color="auto" w:fill="FFFFFF"/>
        <w:spacing w:line="285" w:lineRule="atLeast"/>
        <w:rPr>
          <w:color w:val="3B3B3B"/>
          <w:sz w:val="21"/>
          <w:szCs w:val="21"/>
        </w:rPr>
      </w:pPr>
    </w:p>
    <w:p w14:paraId="1ACDE5A9" w14:textId="77777777" w:rsidR="008D2DE5" w:rsidRPr="008A09D4" w:rsidRDefault="008D2DE5" w:rsidP="008D2DE5">
      <w:pPr>
        <w:pStyle w:val="ListParagraph"/>
        <w:numPr>
          <w:ilvl w:val="0"/>
          <w:numId w:val="14"/>
        </w:numPr>
        <w:shd w:val="clear" w:color="auto" w:fill="FFFFFF"/>
        <w:spacing w:line="285" w:lineRule="atLeast"/>
        <w:rPr>
          <w:color w:val="3B3B3B"/>
          <w:sz w:val="21"/>
          <w:szCs w:val="21"/>
        </w:rPr>
      </w:pPr>
      <w:r w:rsidRPr="008A09D4">
        <w:rPr>
          <w:b/>
          <w:bCs/>
          <w:color w:val="800000"/>
          <w:sz w:val="21"/>
          <w:szCs w:val="21"/>
        </w:rPr>
        <w:t>1. Stationarity Testing</w:t>
      </w:r>
    </w:p>
    <w:p w14:paraId="67F056E3" w14:textId="77777777" w:rsidR="008D2DE5" w:rsidRPr="008A09D4" w:rsidRDefault="008D2DE5" w:rsidP="008D2DE5">
      <w:pPr>
        <w:pStyle w:val="ListParagraph"/>
        <w:numPr>
          <w:ilvl w:val="0"/>
          <w:numId w:val="14"/>
        </w:numPr>
        <w:shd w:val="clear" w:color="auto" w:fill="FFFFFF"/>
        <w:spacing w:line="285" w:lineRule="atLeast"/>
        <w:rPr>
          <w:color w:val="3B3B3B"/>
          <w:sz w:val="21"/>
          <w:szCs w:val="21"/>
        </w:rPr>
      </w:pPr>
      <w:r w:rsidRPr="008A09D4">
        <w:rPr>
          <w:color w:val="3B3B3B"/>
          <w:sz w:val="21"/>
          <w:szCs w:val="21"/>
        </w:rPr>
        <w:t>First, check if your time series data are stationary. This can be done using unit root tests like the Augmented Dickey-Fuller (ADF) test, Phillips-Perron (PP) test, or KPSS test.</w:t>
      </w:r>
    </w:p>
    <w:p w14:paraId="0A424225" w14:textId="77777777" w:rsidR="008D2DE5" w:rsidRPr="00615C0F" w:rsidRDefault="008D2DE5" w:rsidP="008D2DE5">
      <w:pPr>
        <w:pStyle w:val="ListParagraph"/>
        <w:numPr>
          <w:ilvl w:val="0"/>
          <w:numId w:val="14"/>
        </w:numPr>
        <w:shd w:val="clear" w:color="auto" w:fill="FFFFFF"/>
        <w:spacing w:line="285" w:lineRule="atLeast"/>
        <w:rPr>
          <w:color w:val="3B3B3B"/>
          <w:sz w:val="21"/>
          <w:szCs w:val="21"/>
        </w:rPr>
      </w:pPr>
      <w:r w:rsidRPr="008A09D4">
        <w:rPr>
          <w:b/>
          <w:bCs/>
          <w:color w:val="800000"/>
          <w:sz w:val="21"/>
          <w:szCs w:val="21"/>
        </w:rPr>
        <w:t>Stationary Data: If your data are stationary (i.e., no unit root), you can use a VAR model.</w:t>
      </w:r>
    </w:p>
    <w:p w14:paraId="3F544184" w14:textId="6B7EB5E0" w:rsidR="006814DF" w:rsidRDefault="006814DF" w:rsidP="00BE6C46">
      <w:pPr>
        <w:pStyle w:val="ListParagraph"/>
        <w:numPr>
          <w:ilvl w:val="0"/>
          <w:numId w:val="14"/>
        </w:numPr>
        <w:shd w:val="clear" w:color="auto" w:fill="FFFFFF"/>
        <w:spacing w:line="285" w:lineRule="atLeast"/>
        <w:rPr>
          <w:b/>
          <w:bCs/>
          <w:color w:val="3B3B3B"/>
          <w:sz w:val="21"/>
          <w:szCs w:val="21"/>
        </w:rPr>
      </w:pPr>
      <w:r>
        <w:rPr>
          <w:b/>
          <w:bCs/>
          <w:color w:val="3B3B3B"/>
          <w:sz w:val="21"/>
          <w:szCs w:val="21"/>
        </w:rPr>
        <w:t>INTERPRETATION:</w:t>
      </w:r>
    </w:p>
    <w:p w14:paraId="1EAF3F86" w14:textId="09208328" w:rsidR="00BE6C46" w:rsidRPr="00BE6C46" w:rsidRDefault="00BE6C46" w:rsidP="00BE6C46">
      <w:pPr>
        <w:pStyle w:val="ListParagraph"/>
        <w:numPr>
          <w:ilvl w:val="0"/>
          <w:numId w:val="14"/>
        </w:numPr>
        <w:shd w:val="clear" w:color="auto" w:fill="FFFFFF"/>
        <w:spacing w:line="285" w:lineRule="atLeast"/>
        <w:rPr>
          <w:b/>
          <w:bCs/>
          <w:color w:val="3B3B3B"/>
          <w:sz w:val="21"/>
          <w:szCs w:val="21"/>
        </w:rPr>
      </w:pPr>
      <w:r w:rsidRPr="00BE6C46">
        <w:rPr>
          <w:b/>
          <w:bCs/>
          <w:color w:val="3B3B3B"/>
          <w:sz w:val="21"/>
          <w:szCs w:val="21"/>
        </w:rPr>
        <w:t>Commodities Forecast</w:t>
      </w:r>
    </w:p>
    <w:p w14:paraId="4424B259" w14:textId="77777777" w:rsidR="00BE6C46" w:rsidRPr="00BE6C46" w:rsidRDefault="00BE6C46" w:rsidP="00BE6C46">
      <w:pPr>
        <w:pStyle w:val="ListParagraph"/>
        <w:numPr>
          <w:ilvl w:val="0"/>
          <w:numId w:val="14"/>
        </w:numPr>
        <w:shd w:val="clear" w:color="auto" w:fill="FFFFFF"/>
        <w:spacing w:line="285" w:lineRule="atLeast"/>
        <w:rPr>
          <w:color w:val="3B3B3B"/>
          <w:sz w:val="21"/>
          <w:szCs w:val="21"/>
        </w:rPr>
      </w:pPr>
      <w:proofErr w:type="spellStart"/>
      <w:r w:rsidRPr="00BE6C46">
        <w:rPr>
          <w:b/>
          <w:bCs/>
          <w:color w:val="3B3B3B"/>
          <w:sz w:val="21"/>
          <w:szCs w:val="21"/>
        </w:rPr>
        <w:t>crude_brent</w:t>
      </w:r>
      <w:proofErr w:type="spellEnd"/>
      <w:r w:rsidRPr="00BE6C46">
        <w:rPr>
          <w:b/>
          <w:bCs/>
          <w:color w:val="3B3B3B"/>
          <w:sz w:val="21"/>
          <w:szCs w:val="21"/>
        </w:rPr>
        <w:t xml:space="preserve"> (blue line)</w:t>
      </w:r>
      <w:r w:rsidRPr="00BE6C46">
        <w:rPr>
          <w:color w:val="3B3B3B"/>
          <w:sz w:val="21"/>
          <w:szCs w:val="21"/>
        </w:rPr>
        <w:t>: This commodity's price remains fairly constant over the forecast period, with minimal fluctuations.</w:t>
      </w:r>
    </w:p>
    <w:p w14:paraId="4EDAE2CA" w14:textId="77777777" w:rsidR="00BE6C46" w:rsidRPr="00BE6C46" w:rsidRDefault="00BE6C46" w:rsidP="00BE6C46">
      <w:pPr>
        <w:pStyle w:val="ListParagraph"/>
        <w:numPr>
          <w:ilvl w:val="0"/>
          <w:numId w:val="14"/>
        </w:numPr>
        <w:shd w:val="clear" w:color="auto" w:fill="FFFFFF"/>
        <w:spacing w:line="285" w:lineRule="atLeast"/>
        <w:rPr>
          <w:color w:val="3B3B3B"/>
          <w:sz w:val="21"/>
          <w:szCs w:val="21"/>
        </w:rPr>
      </w:pPr>
      <w:r w:rsidRPr="00BE6C46">
        <w:rPr>
          <w:b/>
          <w:bCs/>
          <w:color w:val="3B3B3B"/>
          <w:sz w:val="21"/>
          <w:szCs w:val="21"/>
        </w:rPr>
        <w:t>soybeans (orange line)</w:t>
      </w:r>
      <w:r w:rsidRPr="00BE6C46">
        <w:rPr>
          <w:color w:val="3B3B3B"/>
          <w:sz w:val="21"/>
          <w:szCs w:val="21"/>
        </w:rPr>
        <w:t>: The price shows a steady increase over time, starting from just above 400 in mid-2024 to over 500 by mid-2026.</w:t>
      </w:r>
    </w:p>
    <w:p w14:paraId="3E3B2CC9" w14:textId="77777777" w:rsidR="00BE6C46" w:rsidRPr="00BE6C46" w:rsidRDefault="00BE6C46" w:rsidP="00BE6C46">
      <w:pPr>
        <w:pStyle w:val="ListParagraph"/>
        <w:numPr>
          <w:ilvl w:val="0"/>
          <w:numId w:val="14"/>
        </w:numPr>
        <w:shd w:val="clear" w:color="auto" w:fill="FFFFFF"/>
        <w:spacing w:line="285" w:lineRule="atLeast"/>
        <w:rPr>
          <w:color w:val="3B3B3B"/>
          <w:sz w:val="21"/>
          <w:szCs w:val="21"/>
        </w:rPr>
      </w:pPr>
      <w:r w:rsidRPr="00BE6C46">
        <w:rPr>
          <w:b/>
          <w:bCs/>
          <w:color w:val="3B3B3B"/>
          <w:sz w:val="21"/>
          <w:szCs w:val="21"/>
        </w:rPr>
        <w:t>gold (green line)</w:t>
      </w:r>
      <w:r w:rsidRPr="00BE6C46">
        <w:rPr>
          <w:color w:val="3B3B3B"/>
          <w:sz w:val="21"/>
          <w:szCs w:val="21"/>
        </w:rPr>
        <w:t>: This commodity shows the most significant increase, starting around 2200 in mid-2024 and rising to about 2600 by mid-2026.</w:t>
      </w:r>
    </w:p>
    <w:p w14:paraId="7F31E6D8" w14:textId="77777777" w:rsidR="00BE6C46" w:rsidRPr="00BE6C46" w:rsidRDefault="00BE6C46" w:rsidP="00BE6C46">
      <w:pPr>
        <w:pStyle w:val="ListParagraph"/>
        <w:numPr>
          <w:ilvl w:val="0"/>
          <w:numId w:val="14"/>
        </w:numPr>
        <w:shd w:val="clear" w:color="auto" w:fill="FFFFFF"/>
        <w:spacing w:line="285" w:lineRule="atLeast"/>
        <w:rPr>
          <w:color w:val="3B3B3B"/>
          <w:sz w:val="21"/>
          <w:szCs w:val="21"/>
        </w:rPr>
      </w:pPr>
      <w:r w:rsidRPr="00BE6C46">
        <w:rPr>
          <w:b/>
          <w:bCs/>
          <w:color w:val="3B3B3B"/>
          <w:sz w:val="21"/>
          <w:szCs w:val="21"/>
        </w:rPr>
        <w:t>silver (red line)</w:t>
      </w:r>
      <w:r w:rsidRPr="00BE6C46">
        <w:rPr>
          <w:color w:val="3B3B3B"/>
          <w:sz w:val="21"/>
          <w:szCs w:val="21"/>
        </w:rPr>
        <w:t>: Silver's price also increases gradually but less dramatically compared to gold.</w:t>
      </w:r>
    </w:p>
    <w:p w14:paraId="3871E5C7" w14:textId="77777777" w:rsidR="00BE6C46" w:rsidRPr="00BE6C46" w:rsidRDefault="00BE6C46" w:rsidP="00BE6C46">
      <w:pPr>
        <w:pStyle w:val="ListParagraph"/>
        <w:numPr>
          <w:ilvl w:val="0"/>
          <w:numId w:val="14"/>
        </w:numPr>
        <w:shd w:val="clear" w:color="auto" w:fill="FFFFFF"/>
        <w:spacing w:line="285" w:lineRule="atLeast"/>
        <w:rPr>
          <w:color w:val="3B3B3B"/>
          <w:sz w:val="21"/>
          <w:szCs w:val="21"/>
        </w:rPr>
      </w:pPr>
      <w:proofErr w:type="spellStart"/>
      <w:r w:rsidRPr="00BE6C46">
        <w:rPr>
          <w:b/>
          <w:bCs/>
          <w:color w:val="3B3B3B"/>
          <w:sz w:val="21"/>
          <w:szCs w:val="21"/>
        </w:rPr>
        <w:t>urea_ee_bulk</w:t>
      </w:r>
      <w:proofErr w:type="spellEnd"/>
      <w:r w:rsidRPr="00BE6C46">
        <w:rPr>
          <w:b/>
          <w:bCs/>
          <w:color w:val="3B3B3B"/>
          <w:sz w:val="21"/>
          <w:szCs w:val="21"/>
        </w:rPr>
        <w:t xml:space="preserve"> (purple line)</w:t>
      </w:r>
      <w:r w:rsidRPr="00BE6C46">
        <w:rPr>
          <w:color w:val="3B3B3B"/>
          <w:sz w:val="21"/>
          <w:szCs w:val="21"/>
        </w:rPr>
        <w:t>: The price increases modestly, showing a steady upward trend.</w:t>
      </w:r>
    </w:p>
    <w:p w14:paraId="0488E022" w14:textId="77777777" w:rsidR="00BE6C46" w:rsidRPr="00BE6C46" w:rsidRDefault="00BE6C46" w:rsidP="00BE6C46">
      <w:pPr>
        <w:pStyle w:val="ListParagraph"/>
        <w:numPr>
          <w:ilvl w:val="0"/>
          <w:numId w:val="14"/>
        </w:numPr>
        <w:shd w:val="clear" w:color="auto" w:fill="FFFFFF"/>
        <w:spacing w:line="285" w:lineRule="atLeast"/>
        <w:rPr>
          <w:color w:val="3B3B3B"/>
          <w:sz w:val="21"/>
          <w:szCs w:val="21"/>
        </w:rPr>
      </w:pPr>
      <w:r w:rsidRPr="00BE6C46">
        <w:rPr>
          <w:b/>
          <w:bCs/>
          <w:color w:val="3B3B3B"/>
          <w:sz w:val="21"/>
          <w:szCs w:val="21"/>
        </w:rPr>
        <w:t>maize (brown line)</w:t>
      </w:r>
      <w:r w:rsidRPr="00BE6C46">
        <w:rPr>
          <w:color w:val="3B3B3B"/>
          <w:sz w:val="21"/>
          <w:szCs w:val="21"/>
        </w:rPr>
        <w:t>: The price shows a slight increase, maintaining a relatively flat trend compared to other commodities.</w:t>
      </w:r>
    </w:p>
    <w:p w14:paraId="120B2DDA" w14:textId="77777777" w:rsidR="00BE6C46" w:rsidRPr="00BE6C46" w:rsidRDefault="00BE6C46" w:rsidP="00BE6C46">
      <w:pPr>
        <w:pStyle w:val="ListParagraph"/>
        <w:numPr>
          <w:ilvl w:val="0"/>
          <w:numId w:val="14"/>
        </w:numPr>
        <w:shd w:val="clear" w:color="auto" w:fill="FFFFFF"/>
        <w:spacing w:line="285" w:lineRule="atLeast"/>
        <w:rPr>
          <w:b/>
          <w:bCs/>
          <w:color w:val="3B3B3B"/>
          <w:sz w:val="21"/>
          <w:szCs w:val="21"/>
        </w:rPr>
      </w:pPr>
      <w:r w:rsidRPr="00BE6C46">
        <w:rPr>
          <w:b/>
          <w:bCs/>
          <w:color w:val="3B3B3B"/>
          <w:sz w:val="21"/>
          <w:szCs w:val="21"/>
        </w:rPr>
        <w:t>Time Frame</w:t>
      </w:r>
    </w:p>
    <w:p w14:paraId="51EAD232" w14:textId="77777777" w:rsidR="00BE6C46" w:rsidRPr="00BE6C46" w:rsidRDefault="00BE6C46" w:rsidP="00BE6C46">
      <w:pPr>
        <w:pStyle w:val="ListParagraph"/>
        <w:numPr>
          <w:ilvl w:val="0"/>
          <w:numId w:val="14"/>
        </w:numPr>
        <w:shd w:val="clear" w:color="auto" w:fill="FFFFFF"/>
        <w:spacing w:line="285" w:lineRule="atLeast"/>
        <w:rPr>
          <w:color w:val="3B3B3B"/>
          <w:sz w:val="21"/>
          <w:szCs w:val="21"/>
        </w:rPr>
      </w:pPr>
      <w:r w:rsidRPr="00BE6C46">
        <w:rPr>
          <w:color w:val="3B3B3B"/>
          <w:sz w:val="21"/>
          <w:szCs w:val="21"/>
        </w:rPr>
        <w:t>The x-axis represents the time from July 2024 to July 2026, with tick marks at three-month intervals.</w:t>
      </w:r>
    </w:p>
    <w:p w14:paraId="388EA560" w14:textId="77777777" w:rsidR="00BE6C46" w:rsidRPr="00BE6C46" w:rsidRDefault="00BE6C46" w:rsidP="00BE6C46">
      <w:pPr>
        <w:pStyle w:val="ListParagraph"/>
        <w:numPr>
          <w:ilvl w:val="0"/>
          <w:numId w:val="14"/>
        </w:numPr>
        <w:shd w:val="clear" w:color="auto" w:fill="FFFFFF"/>
        <w:spacing w:line="285" w:lineRule="atLeast"/>
        <w:rPr>
          <w:color w:val="3B3B3B"/>
          <w:sz w:val="21"/>
          <w:szCs w:val="21"/>
        </w:rPr>
      </w:pPr>
      <w:r w:rsidRPr="00BE6C46">
        <w:rPr>
          <w:color w:val="3B3B3B"/>
          <w:sz w:val="21"/>
          <w:szCs w:val="21"/>
        </w:rPr>
        <w:t>The y-axis represents the price, with values ranging from 0 to 2500.</w:t>
      </w:r>
    </w:p>
    <w:p w14:paraId="536B2C37" w14:textId="77777777" w:rsidR="00BE6C46" w:rsidRPr="00BE6C46" w:rsidRDefault="00BE6C46" w:rsidP="00BE6C46">
      <w:pPr>
        <w:pStyle w:val="ListParagraph"/>
        <w:numPr>
          <w:ilvl w:val="0"/>
          <w:numId w:val="14"/>
        </w:numPr>
        <w:shd w:val="clear" w:color="auto" w:fill="FFFFFF"/>
        <w:spacing w:line="285" w:lineRule="atLeast"/>
        <w:rPr>
          <w:b/>
          <w:bCs/>
          <w:color w:val="3B3B3B"/>
          <w:sz w:val="21"/>
          <w:szCs w:val="21"/>
        </w:rPr>
      </w:pPr>
      <w:r w:rsidRPr="00BE6C46">
        <w:rPr>
          <w:b/>
          <w:bCs/>
          <w:color w:val="3B3B3B"/>
          <w:sz w:val="21"/>
          <w:szCs w:val="21"/>
        </w:rPr>
        <w:t>Observations</w:t>
      </w:r>
    </w:p>
    <w:p w14:paraId="518C19BD" w14:textId="77777777" w:rsidR="00BE6C46" w:rsidRPr="00BE6C46" w:rsidRDefault="00BE6C46" w:rsidP="00BE6C46">
      <w:pPr>
        <w:pStyle w:val="ListParagraph"/>
        <w:numPr>
          <w:ilvl w:val="0"/>
          <w:numId w:val="14"/>
        </w:numPr>
        <w:shd w:val="clear" w:color="auto" w:fill="FFFFFF"/>
        <w:spacing w:line="285" w:lineRule="atLeast"/>
        <w:rPr>
          <w:color w:val="3B3B3B"/>
          <w:sz w:val="21"/>
          <w:szCs w:val="21"/>
        </w:rPr>
      </w:pPr>
      <w:r w:rsidRPr="00BE6C46">
        <w:rPr>
          <w:b/>
          <w:bCs/>
          <w:color w:val="3B3B3B"/>
          <w:sz w:val="21"/>
          <w:szCs w:val="21"/>
        </w:rPr>
        <w:t>Gold</w:t>
      </w:r>
      <w:r w:rsidRPr="00BE6C46">
        <w:rPr>
          <w:color w:val="3B3B3B"/>
          <w:sz w:val="21"/>
          <w:szCs w:val="21"/>
        </w:rPr>
        <w:t xml:space="preserve"> shows the highest increase in price over the period, suggesting it might be experiencing significant upward pressure or demand.</w:t>
      </w:r>
    </w:p>
    <w:p w14:paraId="06C446BF" w14:textId="77777777" w:rsidR="00BE6C46" w:rsidRPr="00BE6C46" w:rsidRDefault="00BE6C46" w:rsidP="00BE6C46">
      <w:pPr>
        <w:pStyle w:val="ListParagraph"/>
        <w:numPr>
          <w:ilvl w:val="0"/>
          <w:numId w:val="14"/>
        </w:numPr>
        <w:shd w:val="clear" w:color="auto" w:fill="FFFFFF"/>
        <w:spacing w:line="285" w:lineRule="atLeast"/>
        <w:rPr>
          <w:color w:val="3B3B3B"/>
          <w:sz w:val="21"/>
          <w:szCs w:val="21"/>
        </w:rPr>
      </w:pPr>
      <w:r w:rsidRPr="00BE6C46">
        <w:rPr>
          <w:b/>
          <w:bCs/>
          <w:color w:val="3B3B3B"/>
          <w:sz w:val="21"/>
          <w:szCs w:val="21"/>
        </w:rPr>
        <w:t>Soybeans</w:t>
      </w:r>
      <w:r w:rsidRPr="00BE6C46">
        <w:rPr>
          <w:color w:val="3B3B3B"/>
          <w:sz w:val="21"/>
          <w:szCs w:val="21"/>
        </w:rPr>
        <w:t xml:space="preserve"> and </w:t>
      </w:r>
      <w:r w:rsidRPr="00BE6C46">
        <w:rPr>
          <w:b/>
          <w:bCs/>
          <w:color w:val="3B3B3B"/>
          <w:sz w:val="21"/>
          <w:szCs w:val="21"/>
        </w:rPr>
        <w:t>silver</w:t>
      </w:r>
      <w:r w:rsidRPr="00BE6C46">
        <w:rPr>
          <w:color w:val="3B3B3B"/>
          <w:sz w:val="21"/>
          <w:szCs w:val="21"/>
        </w:rPr>
        <w:t xml:space="preserve"> show a moderate upward trend.</w:t>
      </w:r>
    </w:p>
    <w:p w14:paraId="32DAD41F" w14:textId="77777777" w:rsidR="00BE6C46" w:rsidRPr="00BE6C46" w:rsidRDefault="00BE6C46" w:rsidP="00BE6C46">
      <w:pPr>
        <w:pStyle w:val="ListParagraph"/>
        <w:numPr>
          <w:ilvl w:val="0"/>
          <w:numId w:val="14"/>
        </w:numPr>
        <w:shd w:val="clear" w:color="auto" w:fill="FFFFFF"/>
        <w:spacing w:line="285" w:lineRule="atLeast"/>
        <w:rPr>
          <w:color w:val="3B3B3B"/>
          <w:sz w:val="21"/>
          <w:szCs w:val="21"/>
        </w:rPr>
      </w:pPr>
      <w:r w:rsidRPr="00BE6C46">
        <w:rPr>
          <w:b/>
          <w:bCs/>
          <w:color w:val="3B3B3B"/>
          <w:sz w:val="21"/>
          <w:szCs w:val="21"/>
        </w:rPr>
        <w:t>Crude brent</w:t>
      </w:r>
      <w:r w:rsidRPr="00BE6C46">
        <w:rPr>
          <w:color w:val="3B3B3B"/>
          <w:sz w:val="21"/>
          <w:szCs w:val="21"/>
        </w:rPr>
        <w:t xml:space="preserve"> remains fairly stable, indicating no significant price movements are expected.</w:t>
      </w:r>
    </w:p>
    <w:p w14:paraId="10086EB9" w14:textId="77777777" w:rsidR="00BE6C46" w:rsidRPr="00BE6C46" w:rsidRDefault="00BE6C46" w:rsidP="00BE6C46">
      <w:pPr>
        <w:pStyle w:val="ListParagraph"/>
        <w:numPr>
          <w:ilvl w:val="0"/>
          <w:numId w:val="14"/>
        </w:numPr>
        <w:shd w:val="clear" w:color="auto" w:fill="FFFFFF"/>
        <w:spacing w:line="285" w:lineRule="atLeast"/>
        <w:rPr>
          <w:color w:val="3B3B3B"/>
          <w:sz w:val="21"/>
          <w:szCs w:val="21"/>
        </w:rPr>
      </w:pPr>
      <w:r w:rsidRPr="00BE6C46">
        <w:rPr>
          <w:b/>
          <w:bCs/>
          <w:color w:val="3B3B3B"/>
          <w:sz w:val="21"/>
          <w:szCs w:val="21"/>
        </w:rPr>
        <w:t xml:space="preserve">Urea </w:t>
      </w:r>
      <w:proofErr w:type="spellStart"/>
      <w:r w:rsidRPr="00BE6C46">
        <w:rPr>
          <w:b/>
          <w:bCs/>
          <w:color w:val="3B3B3B"/>
          <w:sz w:val="21"/>
          <w:szCs w:val="21"/>
        </w:rPr>
        <w:t>ee</w:t>
      </w:r>
      <w:proofErr w:type="spellEnd"/>
      <w:r w:rsidRPr="00BE6C46">
        <w:rPr>
          <w:b/>
          <w:bCs/>
          <w:color w:val="3B3B3B"/>
          <w:sz w:val="21"/>
          <w:szCs w:val="21"/>
        </w:rPr>
        <w:t xml:space="preserve"> bulk</w:t>
      </w:r>
      <w:r w:rsidRPr="00BE6C46">
        <w:rPr>
          <w:color w:val="3B3B3B"/>
          <w:sz w:val="21"/>
          <w:szCs w:val="21"/>
        </w:rPr>
        <w:t xml:space="preserve"> and </w:t>
      </w:r>
      <w:r w:rsidRPr="00BE6C46">
        <w:rPr>
          <w:b/>
          <w:bCs/>
          <w:color w:val="3B3B3B"/>
          <w:sz w:val="21"/>
          <w:szCs w:val="21"/>
        </w:rPr>
        <w:t>maize</w:t>
      </w:r>
      <w:r w:rsidRPr="00BE6C46">
        <w:rPr>
          <w:color w:val="3B3B3B"/>
          <w:sz w:val="21"/>
          <w:szCs w:val="21"/>
        </w:rPr>
        <w:t xml:space="preserve"> exhibit slight increases, suggesting minor price adjustments over time.</w:t>
      </w:r>
    </w:p>
    <w:p w14:paraId="2E8C714C" w14:textId="77777777" w:rsidR="00BE6C46" w:rsidRPr="00BE6C46" w:rsidRDefault="00BE6C46" w:rsidP="00BE6C46">
      <w:pPr>
        <w:pStyle w:val="ListParagraph"/>
        <w:numPr>
          <w:ilvl w:val="0"/>
          <w:numId w:val="14"/>
        </w:numPr>
        <w:shd w:val="clear" w:color="auto" w:fill="FFFFFF"/>
        <w:spacing w:line="285" w:lineRule="atLeast"/>
        <w:rPr>
          <w:color w:val="3B3B3B"/>
          <w:sz w:val="21"/>
          <w:szCs w:val="21"/>
        </w:rPr>
      </w:pPr>
      <w:r w:rsidRPr="00BE6C46">
        <w:rPr>
          <w:color w:val="3B3B3B"/>
          <w:sz w:val="21"/>
          <w:szCs w:val="21"/>
        </w:rPr>
        <w:t>The forecast indicates overall positive trends for most commodities, with varying degrees of price changes expected over the forecast period from July 2024 to July 2026.</w:t>
      </w:r>
    </w:p>
    <w:p w14:paraId="545FF2CE" w14:textId="6B7AA9FC" w:rsidR="00615C0F" w:rsidRDefault="00615C0F" w:rsidP="008D2DE5">
      <w:pPr>
        <w:pStyle w:val="ListParagraph"/>
        <w:numPr>
          <w:ilvl w:val="0"/>
          <w:numId w:val="14"/>
        </w:numPr>
        <w:shd w:val="clear" w:color="auto" w:fill="FFFFFF"/>
        <w:spacing w:line="285" w:lineRule="atLeast"/>
        <w:rPr>
          <w:color w:val="3B3B3B"/>
          <w:sz w:val="21"/>
          <w:szCs w:val="21"/>
        </w:rPr>
      </w:pPr>
      <w:r>
        <w:rPr>
          <w:noProof/>
        </w:rPr>
        <w:lastRenderedPageBreak/>
        <w:drawing>
          <wp:inline distT="0" distB="0" distL="0" distR="0" wp14:anchorId="3C63C2B6" wp14:editId="6ED6294F">
            <wp:extent cx="5281930" cy="4913194"/>
            <wp:effectExtent l="0" t="0" r="0" b="1905"/>
            <wp:docPr id="17488172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6163" cy="4935735"/>
                    </a:xfrm>
                    <a:prstGeom prst="rect">
                      <a:avLst/>
                    </a:prstGeom>
                    <a:noFill/>
                    <a:ln>
                      <a:noFill/>
                    </a:ln>
                  </pic:spPr>
                </pic:pic>
              </a:graphicData>
            </a:graphic>
          </wp:inline>
        </w:drawing>
      </w:r>
    </w:p>
    <w:p w14:paraId="38F79CD8" w14:textId="77777777" w:rsidR="00BE6C46" w:rsidRPr="007008D2" w:rsidRDefault="00BE6C46" w:rsidP="008D2DE5">
      <w:pPr>
        <w:pStyle w:val="ListParagraph"/>
        <w:numPr>
          <w:ilvl w:val="0"/>
          <w:numId w:val="14"/>
        </w:numPr>
        <w:shd w:val="clear" w:color="auto" w:fill="FFFFFF"/>
        <w:spacing w:line="285" w:lineRule="atLeast"/>
        <w:rPr>
          <w:color w:val="3B3B3B"/>
          <w:sz w:val="21"/>
          <w:szCs w:val="21"/>
        </w:rPr>
      </w:pPr>
    </w:p>
    <w:p w14:paraId="21D4023F" w14:textId="6C2D5944" w:rsidR="007008D2" w:rsidRPr="008A09D4" w:rsidRDefault="00615C0F" w:rsidP="008D2DE5">
      <w:pPr>
        <w:pStyle w:val="ListParagraph"/>
        <w:numPr>
          <w:ilvl w:val="0"/>
          <w:numId w:val="14"/>
        </w:numPr>
        <w:shd w:val="clear" w:color="auto" w:fill="FFFFFF"/>
        <w:spacing w:line="285" w:lineRule="atLeast"/>
        <w:rPr>
          <w:color w:val="3B3B3B"/>
          <w:sz w:val="21"/>
          <w:szCs w:val="21"/>
        </w:rPr>
      </w:pPr>
      <w:r w:rsidRPr="00615C0F">
        <w:rPr>
          <w:color w:val="3B3B3B"/>
          <w:sz w:val="21"/>
          <w:szCs w:val="21"/>
        </w:rPr>
        <w:lastRenderedPageBreak/>
        <w:drawing>
          <wp:inline distT="0" distB="0" distL="0" distR="0" wp14:anchorId="22C66949" wp14:editId="30C1D86F">
            <wp:extent cx="3724795" cy="4324954"/>
            <wp:effectExtent l="0" t="0" r="9525" b="0"/>
            <wp:docPr id="1779144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144541" name=""/>
                    <pic:cNvPicPr/>
                  </pic:nvPicPr>
                  <pic:blipFill>
                    <a:blip r:embed="rId14"/>
                    <a:stretch>
                      <a:fillRect/>
                    </a:stretch>
                  </pic:blipFill>
                  <pic:spPr>
                    <a:xfrm>
                      <a:off x="0" y="0"/>
                      <a:ext cx="3724795" cy="4324954"/>
                    </a:xfrm>
                    <a:prstGeom prst="rect">
                      <a:avLst/>
                    </a:prstGeom>
                  </pic:spPr>
                </pic:pic>
              </a:graphicData>
            </a:graphic>
          </wp:inline>
        </w:drawing>
      </w:r>
    </w:p>
    <w:p w14:paraId="2AF04CB3" w14:textId="77777777" w:rsidR="008D2DE5" w:rsidRDefault="008D2DE5" w:rsidP="00BF438C">
      <w:pPr>
        <w:shd w:val="clear" w:color="auto" w:fill="FFFFFF"/>
        <w:spacing w:line="285" w:lineRule="atLeast"/>
        <w:rPr>
          <w:color w:val="3B3B3B"/>
          <w:sz w:val="21"/>
          <w:szCs w:val="21"/>
        </w:rPr>
      </w:pPr>
    </w:p>
    <w:p w14:paraId="417DD437" w14:textId="77777777" w:rsidR="00BF438C" w:rsidRPr="00BF438C" w:rsidRDefault="00BF438C" w:rsidP="00BF438C">
      <w:pPr>
        <w:shd w:val="clear" w:color="auto" w:fill="FFFFFF"/>
        <w:spacing w:line="285" w:lineRule="atLeast"/>
        <w:rPr>
          <w:b/>
          <w:bCs/>
          <w:color w:val="3B3B3B"/>
          <w:sz w:val="21"/>
          <w:szCs w:val="21"/>
        </w:rPr>
      </w:pPr>
      <w:r w:rsidRPr="00BF438C">
        <w:rPr>
          <w:b/>
          <w:bCs/>
          <w:color w:val="3B3B3B"/>
          <w:sz w:val="21"/>
          <w:szCs w:val="21"/>
        </w:rPr>
        <w:t>ADF Test Results</w:t>
      </w:r>
    </w:p>
    <w:p w14:paraId="13432B55" w14:textId="77777777" w:rsidR="00BF438C" w:rsidRPr="00BF438C" w:rsidRDefault="00BF438C" w:rsidP="00BF438C">
      <w:pPr>
        <w:numPr>
          <w:ilvl w:val="0"/>
          <w:numId w:val="26"/>
        </w:numPr>
        <w:shd w:val="clear" w:color="auto" w:fill="FFFFFF"/>
        <w:spacing w:line="285" w:lineRule="atLeast"/>
        <w:rPr>
          <w:color w:val="3B3B3B"/>
        </w:rPr>
      </w:pPr>
      <w:proofErr w:type="spellStart"/>
      <w:r w:rsidRPr="00BF438C">
        <w:rPr>
          <w:b/>
          <w:bCs/>
          <w:color w:val="3B3B3B"/>
        </w:rPr>
        <w:t>crude_brent</w:t>
      </w:r>
      <w:proofErr w:type="spellEnd"/>
    </w:p>
    <w:p w14:paraId="12E21E32" w14:textId="77777777" w:rsidR="00BF438C" w:rsidRPr="00BF438C" w:rsidRDefault="00BF438C" w:rsidP="00BF438C">
      <w:pPr>
        <w:numPr>
          <w:ilvl w:val="1"/>
          <w:numId w:val="26"/>
        </w:numPr>
        <w:shd w:val="clear" w:color="auto" w:fill="FFFFFF"/>
        <w:spacing w:line="285" w:lineRule="atLeast"/>
        <w:rPr>
          <w:color w:val="3B3B3B"/>
        </w:rPr>
      </w:pPr>
      <w:r w:rsidRPr="00BF438C">
        <w:rPr>
          <w:color w:val="3B3B3B"/>
        </w:rPr>
        <w:t>ADF Statistic: -1.5078661910935425</w:t>
      </w:r>
    </w:p>
    <w:p w14:paraId="07AD0E21" w14:textId="77777777" w:rsidR="00BF438C" w:rsidRPr="00BF438C" w:rsidRDefault="00BF438C" w:rsidP="00BF438C">
      <w:pPr>
        <w:numPr>
          <w:ilvl w:val="1"/>
          <w:numId w:val="26"/>
        </w:numPr>
        <w:shd w:val="clear" w:color="auto" w:fill="FFFFFF"/>
        <w:spacing w:line="285" w:lineRule="atLeast"/>
        <w:rPr>
          <w:color w:val="3B3B3B"/>
        </w:rPr>
      </w:pPr>
      <w:r w:rsidRPr="00BF438C">
        <w:rPr>
          <w:color w:val="3B3B3B"/>
        </w:rPr>
        <w:t>p-value: 0.5296165197702358</w:t>
      </w:r>
    </w:p>
    <w:p w14:paraId="1503B0AD" w14:textId="77777777" w:rsidR="00BF438C" w:rsidRPr="00BF438C" w:rsidRDefault="00BF438C" w:rsidP="00BF438C">
      <w:pPr>
        <w:numPr>
          <w:ilvl w:val="0"/>
          <w:numId w:val="26"/>
        </w:numPr>
        <w:shd w:val="clear" w:color="auto" w:fill="FFFFFF"/>
        <w:spacing w:line="285" w:lineRule="atLeast"/>
        <w:rPr>
          <w:color w:val="3B3B3B"/>
        </w:rPr>
      </w:pPr>
      <w:r w:rsidRPr="00BF438C">
        <w:rPr>
          <w:b/>
          <w:bCs/>
          <w:color w:val="3B3B3B"/>
        </w:rPr>
        <w:t>soybeans</w:t>
      </w:r>
    </w:p>
    <w:p w14:paraId="499DA886" w14:textId="77777777" w:rsidR="00BF438C" w:rsidRPr="00BF438C" w:rsidRDefault="00BF438C" w:rsidP="00BF438C">
      <w:pPr>
        <w:numPr>
          <w:ilvl w:val="1"/>
          <w:numId w:val="26"/>
        </w:numPr>
        <w:shd w:val="clear" w:color="auto" w:fill="FFFFFF"/>
        <w:spacing w:line="285" w:lineRule="atLeast"/>
        <w:rPr>
          <w:color w:val="3B3B3B"/>
        </w:rPr>
      </w:pPr>
      <w:r w:rsidRPr="00BF438C">
        <w:rPr>
          <w:color w:val="3B3B3B"/>
        </w:rPr>
        <w:t>ADF Statistic: -2.42314645274189</w:t>
      </w:r>
    </w:p>
    <w:p w14:paraId="4057080D" w14:textId="77777777" w:rsidR="00BF438C" w:rsidRPr="00BF438C" w:rsidRDefault="00BF438C" w:rsidP="00BF438C">
      <w:pPr>
        <w:numPr>
          <w:ilvl w:val="1"/>
          <w:numId w:val="26"/>
        </w:numPr>
        <w:shd w:val="clear" w:color="auto" w:fill="FFFFFF"/>
        <w:spacing w:line="285" w:lineRule="atLeast"/>
        <w:rPr>
          <w:color w:val="3B3B3B"/>
        </w:rPr>
      </w:pPr>
      <w:r w:rsidRPr="00BF438C">
        <w:rPr>
          <w:color w:val="3B3B3B"/>
        </w:rPr>
        <w:t>p-value: 0.1350977427790403</w:t>
      </w:r>
    </w:p>
    <w:p w14:paraId="65DCBFB9" w14:textId="77777777" w:rsidR="00BF438C" w:rsidRPr="00BF438C" w:rsidRDefault="00BF438C" w:rsidP="00BF438C">
      <w:pPr>
        <w:numPr>
          <w:ilvl w:val="0"/>
          <w:numId w:val="26"/>
        </w:numPr>
        <w:shd w:val="clear" w:color="auto" w:fill="FFFFFF"/>
        <w:spacing w:line="285" w:lineRule="atLeast"/>
        <w:rPr>
          <w:color w:val="3B3B3B"/>
        </w:rPr>
      </w:pPr>
      <w:r w:rsidRPr="00BF438C">
        <w:rPr>
          <w:b/>
          <w:bCs/>
          <w:color w:val="3B3B3B"/>
        </w:rPr>
        <w:t>gold</w:t>
      </w:r>
    </w:p>
    <w:p w14:paraId="60B416B7" w14:textId="77777777" w:rsidR="00BF438C" w:rsidRPr="00BF438C" w:rsidRDefault="00BF438C" w:rsidP="00BF438C">
      <w:pPr>
        <w:numPr>
          <w:ilvl w:val="1"/>
          <w:numId w:val="26"/>
        </w:numPr>
        <w:shd w:val="clear" w:color="auto" w:fill="FFFFFF"/>
        <w:spacing w:line="285" w:lineRule="atLeast"/>
        <w:rPr>
          <w:color w:val="3B3B3B"/>
        </w:rPr>
      </w:pPr>
      <w:r w:rsidRPr="00BF438C">
        <w:rPr>
          <w:color w:val="3B3B3B"/>
        </w:rPr>
        <w:t>ADF Statistic: 1.3430517021933006</w:t>
      </w:r>
    </w:p>
    <w:p w14:paraId="77D843A4" w14:textId="77777777" w:rsidR="00BF438C" w:rsidRPr="00BF438C" w:rsidRDefault="00BF438C" w:rsidP="00BF438C">
      <w:pPr>
        <w:numPr>
          <w:ilvl w:val="1"/>
          <w:numId w:val="26"/>
        </w:numPr>
        <w:shd w:val="clear" w:color="auto" w:fill="FFFFFF"/>
        <w:spacing w:line="285" w:lineRule="atLeast"/>
        <w:rPr>
          <w:color w:val="3B3B3B"/>
        </w:rPr>
      </w:pPr>
      <w:r w:rsidRPr="00BF438C">
        <w:rPr>
          <w:color w:val="3B3B3B"/>
        </w:rPr>
        <w:t>p-value: 0.9968934356131282</w:t>
      </w:r>
    </w:p>
    <w:p w14:paraId="3EA7F0A0" w14:textId="77777777" w:rsidR="00BF438C" w:rsidRPr="00BF438C" w:rsidRDefault="00BF438C" w:rsidP="00BF438C">
      <w:pPr>
        <w:numPr>
          <w:ilvl w:val="0"/>
          <w:numId w:val="26"/>
        </w:numPr>
        <w:shd w:val="clear" w:color="auto" w:fill="FFFFFF"/>
        <w:spacing w:line="285" w:lineRule="atLeast"/>
        <w:rPr>
          <w:color w:val="3B3B3B"/>
        </w:rPr>
      </w:pPr>
      <w:r w:rsidRPr="00BF438C">
        <w:rPr>
          <w:b/>
          <w:bCs/>
          <w:color w:val="3B3B3B"/>
        </w:rPr>
        <w:t>silver</w:t>
      </w:r>
    </w:p>
    <w:p w14:paraId="4BC70251" w14:textId="77777777" w:rsidR="00BF438C" w:rsidRPr="00BF438C" w:rsidRDefault="00BF438C" w:rsidP="00BF438C">
      <w:pPr>
        <w:numPr>
          <w:ilvl w:val="1"/>
          <w:numId w:val="26"/>
        </w:numPr>
        <w:shd w:val="clear" w:color="auto" w:fill="FFFFFF"/>
        <w:spacing w:line="285" w:lineRule="atLeast"/>
        <w:rPr>
          <w:color w:val="3B3B3B"/>
        </w:rPr>
      </w:pPr>
      <w:r w:rsidRPr="00BF438C">
        <w:rPr>
          <w:color w:val="3B3B3B"/>
        </w:rPr>
        <w:t>ADF Statistic: -1.3972941707462221</w:t>
      </w:r>
    </w:p>
    <w:p w14:paraId="2CB0AF40" w14:textId="77777777" w:rsidR="00BF438C" w:rsidRPr="00BF438C" w:rsidRDefault="00BF438C" w:rsidP="00BF438C">
      <w:pPr>
        <w:numPr>
          <w:ilvl w:val="1"/>
          <w:numId w:val="26"/>
        </w:numPr>
        <w:shd w:val="clear" w:color="auto" w:fill="FFFFFF"/>
        <w:spacing w:line="285" w:lineRule="atLeast"/>
        <w:rPr>
          <w:color w:val="3B3B3B"/>
        </w:rPr>
      </w:pPr>
      <w:r w:rsidRPr="00BF438C">
        <w:rPr>
          <w:color w:val="3B3B3B"/>
        </w:rPr>
        <w:t>p-value: 0.583723787985763</w:t>
      </w:r>
    </w:p>
    <w:p w14:paraId="113FEB37" w14:textId="77777777" w:rsidR="00BF438C" w:rsidRPr="00BF438C" w:rsidRDefault="00BF438C" w:rsidP="00BF438C">
      <w:pPr>
        <w:numPr>
          <w:ilvl w:val="0"/>
          <w:numId w:val="26"/>
        </w:numPr>
        <w:shd w:val="clear" w:color="auto" w:fill="FFFFFF"/>
        <w:spacing w:line="285" w:lineRule="atLeast"/>
        <w:rPr>
          <w:color w:val="3B3B3B"/>
        </w:rPr>
      </w:pPr>
      <w:proofErr w:type="spellStart"/>
      <w:r w:rsidRPr="00BF438C">
        <w:rPr>
          <w:b/>
          <w:bCs/>
          <w:color w:val="3B3B3B"/>
        </w:rPr>
        <w:t>urea_ee_bulk</w:t>
      </w:r>
      <w:proofErr w:type="spellEnd"/>
    </w:p>
    <w:p w14:paraId="5C2F62F6" w14:textId="77777777" w:rsidR="00BF438C" w:rsidRPr="00BF438C" w:rsidRDefault="00BF438C" w:rsidP="00BF438C">
      <w:pPr>
        <w:numPr>
          <w:ilvl w:val="1"/>
          <w:numId w:val="26"/>
        </w:numPr>
        <w:shd w:val="clear" w:color="auto" w:fill="FFFFFF"/>
        <w:spacing w:line="285" w:lineRule="atLeast"/>
        <w:rPr>
          <w:color w:val="3B3B3B"/>
        </w:rPr>
      </w:pPr>
      <w:r w:rsidRPr="00BF438C">
        <w:rPr>
          <w:color w:val="3B3B3B"/>
        </w:rPr>
        <w:t>ADF Statistic: -2.510171631529073</w:t>
      </w:r>
    </w:p>
    <w:p w14:paraId="20F46A3C" w14:textId="77777777" w:rsidR="00BF438C" w:rsidRPr="00BF438C" w:rsidRDefault="00BF438C" w:rsidP="00BF438C">
      <w:pPr>
        <w:numPr>
          <w:ilvl w:val="1"/>
          <w:numId w:val="26"/>
        </w:numPr>
        <w:shd w:val="clear" w:color="auto" w:fill="FFFFFF"/>
        <w:spacing w:line="285" w:lineRule="atLeast"/>
        <w:rPr>
          <w:color w:val="3B3B3B"/>
        </w:rPr>
      </w:pPr>
      <w:r w:rsidRPr="00BF438C">
        <w:rPr>
          <w:color w:val="3B3B3B"/>
        </w:rPr>
        <w:t>p-value: 0.1113091381624678</w:t>
      </w:r>
    </w:p>
    <w:p w14:paraId="5B9C44BB" w14:textId="77777777" w:rsidR="00BF438C" w:rsidRPr="00BF438C" w:rsidRDefault="00BF438C" w:rsidP="00BF438C">
      <w:pPr>
        <w:numPr>
          <w:ilvl w:val="0"/>
          <w:numId w:val="26"/>
        </w:numPr>
        <w:shd w:val="clear" w:color="auto" w:fill="FFFFFF"/>
        <w:spacing w:line="285" w:lineRule="atLeast"/>
        <w:rPr>
          <w:color w:val="3B3B3B"/>
        </w:rPr>
      </w:pPr>
      <w:r w:rsidRPr="00BF438C">
        <w:rPr>
          <w:b/>
          <w:bCs/>
          <w:color w:val="3B3B3B"/>
        </w:rPr>
        <w:t>maize</w:t>
      </w:r>
    </w:p>
    <w:p w14:paraId="150597F9" w14:textId="77777777" w:rsidR="00BF438C" w:rsidRPr="00BF438C" w:rsidRDefault="00BF438C" w:rsidP="00BF438C">
      <w:pPr>
        <w:numPr>
          <w:ilvl w:val="1"/>
          <w:numId w:val="26"/>
        </w:numPr>
        <w:shd w:val="clear" w:color="auto" w:fill="FFFFFF"/>
        <w:spacing w:line="285" w:lineRule="atLeast"/>
        <w:rPr>
          <w:color w:val="3B3B3B"/>
        </w:rPr>
      </w:pPr>
      <w:r w:rsidRPr="00BF438C">
        <w:rPr>
          <w:color w:val="3B3B3B"/>
        </w:rPr>
        <w:t>ADF Statistic: -2.470045106092045</w:t>
      </w:r>
    </w:p>
    <w:p w14:paraId="12A3DD5D" w14:textId="77777777" w:rsidR="00BF438C" w:rsidRPr="00BF438C" w:rsidRDefault="00BF438C" w:rsidP="00BF438C">
      <w:pPr>
        <w:numPr>
          <w:ilvl w:val="1"/>
          <w:numId w:val="26"/>
        </w:numPr>
        <w:shd w:val="clear" w:color="auto" w:fill="FFFFFF"/>
        <w:spacing w:line="285" w:lineRule="atLeast"/>
        <w:rPr>
          <w:color w:val="3B3B3B"/>
        </w:rPr>
      </w:pPr>
      <w:r w:rsidRPr="00BF438C">
        <w:rPr>
          <w:color w:val="3B3B3B"/>
        </w:rPr>
        <w:t>p-value: 0.12239338091376751</w:t>
      </w:r>
    </w:p>
    <w:p w14:paraId="336FEB37" w14:textId="77777777" w:rsidR="00BF438C" w:rsidRPr="00BF438C" w:rsidRDefault="00BF438C" w:rsidP="00BF438C">
      <w:pPr>
        <w:shd w:val="clear" w:color="auto" w:fill="FFFFFF"/>
        <w:spacing w:line="285" w:lineRule="atLeast"/>
        <w:rPr>
          <w:b/>
          <w:bCs/>
          <w:color w:val="3B3B3B"/>
        </w:rPr>
      </w:pPr>
      <w:r w:rsidRPr="00BF438C">
        <w:rPr>
          <w:b/>
          <w:bCs/>
          <w:color w:val="3B3B3B"/>
        </w:rPr>
        <w:t>Interpretation</w:t>
      </w:r>
    </w:p>
    <w:p w14:paraId="679F59D2" w14:textId="77777777" w:rsidR="00BF438C" w:rsidRPr="00BF438C" w:rsidRDefault="00BF438C" w:rsidP="00BF438C">
      <w:pPr>
        <w:numPr>
          <w:ilvl w:val="0"/>
          <w:numId w:val="27"/>
        </w:numPr>
        <w:shd w:val="clear" w:color="auto" w:fill="FFFFFF"/>
        <w:spacing w:line="285" w:lineRule="atLeast"/>
        <w:rPr>
          <w:color w:val="3B3B3B"/>
        </w:rPr>
      </w:pPr>
      <w:proofErr w:type="spellStart"/>
      <w:r w:rsidRPr="00BF438C">
        <w:rPr>
          <w:b/>
          <w:bCs/>
          <w:color w:val="3B3B3B"/>
        </w:rPr>
        <w:t>crude_brent</w:t>
      </w:r>
      <w:proofErr w:type="spellEnd"/>
      <w:r w:rsidRPr="00BF438C">
        <w:rPr>
          <w:b/>
          <w:bCs/>
          <w:color w:val="3B3B3B"/>
        </w:rPr>
        <w:t xml:space="preserve">, soybeans, gold, silver, </w:t>
      </w:r>
      <w:proofErr w:type="spellStart"/>
      <w:r w:rsidRPr="00BF438C">
        <w:rPr>
          <w:b/>
          <w:bCs/>
          <w:color w:val="3B3B3B"/>
        </w:rPr>
        <w:t>urea_ee_bulk</w:t>
      </w:r>
      <w:proofErr w:type="spellEnd"/>
      <w:r w:rsidRPr="00BF438C">
        <w:rPr>
          <w:b/>
          <w:bCs/>
          <w:color w:val="3B3B3B"/>
        </w:rPr>
        <w:t>, and maize</w:t>
      </w:r>
      <w:r w:rsidRPr="00BF438C">
        <w:rPr>
          <w:color w:val="3B3B3B"/>
        </w:rPr>
        <w:t xml:space="preserve"> all have p-values greater than 0.05, indicating that these time series are non-stationary. This means they have a unit root and their statistical properties (like mean and variance) change over time.</w:t>
      </w:r>
    </w:p>
    <w:p w14:paraId="6745BA02" w14:textId="77777777" w:rsidR="00BF438C" w:rsidRPr="00BF438C" w:rsidRDefault="00BF438C" w:rsidP="00BF438C">
      <w:pPr>
        <w:numPr>
          <w:ilvl w:val="0"/>
          <w:numId w:val="27"/>
        </w:numPr>
        <w:shd w:val="clear" w:color="auto" w:fill="FFFFFF"/>
        <w:spacing w:line="285" w:lineRule="atLeast"/>
        <w:rPr>
          <w:color w:val="3B3B3B"/>
        </w:rPr>
      </w:pPr>
      <w:r w:rsidRPr="00BF438C">
        <w:rPr>
          <w:color w:val="3B3B3B"/>
        </w:rPr>
        <w:lastRenderedPageBreak/>
        <w:t>None of the tested commodities have p-values below 0.05, so none of them are considered stationary according to this test.</w:t>
      </w:r>
    </w:p>
    <w:p w14:paraId="78FDCE11" w14:textId="77777777" w:rsidR="00BF438C" w:rsidRPr="00BF438C" w:rsidRDefault="00BF438C" w:rsidP="00BF438C">
      <w:pPr>
        <w:shd w:val="clear" w:color="auto" w:fill="FFFFFF"/>
        <w:spacing w:line="285" w:lineRule="atLeast"/>
        <w:rPr>
          <w:b/>
          <w:bCs/>
          <w:color w:val="3B3B3B"/>
        </w:rPr>
      </w:pPr>
      <w:r w:rsidRPr="00BF438C">
        <w:rPr>
          <w:b/>
          <w:bCs/>
          <w:color w:val="3B3B3B"/>
        </w:rPr>
        <w:t>Summary</w:t>
      </w:r>
    </w:p>
    <w:p w14:paraId="3BD75F3B" w14:textId="77777777" w:rsidR="00BF438C" w:rsidRPr="00BF438C" w:rsidRDefault="00BF438C" w:rsidP="00BF438C">
      <w:pPr>
        <w:shd w:val="clear" w:color="auto" w:fill="FFFFFF"/>
        <w:spacing w:line="285" w:lineRule="atLeast"/>
        <w:rPr>
          <w:color w:val="3B3B3B"/>
        </w:rPr>
      </w:pPr>
      <w:r w:rsidRPr="00BF438C">
        <w:rPr>
          <w:color w:val="3B3B3B"/>
        </w:rPr>
        <w:t>The ADF test results suggest that all the listed commodities exhibit non-stationary behavior over time, meaning their prices are likely to be influenced by time-dependent factors.</w:t>
      </w:r>
    </w:p>
    <w:p w14:paraId="29662598" w14:textId="77777777" w:rsidR="00BF438C" w:rsidRPr="00BF438C" w:rsidRDefault="00BF438C" w:rsidP="00BF438C">
      <w:pPr>
        <w:shd w:val="clear" w:color="auto" w:fill="FFFFFF"/>
        <w:spacing w:line="285" w:lineRule="atLeast"/>
        <w:rPr>
          <w:color w:val="3B3B3B"/>
          <w:sz w:val="21"/>
          <w:szCs w:val="21"/>
        </w:rPr>
      </w:pPr>
    </w:p>
    <w:p w14:paraId="5FBB3EE6" w14:textId="77777777" w:rsidR="008D2DE5" w:rsidRDefault="008D2DE5" w:rsidP="008D2DE5">
      <w:pPr>
        <w:pStyle w:val="ListParagraph"/>
        <w:numPr>
          <w:ilvl w:val="0"/>
          <w:numId w:val="14"/>
        </w:numPr>
        <w:shd w:val="clear" w:color="auto" w:fill="FFFFFF"/>
        <w:spacing w:line="285" w:lineRule="atLeast"/>
        <w:rPr>
          <w:b/>
          <w:bCs/>
          <w:color w:val="800000"/>
          <w:sz w:val="21"/>
          <w:szCs w:val="21"/>
        </w:rPr>
      </w:pPr>
      <w:r w:rsidRPr="008A09D4">
        <w:rPr>
          <w:b/>
          <w:bCs/>
          <w:color w:val="800000"/>
          <w:sz w:val="21"/>
          <w:szCs w:val="21"/>
        </w:rPr>
        <w:t>Non-Stationary Data: If your data are non-stationary (i.e., unit root present), proceed to test for cointegration.</w:t>
      </w:r>
    </w:p>
    <w:p w14:paraId="2D68EF86" w14:textId="77777777" w:rsidR="008D2DE5" w:rsidRPr="008A09D4" w:rsidRDefault="008D2DE5" w:rsidP="008D2DE5">
      <w:pPr>
        <w:rPr>
          <w:color w:val="3B3B3B"/>
          <w:sz w:val="21"/>
          <w:szCs w:val="21"/>
        </w:rPr>
      </w:pPr>
      <w:r w:rsidRPr="008A09D4">
        <w:rPr>
          <w:b/>
          <w:bCs/>
          <w:color w:val="800000"/>
          <w:sz w:val="21"/>
          <w:szCs w:val="21"/>
        </w:rPr>
        <w:t>2. Cointegration Testing</w:t>
      </w:r>
    </w:p>
    <w:p w14:paraId="2DB9A5B9" w14:textId="77777777" w:rsidR="008D2DE5" w:rsidRPr="008A09D4" w:rsidRDefault="008D2DE5" w:rsidP="008D2DE5">
      <w:pPr>
        <w:pStyle w:val="ListParagraph"/>
        <w:numPr>
          <w:ilvl w:val="0"/>
          <w:numId w:val="14"/>
        </w:numPr>
        <w:shd w:val="clear" w:color="auto" w:fill="FFFFFF"/>
        <w:spacing w:line="285" w:lineRule="atLeast"/>
        <w:rPr>
          <w:color w:val="3B3B3B"/>
          <w:sz w:val="21"/>
          <w:szCs w:val="21"/>
        </w:rPr>
      </w:pPr>
      <w:r w:rsidRPr="008A09D4">
        <w:rPr>
          <w:color w:val="3B3B3B"/>
          <w:sz w:val="21"/>
          <w:szCs w:val="21"/>
        </w:rPr>
        <w:t>If your variables are non-stationary, test for cointegration using the Johansen cointegration test. Cointegration indicates a long-term equilibrium relationship between the variables.</w:t>
      </w:r>
    </w:p>
    <w:p w14:paraId="46176CF8" w14:textId="77777777" w:rsidR="008D2DE5" w:rsidRPr="008A09D4" w:rsidRDefault="008D2DE5" w:rsidP="008D2DE5">
      <w:pPr>
        <w:pStyle w:val="ListParagraph"/>
        <w:numPr>
          <w:ilvl w:val="0"/>
          <w:numId w:val="14"/>
        </w:numPr>
        <w:shd w:val="clear" w:color="auto" w:fill="FFFFFF"/>
        <w:spacing w:line="285" w:lineRule="atLeast"/>
        <w:rPr>
          <w:color w:val="3B3B3B"/>
          <w:sz w:val="21"/>
          <w:szCs w:val="21"/>
        </w:rPr>
      </w:pPr>
    </w:p>
    <w:p w14:paraId="0BBC39DE" w14:textId="77777777" w:rsidR="008D2DE5" w:rsidRPr="008A09D4" w:rsidRDefault="008D2DE5" w:rsidP="008D2DE5">
      <w:pPr>
        <w:pStyle w:val="ListParagraph"/>
        <w:numPr>
          <w:ilvl w:val="0"/>
          <w:numId w:val="14"/>
        </w:numPr>
        <w:shd w:val="clear" w:color="auto" w:fill="FFFFFF"/>
        <w:spacing w:line="285" w:lineRule="atLeast"/>
        <w:rPr>
          <w:color w:val="3B3B3B"/>
          <w:sz w:val="21"/>
          <w:szCs w:val="21"/>
        </w:rPr>
      </w:pPr>
      <w:r w:rsidRPr="008A09D4">
        <w:rPr>
          <w:color w:val="3B3B3B"/>
          <w:sz w:val="21"/>
          <w:szCs w:val="21"/>
        </w:rPr>
        <w:t>No Cointegration: If there is no cointegration among the variables, the appropriate model is a VAR model in differences (ΔVAR), where you difference the data to make them stationary.</w:t>
      </w:r>
    </w:p>
    <w:p w14:paraId="4F04AFF9" w14:textId="77777777" w:rsidR="008D2DE5" w:rsidRPr="008A09D4" w:rsidRDefault="008D2DE5" w:rsidP="008D2DE5">
      <w:pPr>
        <w:pStyle w:val="ListParagraph"/>
        <w:numPr>
          <w:ilvl w:val="0"/>
          <w:numId w:val="14"/>
        </w:numPr>
        <w:shd w:val="clear" w:color="auto" w:fill="FFFFFF"/>
        <w:spacing w:line="285" w:lineRule="atLeast"/>
        <w:rPr>
          <w:color w:val="3B3B3B"/>
          <w:sz w:val="21"/>
          <w:szCs w:val="21"/>
        </w:rPr>
      </w:pPr>
      <w:r w:rsidRPr="008A09D4">
        <w:rPr>
          <w:color w:val="3B3B3B"/>
          <w:sz w:val="21"/>
          <w:szCs w:val="21"/>
        </w:rPr>
        <w:t>Cointegration Present: If there is cointegration, the appropriate model is a VECM. The VECM accounts for both the short-term dynamics and the long-term equilibrium relationship among the variables.</w:t>
      </w:r>
    </w:p>
    <w:p w14:paraId="01DFB163" w14:textId="77777777" w:rsidR="008D2DE5" w:rsidRPr="00460975" w:rsidRDefault="008D2DE5" w:rsidP="008D2DE5">
      <w:pPr>
        <w:pStyle w:val="ListParagraph"/>
        <w:shd w:val="clear" w:color="auto" w:fill="FFFFFF"/>
        <w:spacing w:line="285" w:lineRule="atLeast"/>
        <w:rPr>
          <w:color w:val="3B3B3B"/>
          <w:sz w:val="21"/>
          <w:szCs w:val="21"/>
        </w:rPr>
      </w:pPr>
    </w:p>
    <w:p w14:paraId="7DA4D2D7" w14:textId="77777777" w:rsidR="008D2DE5" w:rsidRPr="00460975" w:rsidRDefault="008D2DE5" w:rsidP="008D2DE5">
      <w:pPr>
        <w:shd w:val="clear" w:color="auto" w:fill="FFFFFF"/>
        <w:spacing w:line="285" w:lineRule="atLeast"/>
        <w:ind w:left="360"/>
        <w:rPr>
          <w:color w:val="3B3B3B"/>
          <w:sz w:val="21"/>
          <w:szCs w:val="21"/>
        </w:rPr>
      </w:pPr>
      <w:r w:rsidRPr="00460975">
        <w:rPr>
          <w:b/>
          <w:bCs/>
          <w:color w:val="800000"/>
          <w:sz w:val="21"/>
          <w:szCs w:val="21"/>
        </w:rPr>
        <w:t>3. Model Selection</w:t>
      </w:r>
    </w:p>
    <w:p w14:paraId="373984EF" w14:textId="77777777" w:rsidR="008D2DE5" w:rsidRDefault="008D2DE5" w:rsidP="008D2DE5">
      <w:pPr>
        <w:pStyle w:val="ListParagraph"/>
        <w:numPr>
          <w:ilvl w:val="0"/>
          <w:numId w:val="14"/>
        </w:numPr>
        <w:shd w:val="clear" w:color="auto" w:fill="FFFFFF"/>
        <w:spacing w:line="285" w:lineRule="atLeast"/>
        <w:rPr>
          <w:color w:val="3B3B3B"/>
          <w:sz w:val="21"/>
          <w:szCs w:val="21"/>
        </w:rPr>
      </w:pPr>
      <w:r w:rsidRPr="00386BD3">
        <w:rPr>
          <w:color w:val="3B3B3B"/>
          <w:sz w:val="21"/>
          <w:szCs w:val="21"/>
        </w:rPr>
        <w:t>Based on the results of the stationarity and cointegration tests, you can decide between VAR and VECM:</w:t>
      </w:r>
    </w:p>
    <w:p w14:paraId="34AD94EC" w14:textId="77777777" w:rsidR="008D2DE5" w:rsidRDefault="008D2DE5" w:rsidP="008D2DE5">
      <w:pPr>
        <w:pStyle w:val="ListParagraph"/>
        <w:shd w:val="clear" w:color="auto" w:fill="FFFFFF"/>
        <w:spacing w:line="285" w:lineRule="atLeast"/>
        <w:rPr>
          <w:color w:val="3B3B3B"/>
          <w:sz w:val="21"/>
          <w:szCs w:val="21"/>
        </w:rPr>
      </w:pPr>
    </w:p>
    <w:p w14:paraId="0237023F" w14:textId="77777777" w:rsidR="008D2DE5" w:rsidRPr="00386BD3" w:rsidRDefault="008D2DE5" w:rsidP="008D2DE5">
      <w:pPr>
        <w:pStyle w:val="ListParagraph"/>
        <w:shd w:val="clear" w:color="auto" w:fill="FFFFFF"/>
        <w:spacing w:line="285" w:lineRule="atLeast"/>
        <w:rPr>
          <w:color w:val="3B3B3B"/>
          <w:sz w:val="21"/>
          <w:szCs w:val="21"/>
        </w:rPr>
      </w:pPr>
      <w:r w:rsidRPr="00386BD3">
        <w:rPr>
          <w:b/>
          <w:bCs/>
          <w:color w:val="800000"/>
          <w:sz w:val="21"/>
          <w:szCs w:val="21"/>
        </w:rPr>
        <w:t>Vector Autoregressive (VAR) Model</w:t>
      </w:r>
    </w:p>
    <w:p w14:paraId="135DDC91" w14:textId="77777777" w:rsidR="008D2DE5" w:rsidRPr="008A09D4" w:rsidRDefault="008D2DE5" w:rsidP="008D2DE5">
      <w:pPr>
        <w:pStyle w:val="ListParagraph"/>
        <w:numPr>
          <w:ilvl w:val="0"/>
          <w:numId w:val="14"/>
        </w:numPr>
        <w:shd w:val="clear" w:color="auto" w:fill="FFFFFF"/>
        <w:spacing w:line="285" w:lineRule="atLeast"/>
        <w:rPr>
          <w:color w:val="3B3B3B"/>
          <w:sz w:val="21"/>
          <w:szCs w:val="21"/>
        </w:rPr>
      </w:pPr>
      <w:r w:rsidRPr="008A09D4">
        <w:rPr>
          <w:color w:val="3B3B3B"/>
          <w:sz w:val="21"/>
          <w:szCs w:val="21"/>
        </w:rPr>
        <w:t>Use When: The variables are stationary or made stationary through differencing, and there is no cointegration among them.</w:t>
      </w:r>
    </w:p>
    <w:p w14:paraId="12E36A91" w14:textId="77777777" w:rsidR="008D2DE5" w:rsidRDefault="008D2DE5" w:rsidP="008D2DE5">
      <w:pPr>
        <w:pStyle w:val="ListParagraph"/>
        <w:numPr>
          <w:ilvl w:val="0"/>
          <w:numId w:val="14"/>
        </w:numPr>
        <w:shd w:val="clear" w:color="auto" w:fill="FFFFFF"/>
        <w:spacing w:line="285" w:lineRule="atLeast"/>
        <w:rPr>
          <w:color w:val="3B3B3B"/>
          <w:sz w:val="21"/>
          <w:szCs w:val="21"/>
        </w:rPr>
      </w:pPr>
      <w:r w:rsidRPr="008A09D4">
        <w:rPr>
          <w:color w:val="3B3B3B"/>
          <w:sz w:val="21"/>
          <w:szCs w:val="21"/>
        </w:rPr>
        <w:t>Description: A VAR model captures the linear interdependencies among multiple time series. It models each variable as a linear function of its own past values and the past values of other variables in the system.</w:t>
      </w:r>
    </w:p>
    <w:p w14:paraId="0497CB63" w14:textId="77777777" w:rsidR="008D2DE5" w:rsidRDefault="008D2DE5" w:rsidP="008A09D4">
      <w:pPr>
        <w:shd w:val="clear" w:color="auto" w:fill="FFFFFF"/>
        <w:spacing w:line="285" w:lineRule="atLeast"/>
        <w:ind w:left="360"/>
        <w:rPr>
          <w:b/>
          <w:bCs/>
          <w:color w:val="800000"/>
          <w:sz w:val="21"/>
          <w:szCs w:val="21"/>
        </w:rPr>
      </w:pPr>
    </w:p>
    <w:p w14:paraId="63A2A670" w14:textId="73EA7502" w:rsidR="004861FA" w:rsidRPr="008A09D4" w:rsidRDefault="004861FA" w:rsidP="008A09D4">
      <w:pPr>
        <w:shd w:val="clear" w:color="auto" w:fill="FFFFFF"/>
        <w:spacing w:line="285" w:lineRule="atLeast"/>
        <w:ind w:left="360"/>
        <w:rPr>
          <w:color w:val="3B3B3B"/>
          <w:sz w:val="21"/>
          <w:szCs w:val="21"/>
        </w:rPr>
      </w:pPr>
      <w:r w:rsidRPr="008A09D4">
        <w:rPr>
          <w:b/>
          <w:bCs/>
          <w:color w:val="800000"/>
          <w:sz w:val="21"/>
          <w:szCs w:val="21"/>
        </w:rPr>
        <w:t>Vector Error Correction Model (VECM)</w:t>
      </w:r>
    </w:p>
    <w:p w14:paraId="71D7FFBC" w14:textId="77777777" w:rsidR="004861FA" w:rsidRPr="008A09D4" w:rsidRDefault="004861FA" w:rsidP="004861FA">
      <w:pPr>
        <w:pStyle w:val="ListParagraph"/>
        <w:numPr>
          <w:ilvl w:val="0"/>
          <w:numId w:val="14"/>
        </w:numPr>
        <w:shd w:val="clear" w:color="auto" w:fill="FFFFFF"/>
        <w:spacing w:line="285" w:lineRule="atLeast"/>
        <w:rPr>
          <w:color w:val="3B3B3B"/>
          <w:sz w:val="21"/>
          <w:szCs w:val="21"/>
        </w:rPr>
      </w:pPr>
      <w:r w:rsidRPr="008A09D4">
        <w:rPr>
          <w:color w:val="3B3B3B"/>
          <w:sz w:val="21"/>
          <w:szCs w:val="21"/>
        </w:rPr>
        <w:t>Use When: The variables are non-stationary, and there is evidence of cointegration.</w:t>
      </w:r>
    </w:p>
    <w:p w14:paraId="067AC277" w14:textId="77777777" w:rsidR="004861FA" w:rsidRPr="008A09D4" w:rsidRDefault="004861FA" w:rsidP="004861FA">
      <w:pPr>
        <w:pStyle w:val="ListParagraph"/>
        <w:numPr>
          <w:ilvl w:val="0"/>
          <w:numId w:val="14"/>
        </w:numPr>
        <w:shd w:val="clear" w:color="auto" w:fill="FFFFFF"/>
        <w:spacing w:line="285" w:lineRule="atLeast"/>
        <w:rPr>
          <w:color w:val="3B3B3B"/>
          <w:sz w:val="21"/>
          <w:szCs w:val="21"/>
        </w:rPr>
      </w:pPr>
      <w:r w:rsidRPr="008A09D4">
        <w:rPr>
          <w:color w:val="3B3B3B"/>
          <w:sz w:val="21"/>
          <w:szCs w:val="21"/>
        </w:rPr>
        <w:t>Description: A VECM is a special form of VAR for non-stationary series that are cointegrated. It includes an error correction term that captures the long-term equilibrium relationship, allowing the model to correct deviations from this equilibrium.</w:t>
      </w:r>
    </w:p>
    <w:p w14:paraId="2E8309C0" w14:textId="77777777" w:rsidR="004861FA" w:rsidRPr="008A09D4" w:rsidRDefault="004861FA" w:rsidP="004861FA">
      <w:pPr>
        <w:pStyle w:val="ListParagraph"/>
        <w:numPr>
          <w:ilvl w:val="0"/>
          <w:numId w:val="14"/>
        </w:numPr>
        <w:shd w:val="clear" w:color="auto" w:fill="FFFFFF"/>
        <w:spacing w:line="285" w:lineRule="atLeast"/>
        <w:rPr>
          <w:color w:val="3B3B3B"/>
          <w:sz w:val="21"/>
          <w:szCs w:val="21"/>
        </w:rPr>
      </w:pPr>
      <w:r w:rsidRPr="008A09D4">
        <w:rPr>
          <w:color w:val="3B3B3B"/>
          <w:sz w:val="21"/>
          <w:szCs w:val="21"/>
        </w:rPr>
        <w:t>Practical Considerations</w:t>
      </w:r>
    </w:p>
    <w:p w14:paraId="7419DF44" w14:textId="77777777" w:rsidR="004861FA" w:rsidRPr="008A09D4" w:rsidRDefault="004861FA" w:rsidP="004861FA">
      <w:pPr>
        <w:pStyle w:val="ListParagraph"/>
        <w:numPr>
          <w:ilvl w:val="0"/>
          <w:numId w:val="14"/>
        </w:numPr>
        <w:shd w:val="clear" w:color="auto" w:fill="FFFFFF"/>
        <w:spacing w:line="285" w:lineRule="atLeast"/>
        <w:rPr>
          <w:color w:val="3B3B3B"/>
          <w:sz w:val="21"/>
          <w:szCs w:val="21"/>
        </w:rPr>
      </w:pPr>
      <w:r w:rsidRPr="008A09D4">
        <w:rPr>
          <w:color w:val="3B3B3B"/>
          <w:sz w:val="21"/>
          <w:szCs w:val="21"/>
        </w:rPr>
        <w:t>Economic Theory: In some cases, economic theory may suggest a long-term equilibrium relationship, making a VECM more appropriate even before formal tests.</w:t>
      </w:r>
    </w:p>
    <w:p w14:paraId="1F972FB6" w14:textId="77777777" w:rsidR="004861FA" w:rsidRPr="008A09D4" w:rsidRDefault="004861FA" w:rsidP="004861FA">
      <w:pPr>
        <w:pStyle w:val="ListParagraph"/>
        <w:numPr>
          <w:ilvl w:val="0"/>
          <w:numId w:val="14"/>
        </w:numPr>
        <w:shd w:val="clear" w:color="auto" w:fill="FFFFFF"/>
        <w:spacing w:line="285" w:lineRule="atLeast"/>
        <w:rPr>
          <w:color w:val="3B3B3B"/>
          <w:sz w:val="21"/>
          <w:szCs w:val="21"/>
        </w:rPr>
      </w:pPr>
      <w:r w:rsidRPr="008A09D4">
        <w:rPr>
          <w:color w:val="3B3B3B"/>
          <w:sz w:val="21"/>
          <w:szCs w:val="21"/>
        </w:rPr>
        <w:t>Data Considerations: The choice may also depend on data availability, frequency, and quality. For example, higher-frequency data might require differencing more often, leading to a preference for VAR in differences.</w:t>
      </w:r>
    </w:p>
    <w:p w14:paraId="060E2446" w14:textId="77777777" w:rsidR="004861FA" w:rsidRPr="008A09D4" w:rsidRDefault="004861FA" w:rsidP="004861FA">
      <w:pPr>
        <w:pStyle w:val="ListParagraph"/>
        <w:numPr>
          <w:ilvl w:val="0"/>
          <w:numId w:val="14"/>
        </w:numPr>
        <w:shd w:val="clear" w:color="auto" w:fill="FFFFFF"/>
        <w:spacing w:line="285" w:lineRule="atLeast"/>
        <w:rPr>
          <w:color w:val="3B3B3B"/>
          <w:sz w:val="21"/>
          <w:szCs w:val="21"/>
        </w:rPr>
      </w:pPr>
    </w:p>
    <w:p w14:paraId="67924C06" w14:textId="5F3BC8C4" w:rsidR="004861FA" w:rsidRPr="008A09D4" w:rsidRDefault="004861FA" w:rsidP="008A09D4">
      <w:pPr>
        <w:shd w:val="clear" w:color="auto" w:fill="FFFFFF"/>
        <w:spacing w:line="285" w:lineRule="atLeast"/>
        <w:ind w:left="360"/>
        <w:rPr>
          <w:color w:val="3B3B3B"/>
          <w:sz w:val="21"/>
          <w:szCs w:val="21"/>
        </w:rPr>
      </w:pPr>
      <w:r w:rsidRPr="008A09D4">
        <w:rPr>
          <w:b/>
          <w:bCs/>
          <w:color w:val="800000"/>
          <w:sz w:val="21"/>
          <w:szCs w:val="21"/>
        </w:rPr>
        <w:t>Summary</w:t>
      </w:r>
    </w:p>
    <w:p w14:paraId="727B5DAA" w14:textId="77777777" w:rsidR="004861FA" w:rsidRPr="008A09D4" w:rsidRDefault="004861FA" w:rsidP="004861FA">
      <w:pPr>
        <w:pStyle w:val="ListParagraph"/>
        <w:numPr>
          <w:ilvl w:val="0"/>
          <w:numId w:val="14"/>
        </w:numPr>
        <w:shd w:val="clear" w:color="auto" w:fill="FFFFFF"/>
        <w:spacing w:line="285" w:lineRule="atLeast"/>
        <w:rPr>
          <w:color w:val="3B3B3B"/>
          <w:sz w:val="21"/>
          <w:szCs w:val="21"/>
        </w:rPr>
      </w:pPr>
      <w:r w:rsidRPr="008A09D4">
        <w:rPr>
          <w:color w:val="3B3B3B"/>
          <w:sz w:val="21"/>
          <w:szCs w:val="21"/>
        </w:rPr>
        <w:t>VAR: Use for stationary or differenced non-stationary data without cointegration.</w:t>
      </w:r>
    </w:p>
    <w:p w14:paraId="01C53AA6" w14:textId="77777777" w:rsidR="004861FA" w:rsidRPr="008A09D4" w:rsidRDefault="004861FA" w:rsidP="004861FA">
      <w:pPr>
        <w:pStyle w:val="ListParagraph"/>
        <w:numPr>
          <w:ilvl w:val="0"/>
          <w:numId w:val="14"/>
        </w:numPr>
        <w:shd w:val="clear" w:color="auto" w:fill="FFFFFF"/>
        <w:spacing w:line="285" w:lineRule="atLeast"/>
        <w:rPr>
          <w:color w:val="3B3B3B"/>
          <w:sz w:val="21"/>
          <w:szCs w:val="21"/>
        </w:rPr>
      </w:pPr>
      <w:r w:rsidRPr="008A09D4">
        <w:rPr>
          <w:color w:val="3B3B3B"/>
          <w:sz w:val="21"/>
          <w:szCs w:val="21"/>
        </w:rPr>
        <w:t>VECM: Use for non-stationary data with cointegration.</w:t>
      </w:r>
    </w:p>
    <w:p w14:paraId="06679766" w14:textId="77777777" w:rsidR="004861FA" w:rsidRPr="008A09D4" w:rsidRDefault="004861FA" w:rsidP="004861FA">
      <w:pPr>
        <w:pStyle w:val="ListParagraph"/>
        <w:numPr>
          <w:ilvl w:val="0"/>
          <w:numId w:val="14"/>
        </w:numPr>
        <w:shd w:val="clear" w:color="auto" w:fill="FFFFFF"/>
        <w:spacing w:line="285" w:lineRule="atLeast"/>
        <w:rPr>
          <w:color w:val="3B3B3B"/>
          <w:sz w:val="21"/>
          <w:szCs w:val="21"/>
        </w:rPr>
      </w:pPr>
      <w:r w:rsidRPr="008A09D4">
        <w:rPr>
          <w:color w:val="3B3B3B"/>
          <w:sz w:val="21"/>
          <w:szCs w:val="21"/>
        </w:rPr>
        <w:t>Always ensure proper model diagnostics (such as residual analysis, stability tests, and checking for autocorrelation) after fitting either model to ensure it adequately captures the data's dynamics.</w:t>
      </w:r>
    </w:p>
    <w:p w14:paraId="4B64356E" w14:textId="5CC98FF0" w:rsidR="00910A27" w:rsidRPr="00460975" w:rsidRDefault="00910A27" w:rsidP="00460975">
      <w:pPr>
        <w:pStyle w:val="ListParagraph"/>
        <w:shd w:val="clear" w:color="auto" w:fill="FFFFFF"/>
        <w:spacing w:line="285" w:lineRule="atLeast"/>
        <w:rPr>
          <w:color w:val="3B3B3B"/>
          <w:sz w:val="21"/>
          <w:szCs w:val="21"/>
        </w:rPr>
      </w:pPr>
    </w:p>
    <w:sectPr w:rsidR="00910A27" w:rsidRPr="00460975" w:rsidSect="00910A27">
      <w:footerReference w:type="default" r:id="rId15"/>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3B25FF" w14:textId="77777777" w:rsidR="0003294A" w:rsidRDefault="0003294A">
      <w:r>
        <w:separator/>
      </w:r>
    </w:p>
  </w:endnote>
  <w:endnote w:type="continuationSeparator" w:id="0">
    <w:p w14:paraId="21FE82D6" w14:textId="77777777" w:rsidR="0003294A" w:rsidRDefault="00032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7B34A" w14:textId="77777777" w:rsidR="00802C19" w:rsidRDefault="00802C19">
    <w:pPr>
      <w:pStyle w:val="Footer"/>
      <w:jc w:val="right"/>
    </w:pPr>
  </w:p>
  <w:p w14:paraId="0655F57A" w14:textId="77777777" w:rsidR="00802C19" w:rsidRDefault="00802C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8417249"/>
      <w:docPartObj>
        <w:docPartGallery w:val="Page Numbers (Bottom of Page)"/>
        <w:docPartUnique/>
      </w:docPartObj>
    </w:sdtPr>
    <w:sdtEndPr>
      <w:rPr>
        <w:noProof/>
      </w:rPr>
    </w:sdtEndPr>
    <w:sdtContent>
      <w:p w14:paraId="4AFE3968" w14:textId="77777777" w:rsidR="00802C19" w:rsidRDefault="00AB0C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ED3422" w14:textId="77777777" w:rsidR="00802C19" w:rsidRDefault="00802C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E44220" w14:textId="77777777" w:rsidR="0003294A" w:rsidRDefault="0003294A">
      <w:r>
        <w:separator/>
      </w:r>
    </w:p>
  </w:footnote>
  <w:footnote w:type="continuationSeparator" w:id="0">
    <w:p w14:paraId="0F3F46AC" w14:textId="77777777" w:rsidR="0003294A" w:rsidRDefault="000329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7757E"/>
    <w:multiLevelType w:val="multilevel"/>
    <w:tmpl w:val="6A0CE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C84526"/>
    <w:multiLevelType w:val="hybridMultilevel"/>
    <w:tmpl w:val="1316AF60"/>
    <w:lvl w:ilvl="0" w:tplc="A6A8F9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883467"/>
    <w:multiLevelType w:val="multilevel"/>
    <w:tmpl w:val="35B8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17597"/>
    <w:multiLevelType w:val="multilevel"/>
    <w:tmpl w:val="F02A0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14B28"/>
    <w:multiLevelType w:val="multilevel"/>
    <w:tmpl w:val="2AA0C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A62F12"/>
    <w:multiLevelType w:val="multilevel"/>
    <w:tmpl w:val="E66A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B36357"/>
    <w:multiLevelType w:val="multilevel"/>
    <w:tmpl w:val="7D2E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DA5212"/>
    <w:multiLevelType w:val="multilevel"/>
    <w:tmpl w:val="90E2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C612CF"/>
    <w:multiLevelType w:val="multilevel"/>
    <w:tmpl w:val="F8BAA4DA"/>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945BEE"/>
    <w:multiLevelType w:val="multilevel"/>
    <w:tmpl w:val="FD9C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647C22"/>
    <w:multiLevelType w:val="multilevel"/>
    <w:tmpl w:val="CC70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97415B"/>
    <w:multiLevelType w:val="multilevel"/>
    <w:tmpl w:val="F25C5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744AC0"/>
    <w:multiLevelType w:val="multilevel"/>
    <w:tmpl w:val="D16E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A85A84"/>
    <w:multiLevelType w:val="multilevel"/>
    <w:tmpl w:val="78D6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DD0C51"/>
    <w:multiLevelType w:val="multilevel"/>
    <w:tmpl w:val="71D2E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5F0B3D"/>
    <w:multiLevelType w:val="multilevel"/>
    <w:tmpl w:val="A6848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241B9A"/>
    <w:multiLevelType w:val="multilevel"/>
    <w:tmpl w:val="1C987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356A88"/>
    <w:multiLevelType w:val="multilevel"/>
    <w:tmpl w:val="72DE3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082228"/>
    <w:multiLevelType w:val="multilevel"/>
    <w:tmpl w:val="09A0A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D956B0"/>
    <w:multiLevelType w:val="multilevel"/>
    <w:tmpl w:val="C864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E23099"/>
    <w:multiLevelType w:val="multilevel"/>
    <w:tmpl w:val="102A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6B3024"/>
    <w:multiLevelType w:val="multilevel"/>
    <w:tmpl w:val="0A18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46635F"/>
    <w:multiLevelType w:val="multilevel"/>
    <w:tmpl w:val="0E32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0860A0"/>
    <w:multiLevelType w:val="multilevel"/>
    <w:tmpl w:val="5E287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8908D2"/>
    <w:multiLevelType w:val="multilevel"/>
    <w:tmpl w:val="330E0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C63AF3"/>
    <w:multiLevelType w:val="multilevel"/>
    <w:tmpl w:val="9000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922D1B"/>
    <w:multiLevelType w:val="multilevel"/>
    <w:tmpl w:val="3138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9055738">
    <w:abstractNumId w:val="9"/>
  </w:num>
  <w:num w:numId="2" w16cid:durableId="723725230">
    <w:abstractNumId w:val="21"/>
  </w:num>
  <w:num w:numId="3" w16cid:durableId="822937358">
    <w:abstractNumId w:val="25"/>
  </w:num>
  <w:num w:numId="4" w16cid:durableId="1713190463">
    <w:abstractNumId w:val="20"/>
  </w:num>
  <w:num w:numId="5" w16cid:durableId="307321953">
    <w:abstractNumId w:val="12"/>
  </w:num>
  <w:num w:numId="6" w16cid:durableId="508757883">
    <w:abstractNumId w:val="13"/>
  </w:num>
  <w:num w:numId="7" w16cid:durableId="2057192032">
    <w:abstractNumId w:val="8"/>
  </w:num>
  <w:num w:numId="8" w16cid:durableId="1630748351">
    <w:abstractNumId w:val="2"/>
  </w:num>
  <w:num w:numId="9" w16cid:durableId="2138796138">
    <w:abstractNumId w:val="1"/>
  </w:num>
  <w:num w:numId="10" w16cid:durableId="2022778278">
    <w:abstractNumId w:val="15"/>
  </w:num>
  <w:num w:numId="11" w16cid:durableId="127944562">
    <w:abstractNumId w:val="0"/>
  </w:num>
  <w:num w:numId="12" w16cid:durableId="223299404">
    <w:abstractNumId w:val="23"/>
  </w:num>
  <w:num w:numId="13" w16cid:durableId="1943679585">
    <w:abstractNumId w:val="24"/>
  </w:num>
  <w:num w:numId="14" w16cid:durableId="100801078">
    <w:abstractNumId w:val="10"/>
  </w:num>
  <w:num w:numId="15" w16cid:durableId="327447719">
    <w:abstractNumId w:val="17"/>
  </w:num>
  <w:num w:numId="16" w16cid:durableId="169611290">
    <w:abstractNumId w:val="5"/>
  </w:num>
  <w:num w:numId="17" w16cid:durableId="1133333903">
    <w:abstractNumId w:val="18"/>
  </w:num>
  <w:num w:numId="18" w16cid:durableId="166944319">
    <w:abstractNumId w:val="3"/>
  </w:num>
  <w:num w:numId="19" w16cid:durableId="1946385207">
    <w:abstractNumId w:val="22"/>
  </w:num>
  <w:num w:numId="20" w16cid:durableId="718238605">
    <w:abstractNumId w:val="11"/>
  </w:num>
  <w:num w:numId="21" w16cid:durableId="1212957255">
    <w:abstractNumId w:val="4"/>
  </w:num>
  <w:num w:numId="22" w16cid:durableId="1622147103">
    <w:abstractNumId w:val="16"/>
  </w:num>
  <w:num w:numId="23" w16cid:durableId="161163628">
    <w:abstractNumId w:val="26"/>
  </w:num>
  <w:num w:numId="24" w16cid:durableId="1532648555">
    <w:abstractNumId w:val="19"/>
  </w:num>
  <w:num w:numId="25" w16cid:durableId="31274565">
    <w:abstractNumId w:val="6"/>
  </w:num>
  <w:num w:numId="26" w16cid:durableId="794102778">
    <w:abstractNumId w:val="14"/>
  </w:num>
  <w:num w:numId="27" w16cid:durableId="238029267">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A27"/>
    <w:rsid w:val="0003294A"/>
    <w:rsid w:val="000F30A1"/>
    <w:rsid w:val="00115FC2"/>
    <w:rsid w:val="00131875"/>
    <w:rsid w:val="001428D9"/>
    <w:rsid w:val="00254680"/>
    <w:rsid w:val="00286C55"/>
    <w:rsid w:val="002A02E9"/>
    <w:rsid w:val="003327DB"/>
    <w:rsid w:val="00370D7F"/>
    <w:rsid w:val="00386BD3"/>
    <w:rsid w:val="00393392"/>
    <w:rsid w:val="00460975"/>
    <w:rsid w:val="004861FA"/>
    <w:rsid w:val="0051565F"/>
    <w:rsid w:val="005C4D08"/>
    <w:rsid w:val="005D6FAC"/>
    <w:rsid w:val="00615C0F"/>
    <w:rsid w:val="006532D5"/>
    <w:rsid w:val="006814DF"/>
    <w:rsid w:val="00684655"/>
    <w:rsid w:val="007008D2"/>
    <w:rsid w:val="007174EE"/>
    <w:rsid w:val="007F29B2"/>
    <w:rsid w:val="00802C19"/>
    <w:rsid w:val="008077E9"/>
    <w:rsid w:val="00823B39"/>
    <w:rsid w:val="008A09D4"/>
    <w:rsid w:val="008B2051"/>
    <w:rsid w:val="008C0DF0"/>
    <w:rsid w:val="008D2DE5"/>
    <w:rsid w:val="00910A27"/>
    <w:rsid w:val="00952827"/>
    <w:rsid w:val="009A11DF"/>
    <w:rsid w:val="009C6CC1"/>
    <w:rsid w:val="00A23710"/>
    <w:rsid w:val="00A82968"/>
    <w:rsid w:val="00AB0C50"/>
    <w:rsid w:val="00AE15F0"/>
    <w:rsid w:val="00AF7491"/>
    <w:rsid w:val="00B12512"/>
    <w:rsid w:val="00B518F3"/>
    <w:rsid w:val="00BA15EB"/>
    <w:rsid w:val="00BE6C46"/>
    <w:rsid w:val="00BF438C"/>
    <w:rsid w:val="00C13BE7"/>
    <w:rsid w:val="00C57A8D"/>
    <w:rsid w:val="00CC468D"/>
    <w:rsid w:val="00D01B2E"/>
    <w:rsid w:val="00D41160"/>
    <w:rsid w:val="00D54B0B"/>
    <w:rsid w:val="00D90C1A"/>
    <w:rsid w:val="00E416C3"/>
    <w:rsid w:val="00E532A0"/>
    <w:rsid w:val="00E75884"/>
    <w:rsid w:val="00F457CF"/>
    <w:rsid w:val="00F54A05"/>
    <w:rsid w:val="00F70D3F"/>
    <w:rsid w:val="00FA0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11095C"/>
  <w15:chartTrackingRefBased/>
  <w15:docId w15:val="{5F041759-4E9E-5E43-93AB-6E9505E71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A27"/>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10A2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0A2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10A2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10A2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0A2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0A2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0A2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0A2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0A2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A2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0A2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10A2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10A2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0A2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0A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0A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0A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0A27"/>
    <w:rPr>
      <w:rFonts w:eastAsiaTheme="majorEastAsia" w:cstheme="majorBidi"/>
      <w:color w:val="272727" w:themeColor="text1" w:themeTint="D8"/>
    </w:rPr>
  </w:style>
  <w:style w:type="paragraph" w:styleId="Title">
    <w:name w:val="Title"/>
    <w:basedOn w:val="Normal"/>
    <w:next w:val="Normal"/>
    <w:link w:val="TitleChar"/>
    <w:uiPriority w:val="10"/>
    <w:qFormat/>
    <w:rsid w:val="00910A2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A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0A2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0A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0A2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10A27"/>
    <w:rPr>
      <w:i/>
      <w:iCs/>
      <w:color w:val="404040" w:themeColor="text1" w:themeTint="BF"/>
    </w:rPr>
  </w:style>
  <w:style w:type="paragraph" w:styleId="ListParagraph">
    <w:name w:val="List Paragraph"/>
    <w:basedOn w:val="Normal"/>
    <w:uiPriority w:val="34"/>
    <w:qFormat/>
    <w:rsid w:val="00910A27"/>
    <w:pPr>
      <w:ind w:left="720"/>
      <w:contextualSpacing/>
    </w:pPr>
  </w:style>
  <w:style w:type="character" w:styleId="IntenseEmphasis">
    <w:name w:val="Intense Emphasis"/>
    <w:basedOn w:val="DefaultParagraphFont"/>
    <w:uiPriority w:val="21"/>
    <w:qFormat/>
    <w:rsid w:val="00910A27"/>
    <w:rPr>
      <w:i/>
      <w:iCs/>
      <w:color w:val="2F5496" w:themeColor="accent1" w:themeShade="BF"/>
    </w:rPr>
  </w:style>
  <w:style w:type="paragraph" w:styleId="IntenseQuote">
    <w:name w:val="Intense Quote"/>
    <w:basedOn w:val="Normal"/>
    <w:next w:val="Normal"/>
    <w:link w:val="IntenseQuoteChar"/>
    <w:uiPriority w:val="30"/>
    <w:qFormat/>
    <w:rsid w:val="00910A2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0A27"/>
    <w:rPr>
      <w:i/>
      <w:iCs/>
      <w:color w:val="2F5496" w:themeColor="accent1" w:themeShade="BF"/>
    </w:rPr>
  </w:style>
  <w:style w:type="character" w:styleId="IntenseReference">
    <w:name w:val="Intense Reference"/>
    <w:basedOn w:val="DefaultParagraphFont"/>
    <w:uiPriority w:val="32"/>
    <w:qFormat/>
    <w:rsid w:val="00910A27"/>
    <w:rPr>
      <w:b/>
      <w:bCs/>
      <w:smallCaps/>
      <w:color w:val="2F5496" w:themeColor="accent1" w:themeShade="BF"/>
      <w:spacing w:val="5"/>
    </w:rPr>
  </w:style>
  <w:style w:type="paragraph" w:customStyle="1" w:styleId="Default">
    <w:name w:val="Default"/>
    <w:rsid w:val="00910A27"/>
    <w:pPr>
      <w:autoSpaceDE w:val="0"/>
      <w:autoSpaceDN w:val="0"/>
      <w:adjustRightInd w:val="0"/>
    </w:pPr>
    <w:rPr>
      <w:rFonts w:ascii="Times New Roman" w:hAnsi="Times New Roman" w:cs="Times New Roman"/>
      <w:color w:val="000000"/>
      <w:kern w:val="0"/>
      <w:lang w:val="en-IN" w:bidi="kn-IN"/>
    </w:rPr>
  </w:style>
  <w:style w:type="table" w:styleId="TableGrid">
    <w:name w:val="Table Grid"/>
    <w:basedOn w:val="TableNormal"/>
    <w:uiPriority w:val="39"/>
    <w:rsid w:val="00910A27"/>
    <w:rPr>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0A27"/>
    <w:pPr>
      <w:tabs>
        <w:tab w:val="center" w:pos="4513"/>
        <w:tab w:val="right" w:pos="9026"/>
      </w:tabs>
    </w:pPr>
  </w:style>
  <w:style w:type="character" w:customStyle="1" w:styleId="HeaderChar">
    <w:name w:val="Header Char"/>
    <w:basedOn w:val="DefaultParagraphFont"/>
    <w:link w:val="Header"/>
    <w:uiPriority w:val="99"/>
    <w:rsid w:val="00910A27"/>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910A27"/>
    <w:pPr>
      <w:tabs>
        <w:tab w:val="center" w:pos="4513"/>
        <w:tab w:val="right" w:pos="9026"/>
      </w:tabs>
    </w:pPr>
  </w:style>
  <w:style w:type="character" w:customStyle="1" w:styleId="FooterChar">
    <w:name w:val="Footer Char"/>
    <w:basedOn w:val="DefaultParagraphFont"/>
    <w:link w:val="Footer"/>
    <w:uiPriority w:val="99"/>
    <w:rsid w:val="00910A27"/>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91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10A27"/>
    <w:rPr>
      <w:rFonts w:ascii="Courier New" w:eastAsia="Times New Roman" w:hAnsi="Courier New" w:cs="Courier New"/>
      <w:kern w:val="0"/>
      <w:sz w:val="20"/>
      <w:szCs w:val="20"/>
      <w14:ligatures w14:val="none"/>
    </w:rPr>
  </w:style>
  <w:style w:type="character" w:customStyle="1" w:styleId="gnvwddmde4b">
    <w:name w:val="gnvwddmde4b"/>
    <w:basedOn w:val="DefaultParagraphFont"/>
    <w:rsid w:val="00910A27"/>
  </w:style>
  <w:style w:type="character" w:customStyle="1" w:styleId="gnvwddmdd3b">
    <w:name w:val="gnvwddmdd3b"/>
    <w:basedOn w:val="DefaultParagraphFont"/>
    <w:rsid w:val="00910A27"/>
  </w:style>
  <w:style w:type="character" w:customStyle="1" w:styleId="gnvwddmdn3b">
    <w:name w:val="gnvwddmdn3b"/>
    <w:basedOn w:val="DefaultParagraphFont"/>
    <w:rsid w:val="00910A27"/>
  </w:style>
  <w:style w:type="paragraph" w:styleId="BodyText">
    <w:name w:val="Body Text"/>
    <w:basedOn w:val="Normal"/>
    <w:link w:val="BodyTextChar"/>
    <w:uiPriority w:val="1"/>
    <w:semiHidden/>
    <w:unhideWhenUsed/>
    <w:qFormat/>
    <w:rsid w:val="00910A27"/>
    <w:pPr>
      <w:widowControl w:val="0"/>
      <w:autoSpaceDE w:val="0"/>
      <w:autoSpaceDN w:val="0"/>
    </w:pPr>
  </w:style>
  <w:style w:type="character" w:customStyle="1" w:styleId="BodyTextChar">
    <w:name w:val="Body Text Char"/>
    <w:basedOn w:val="DefaultParagraphFont"/>
    <w:link w:val="BodyText"/>
    <w:uiPriority w:val="1"/>
    <w:semiHidden/>
    <w:rsid w:val="00910A27"/>
    <w:rPr>
      <w:rFonts w:ascii="Times New Roman" w:eastAsia="Times New Roman" w:hAnsi="Times New Roman" w:cs="Times New Roman"/>
      <w:kern w:val="0"/>
      <w14:ligatures w14:val="none"/>
    </w:rPr>
  </w:style>
  <w:style w:type="character" w:styleId="Strong">
    <w:name w:val="Strong"/>
    <w:basedOn w:val="DefaultParagraphFont"/>
    <w:uiPriority w:val="22"/>
    <w:qFormat/>
    <w:rsid w:val="00910A27"/>
    <w:rPr>
      <w:b/>
      <w:bCs/>
    </w:rPr>
  </w:style>
  <w:style w:type="paragraph" w:styleId="NormalWeb">
    <w:name w:val="Normal (Web)"/>
    <w:basedOn w:val="Normal"/>
    <w:uiPriority w:val="99"/>
    <w:unhideWhenUsed/>
    <w:rsid w:val="00910A27"/>
    <w:pPr>
      <w:spacing w:before="100" w:beforeAutospacing="1" w:after="100" w:afterAutospacing="1"/>
    </w:pPr>
    <w:rPr>
      <w:lang w:bidi="kn-IN"/>
    </w:rPr>
  </w:style>
  <w:style w:type="character" w:customStyle="1" w:styleId="line-clamp-1">
    <w:name w:val="line-clamp-1"/>
    <w:basedOn w:val="DefaultParagraphFont"/>
    <w:rsid w:val="00910A27"/>
  </w:style>
  <w:style w:type="character" w:customStyle="1" w:styleId="n">
    <w:name w:val="n"/>
    <w:basedOn w:val="DefaultParagraphFont"/>
    <w:rsid w:val="00910A27"/>
  </w:style>
  <w:style w:type="character" w:customStyle="1" w:styleId="o">
    <w:name w:val="o"/>
    <w:basedOn w:val="DefaultParagraphFont"/>
    <w:rsid w:val="00910A27"/>
  </w:style>
  <w:style w:type="character" w:customStyle="1" w:styleId="p">
    <w:name w:val="p"/>
    <w:basedOn w:val="DefaultParagraphFont"/>
    <w:rsid w:val="00910A27"/>
  </w:style>
  <w:style w:type="character" w:customStyle="1" w:styleId="s2">
    <w:name w:val="s2"/>
    <w:basedOn w:val="DefaultParagraphFont"/>
    <w:rsid w:val="00910A27"/>
  </w:style>
  <w:style w:type="character" w:customStyle="1" w:styleId="kc">
    <w:name w:val="kc"/>
    <w:basedOn w:val="DefaultParagraphFont"/>
    <w:rsid w:val="00910A27"/>
  </w:style>
  <w:style w:type="character" w:customStyle="1" w:styleId="nb">
    <w:name w:val="nb"/>
    <w:basedOn w:val="DefaultParagraphFont"/>
    <w:rsid w:val="00910A27"/>
  </w:style>
  <w:style w:type="character" w:customStyle="1" w:styleId="module-sequence-footer-button--previous">
    <w:name w:val="module-sequence-footer-button--previous"/>
    <w:basedOn w:val="DefaultParagraphFont"/>
    <w:rsid w:val="00910A27"/>
  </w:style>
  <w:style w:type="character" w:styleId="Hyperlink">
    <w:name w:val="Hyperlink"/>
    <w:basedOn w:val="DefaultParagraphFont"/>
    <w:uiPriority w:val="99"/>
    <w:unhideWhenUsed/>
    <w:rsid w:val="00910A27"/>
    <w:rPr>
      <w:color w:val="0000FF"/>
      <w:u w:val="single"/>
    </w:rPr>
  </w:style>
  <w:style w:type="character" w:customStyle="1" w:styleId="module-sequence-footer-button--next">
    <w:name w:val="module-sequence-footer-button--next"/>
    <w:basedOn w:val="DefaultParagraphFont"/>
    <w:rsid w:val="00910A27"/>
  </w:style>
  <w:style w:type="character" w:customStyle="1" w:styleId="apple-converted-space">
    <w:name w:val="apple-converted-space"/>
    <w:basedOn w:val="DefaultParagraphFont"/>
    <w:rsid w:val="00910A27"/>
  </w:style>
  <w:style w:type="character" w:styleId="UnresolvedMention">
    <w:name w:val="Unresolved Mention"/>
    <w:basedOn w:val="DefaultParagraphFont"/>
    <w:uiPriority w:val="99"/>
    <w:semiHidden/>
    <w:unhideWhenUsed/>
    <w:rsid w:val="00F457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520977">
      <w:bodyDiv w:val="1"/>
      <w:marLeft w:val="0"/>
      <w:marRight w:val="0"/>
      <w:marTop w:val="0"/>
      <w:marBottom w:val="0"/>
      <w:divBdr>
        <w:top w:val="none" w:sz="0" w:space="0" w:color="auto"/>
        <w:left w:val="none" w:sz="0" w:space="0" w:color="auto"/>
        <w:bottom w:val="none" w:sz="0" w:space="0" w:color="auto"/>
        <w:right w:val="none" w:sz="0" w:space="0" w:color="auto"/>
      </w:divBdr>
    </w:div>
    <w:div w:id="196041285">
      <w:bodyDiv w:val="1"/>
      <w:marLeft w:val="0"/>
      <w:marRight w:val="0"/>
      <w:marTop w:val="0"/>
      <w:marBottom w:val="0"/>
      <w:divBdr>
        <w:top w:val="none" w:sz="0" w:space="0" w:color="auto"/>
        <w:left w:val="none" w:sz="0" w:space="0" w:color="auto"/>
        <w:bottom w:val="none" w:sz="0" w:space="0" w:color="auto"/>
        <w:right w:val="none" w:sz="0" w:space="0" w:color="auto"/>
      </w:divBdr>
    </w:div>
    <w:div w:id="255598142">
      <w:bodyDiv w:val="1"/>
      <w:marLeft w:val="0"/>
      <w:marRight w:val="0"/>
      <w:marTop w:val="0"/>
      <w:marBottom w:val="0"/>
      <w:divBdr>
        <w:top w:val="none" w:sz="0" w:space="0" w:color="auto"/>
        <w:left w:val="none" w:sz="0" w:space="0" w:color="auto"/>
        <w:bottom w:val="none" w:sz="0" w:space="0" w:color="auto"/>
        <w:right w:val="none" w:sz="0" w:space="0" w:color="auto"/>
      </w:divBdr>
      <w:divsChild>
        <w:div w:id="1185054265">
          <w:marLeft w:val="0"/>
          <w:marRight w:val="0"/>
          <w:marTop w:val="0"/>
          <w:marBottom w:val="0"/>
          <w:divBdr>
            <w:top w:val="none" w:sz="0" w:space="0" w:color="auto"/>
            <w:left w:val="none" w:sz="0" w:space="0" w:color="auto"/>
            <w:bottom w:val="none" w:sz="0" w:space="0" w:color="auto"/>
            <w:right w:val="none" w:sz="0" w:space="0" w:color="auto"/>
          </w:divBdr>
          <w:divsChild>
            <w:div w:id="1089543198">
              <w:marLeft w:val="0"/>
              <w:marRight w:val="0"/>
              <w:marTop w:val="0"/>
              <w:marBottom w:val="0"/>
              <w:divBdr>
                <w:top w:val="none" w:sz="0" w:space="0" w:color="auto"/>
                <w:left w:val="none" w:sz="0" w:space="0" w:color="auto"/>
                <w:bottom w:val="none" w:sz="0" w:space="0" w:color="auto"/>
                <w:right w:val="none" w:sz="0" w:space="0" w:color="auto"/>
              </w:divBdr>
              <w:divsChild>
                <w:div w:id="474838590">
                  <w:marLeft w:val="0"/>
                  <w:marRight w:val="0"/>
                  <w:marTop w:val="0"/>
                  <w:marBottom w:val="0"/>
                  <w:divBdr>
                    <w:top w:val="none" w:sz="0" w:space="0" w:color="auto"/>
                    <w:left w:val="none" w:sz="0" w:space="0" w:color="auto"/>
                    <w:bottom w:val="none" w:sz="0" w:space="0" w:color="auto"/>
                    <w:right w:val="none" w:sz="0" w:space="0" w:color="auto"/>
                  </w:divBdr>
                  <w:divsChild>
                    <w:div w:id="2057660721">
                      <w:marLeft w:val="0"/>
                      <w:marRight w:val="0"/>
                      <w:marTop w:val="0"/>
                      <w:marBottom w:val="0"/>
                      <w:divBdr>
                        <w:top w:val="none" w:sz="0" w:space="0" w:color="auto"/>
                        <w:left w:val="none" w:sz="0" w:space="0" w:color="auto"/>
                        <w:bottom w:val="none" w:sz="0" w:space="0" w:color="auto"/>
                        <w:right w:val="none" w:sz="0" w:space="0" w:color="auto"/>
                      </w:divBdr>
                      <w:divsChild>
                        <w:div w:id="646204991">
                          <w:marLeft w:val="0"/>
                          <w:marRight w:val="0"/>
                          <w:marTop w:val="0"/>
                          <w:marBottom w:val="0"/>
                          <w:divBdr>
                            <w:top w:val="none" w:sz="0" w:space="0" w:color="auto"/>
                            <w:left w:val="none" w:sz="0" w:space="0" w:color="auto"/>
                            <w:bottom w:val="none" w:sz="0" w:space="0" w:color="auto"/>
                            <w:right w:val="none" w:sz="0" w:space="0" w:color="auto"/>
                          </w:divBdr>
                        </w:div>
                        <w:div w:id="1704330343">
                          <w:marLeft w:val="0"/>
                          <w:marRight w:val="0"/>
                          <w:marTop w:val="0"/>
                          <w:marBottom w:val="0"/>
                          <w:divBdr>
                            <w:top w:val="none" w:sz="0" w:space="0" w:color="auto"/>
                            <w:left w:val="none" w:sz="0" w:space="0" w:color="auto"/>
                            <w:bottom w:val="none" w:sz="0" w:space="0" w:color="auto"/>
                            <w:right w:val="none" w:sz="0" w:space="0" w:color="auto"/>
                          </w:divBdr>
                        </w:div>
                        <w:div w:id="171962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41215">
                  <w:marLeft w:val="0"/>
                  <w:marRight w:val="0"/>
                  <w:marTop w:val="0"/>
                  <w:marBottom w:val="0"/>
                  <w:divBdr>
                    <w:top w:val="none" w:sz="0" w:space="0" w:color="auto"/>
                    <w:left w:val="none" w:sz="0" w:space="0" w:color="auto"/>
                    <w:bottom w:val="none" w:sz="0" w:space="0" w:color="auto"/>
                    <w:right w:val="none" w:sz="0" w:space="0" w:color="auto"/>
                  </w:divBdr>
                  <w:divsChild>
                    <w:div w:id="2111003279">
                      <w:marLeft w:val="0"/>
                      <w:marRight w:val="0"/>
                      <w:marTop w:val="0"/>
                      <w:marBottom w:val="0"/>
                      <w:divBdr>
                        <w:top w:val="none" w:sz="0" w:space="0" w:color="auto"/>
                        <w:left w:val="none" w:sz="0" w:space="0" w:color="auto"/>
                        <w:bottom w:val="none" w:sz="0" w:space="0" w:color="auto"/>
                        <w:right w:val="none" w:sz="0" w:space="0" w:color="auto"/>
                      </w:divBdr>
                      <w:divsChild>
                        <w:div w:id="1474524572">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323749643">
      <w:bodyDiv w:val="1"/>
      <w:marLeft w:val="0"/>
      <w:marRight w:val="0"/>
      <w:marTop w:val="0"/>
      <w:marBottom w:val="0"/>
      <w:divBdr>
        <w:top w:val="none" w:sz="0" w:space="0" w:color="auto"/>
        <w:left w:val="none" w:sz="0" w:space="0" w:color="auto"/>
        <w:bottom w:val="none" w:sz="0" w:space="0" w:color="auto"/>
        <w:right w:val="none" w:sz="0" w:space="0" w:color="auto"/>
      </w:divBdr>
      <w:divsChild>
        <w:div w:id="1256784001">
          <w:marLeft w:val="0"/>
          <w:marRight w:val="0"/>
          <w:marTop w:val="0"/>
          <w:marBottom w:val="0"/>
          <w:divBdr>
            <w:top w:val="none" w:sz="0" w:space="0" w:color="auto"/>
            <w:left w:val="none" w:sz="0" w:space="0" w:color="auto"/>
            <w:bottom w:val="none" w:sz="0" w:space="0" w:color="auto"/>
            <w:right w:val="none" w:sz="0" w:space="0" w:color="auto"/>
          </w:divBdr>
          <w:divsChild>
            <w:div w:id="1382829180">
              <w:marLeft w:val="0"/>
              <w:marRight w:val="0"/>
              <w:marTop w:val="0"/>
              <w:marBottom w:val="0"/>
              <w:divBdr>
                <w:top w:val="none" w:sz="0" w:space="0" w:color="auto"/>
                <w:left w:val="none" w:sz="0" w:space="0" w:color="auto"/>
                <w:bottom w:val="none" w:sz="0" w:space="0" w:color="auto"/>
                <w:right w:val="none" w:sz="0" w:space="0" w:color="auto"/>
              </w:divBdr>
              <w:divsChild>
                <w:div w:id="754475989">
                  <w:marLeft w:val="0"/>
                  <w:marRight w:val="0"/>
                  <w:marTop w:val="0"/>
                  <w:marBottom w:val="0"/>
                  <w:divBdr>
                    <w:top w:val="none" w:sz="0" w:space="0" w:color="auto"/>
                    <w:left w:val="none" w:sz="0" w:space="0" w:color="auto"/>
                    <w:bottom w:val="none" w:sz="0" w:space="0" w:color="auto"/>
                    <w:right w:val="none" w:sz="0" w:space="0" w:color="auto"/>
                  </w:divBdr>
                  <w:divsChild>
                    <w:div w:id="773674778">
                      <w:marLeft w:val="0"/>
                      <w:marRight w:val="0"/>
                      <w:marTop w:val="0"/>
                      <w:marBottom w:val="0"/>
                      <w:divBdr>
                        <w:top w:val="none" w:sz="0" w:space="0" w:color="auto"/>
                        <w:left w:val="none" w:sz="0" w:space="0" w:color="auto"/>
                        <w:bottom w:val="none" w:sz="0" w:space="0" w:color="auto"/>
                        <w:right w:val="none" w:sz="0" w:space="0" w:color="auto"/>
                      </w:divBdr>
                      <w:divsChild>
                        <w:div w:id="1329482163">
                          <w:marLeft w:val="0"/>
                          <w:marRight w:val="0"/>
                          <w:marTop w:val="0"/>
                          <w:marBottom w:val="0"/>
                          <w:divBdr>
                            <w:top w:val="none" w:sz="0" w:space="0" w:color="auto"/>
                            <w:left w:val="none" w:sz="0" w:space="0" w:color="auto"/>
                            <w:bottom w:val="none" w:sz="0" w:space="0" w:color="auto"/>
                            <w:right w:val="none" w:sz="0" w:space="0" w:color="auto"/>
                          </w:divBdr>
                        </w:div>
                        <w:div w:id="1989162787">
                          <w:marLeft w:val="0"/>
                          <w:marRight w:val="0"/>
                          <w:marTop w:val="0"/>
                          <w:marBottom w:val="0"/>
                          <w:divBdr>
                            <w:top w:val="none" w:sz="0" w:space="0" w:color="auto"/>
                            <w:left w:val="none" w:sz="0" w:space="0" w:color="auto"/>
                            <w:bottom w:val="none" w:sz="0" w:space="0" w:color="auto"/>
                            <w:right w:val="none" w:sz="0" w:space="0" w:color="auto"/>
                          </w:divBdr>
                        </w:div>
                        <w:div w:id="111359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0751">
                  <w:marLeft w:val="0"/>
                  <w:marRight w:val="0"/>
                  <w:marTop w:val="0"/>
                  <w:marBottom w:val="0"/>
                  <w:divBdr>
                    <w:top w:val="none" w:sz="0" w:space="0" w:color="auto"/>
                    <w:left w:val="none" w:sz="0" w:space="0" w:color="auto"/>
                    <w:bottom w:val="none" w:sz="0" w:space="0" w:color="auto"/>
                    <w:right w:val="none" w:sz="0" w:space="0" w:color="auto"/>
                  </w:divBdr>
                  <w:divsChild>
                    <w:div w:id="1937858291">
                      <w:marLeft w:val="0"/>
                      <w:marRight w:val="0"/>
                      <w:marTop w:val="0"/>
                      <w:marBottom w:val="0"/>
                      <w:divBdr>
                        <w:top w:val="none" w:sz="0" w:space="0" w:color="auto"/>
                        <w:left w:val="none" w:sz="0" w:space="0" w:color="auto"/>
                        <w:bottom w:val="none" w:sz="0" w:space="0" w:color="auto"/>
                        <w:right w:val="none" w:sz="0" w:space="0" w:color="auto"/>
                      </w:divBdr>
                      <w:divsChild>
                        <w:div w:id="69621699">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335763945">
      <w:bodyDiv w:val="1"/>
      <w:marLeft w:val="0"/>
      <w:marRight w:val="0"/>
      <w:marTop w:val="0"/>
      <w:marBottom w:val="0"/>
      <w:divBdr>
        <w:top w:val="none" w:sz="0" w:space="0" w:color="auto"/>
        <w:left w:val="none" w:sz="0" w:space="0" w:color="auto"/>
        <w:bottom w:val="none" w:sz="0" w:space="0" w:color="auto"/>
        <w:right w:val="none" w:sz="0" w:space="0" w:color="auto"/>
      </w:divBdr>
    </w:div>
    <w:div w:id="376009356">
      <w:bodyDiv w:val="1"/>
      <w:marLeft w:val="0"/>
      <w:marRight w:val="0"/>
      <w:marTop w:val="0"/>
      <w:marBottom w:val="0"/>
      <w:divBdr>
        <w:top w:val="none" w:sz="0" w:space="0" w:color="auto"/>
        <w:left w:val="none" w:sz="0" w:space="0" w:color="auto"/>
        <w:bottom w:val="none" w:sz="0" w:space="0" w:color="auto"/>
        <w:right w:val="none" w:sz="0" w:space="0" w:color="auto"/>
      </w:divBdr>
    </w:div>
    <w:div w:id="435491831">
      <w:bodyDiv w:val="1"/>
      <w:marLeft w:val="0"/>
      <w:marRight w:val="0"/>
      <w:marTop w:val="0"/>
      <w:marBottom w:val="0"/>
      <w:divBdr>
        <w:top w:val="none" w:sz="0" w:space="0" w:color="auto"/>
        <w:left w:val="none" w:sz="0" w:space="0" w:color="auto"/>
        <w:bottom w:val="none" w:sz="0" w:space="0" w:color="auto"/>
        <w:right w:val="none" w:sz="0" w:space="0" w:color="auto"/>
      </w:divBdr>
    </w:div>
    <w:div w:id="475681907">
      <w:bodyDiv w:val="1"/>
      <w:marLeft w:val="0"/>
      <w:marRight w:val="0"/>
      <w:marTop w:val="0"/>
      <w:marBottom w:val="0"/>
      <w:divBdr>
        <w:top w:val="none" w:sz="0" w:space="0" w:color="auto"/>
        <w:left w:val="none" w:sz="0" w:space="0" w:color="auto"/>
        <w:bottom w:val="none" w:sz="0" w:space="0" w:color="auto"/>
        <w:right w:val="none" w:sz="0" w:space="0" w:color="auto"/>
      </w:divBdr>
    </w:div>
    <w:div w:id="646592211">
      <w:bodyDiv w:val="1"/>
      <w:marLeft w:val="0"/>
      <w:marRight w:val="0"/>
      <w:marTop w:val="0"/>
      <w:marBottom w:val="0"/>
      <w:divBdr>
        <w:top w:val="none" w:sz="0" w:space="0" w:color="auto"/>
        <w:left w:val="none" w:sz="0" w:space="0" w:color="auto"/>
        <w:bottom w:val="none" w:sz="0" w:space="0" w:color="auto"/>
        <w:right w:val="none" w:sz="0" w:space="0" w:color="auto"/>
      </w:divBdr>
    </w:div>
    <w:div w:id="670448360">
      <w:bodyDiv w:val="1"/>
      <w:marLeft w:val="0"/>
      <w:marRight w:val="0"/>
      <w:marTop w:val="0"/>
      <w:marBottom w:val="0"/>
      <w:divBdr>
        <w:top w:val="none" w:sz="0" w:space="0" w:color="auto"/>
        <w:left w:val="none" w:sz="0" w:space="0" w:color="auto"/>
        <w:bottom w:val="none" w:sz="0" w:space="0" w:color="auto"/>
        <w:right w:val="none" w:sz="0" w:space="0" w:color="auto"/>
      </w:divBdr>
      <w:divsChild>
        <w:div w:id="1996687305">
          <w:marLeft w:val="0"/>
          <w:marRight w:val="0"/>
          <w:marTop w:val="0"/>
          <w:marBottom w:val="0"/>
          <w:divBdr>
            <w:top w:val="none" w:sz="0" w:space="0" w:color="auto"/>
            <w:left w:val="none" w:sz="0" w:space="0" w:color="auto"/>
            <w:bottom w:val="none" w:sz="0" w:space="0" w:color="auto"/>
            <w:right w:val="none" w:sz="0" w:space="0" w:color="auto"/>
          </w:divBdr>
          <w:divsChild>
            <w:div w:id="596249967">
              <w:marLeft w:val="0"/>
              <w:marRight w:val="0"/>
              <w:marTop w:val="0"/>
              <w:marBottom w:val="0"/>
              <w:divBdr>
                <w:top w:val="none" w:sz="0" w:space="0" w:color="auto"/>
                <w:left w:val="none" w:sz="0" w:space="0" w:color="auto"/>
                <w:bottom w:val="none" w:sz="0" w:space="0" w:color="auto"/>
                <w:right w:val="none" w:sz="0" w:space="0" w:color="auto"/>
              </w:divBdr>
              <w:divsChild>
                <w:div w:id="801728317">
                  <w:marLeft w:val="0"/>
                  <w:marRight w:val="0"/>
                  <w:marTop w:val="0"/>
                  <w:marBottom w:val="0"/>
                  <w:divBdr>
                    <w:top w:val="none" w:sz="0" w:space="0" w:color="auto"/>
                    <w:left w:val="none" w:sz="0" w:space="0" w:color="auto"/>
                    <w:bottom w:val="none" w:sz="0" w:space="0" w:color="auto"/>
                    <w:right w:val="none" w:sz="0" w:space="0" w:color="auto"/>
                  </w:divBdr>
                  <w:divsChild>
                    <w:div w:id="78912942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89473304">
          <w:marLeft w:val="0"/>
          <w:marRight w:val="0"/>
          <w:marTop w:val="0"/>
          <w:marBottom w:val="0"/>
          <w:divBdr>
            <w:top w:val="none" w:sz="0" w:space="0" w:color="auto"/>
            <w:left w:val="none" w:sz="0" w:space="0" w:color="auto"/>
            <w:bottom w:val="none" w:sz="0" w:space="0" w:color="auto"/>
            <w:right w:val="none" w:sz="0" w:space="0" w:color="auto"/>
          </w:divBdr>
          <w:divsChild>
            <w:div w:id="1702972920">
              <w:marLeft w:val="0"/>
              <w:marRight w:val="0"/>
              <w:marTop w:val="0"/>
              <w:marBottom w:val="0"/>
              <w:divBdr>
                <w:top w:val="none" w:sz="0" w:space="0" w:color="auto"/>
                <w:left w:val="none" w:sz="0" w:space="0" w:color="auto"/>
                <w:bottom w:val="none" w:sz="0" w:space="0" w:color="auto"/>
                <w:right w:val="none" w:sz="0" w:space="0" w:color="auto"/>
              </w:divBdr>
              <w:divsChild>
                <w:div w:id="151063525">
                  <w:marLeft w:val="0"/>
                  <w:marRight w:val="0"/>
                  <w:marTop w:val="0"/>
                  <w:marBottom w:val="0"/>
                  <w:divBdr>
                    <w:top w:val="none" w:sz="0" w:space="0" w:color="auto"/>
                    <w:left w:val="none" w:sz="0" w:space="0" w:color="auto"/>
                    <w:bottom w:val="none" w:sz="0" w:space="0" w:color="auto"/>
                    <w:right w:val="none" w:sz="0" w:space="0" w:color="auto"/>
                  </w:divBdr>
                  <w:divsChild>
                    <w:div w:id="64863085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743842220">
      <w:bodyDiv w:val="1"/>
      <w:marLeft w:val="0"/>
      <w:marRight w:val="0"/>
      <w:marTop w:val="0"/>
      <w:marBottom w:val="0"/>
      <w:divBdr>
        <w:top w:val="none" w:sz="0" w:space="0" w:color="auto"/>
        <w:left w:val="none" w:sz="0" w:space="0" w:color="auto"/>
        <w:bottom w:val="none" w:sz="0" w:space="0" w:color="auto"/>
        <w:right w:val="none" w:sz="0" w:space="0" w:color="auto"/>
      </w:divBdr>
    </w:div>
    <w:div w:id="869879996">
      <w:bodyDiv w:val="1"/>
      <w:marLeft w:val="0"/>
      <w:marRight w:val="0"/>
      <w:marTop w:val="0"/>
      <w:marBottom w:val="0"/>
      <w:divBdr>
        <w:top w:val="none" w:sz="0" w:space="0" w:color="auto"/>
        <w:left w:val="none" w:sz="0" w:space="0" w:color="auto"/>
        <w:bottom w:val="none" w:sz="0" w:space="0" w:color="auto"/>
        <w:right w:val="none" w:sz="0" w:space="0" w:color="auto"/>
      </w:divBdr>
    </w:div>
    <w:div w:id="908999700">
      <w:bodyDiv w:val="1"/>
      <w:marLeft w:val="0"/>
      <w:marRight w:val="0"/>
      <w:marTop w:val="0"/>
      <w:marBottom w:val="0"/>
      <w:divBdr>
        <w:top w:val="none" w:sz="0" w:space="0" w:color="auto"/>
        <w:left w:val="none" w:sz="0" w:space="0" w:color="auto"/>
        <w:bottom w:val="none" w:sz="0" w:space="0" w:color="auto"/>
        <w:right w:val="none" w:sz="0" w:space="0" w:color="auto"/>
      </w:divBdr>
    </w:div>
    <w:div w:id="1045106471">
      <w:bodyDiv w:val="1"/>
      <w:marLeft w:val="0"/>
      <w:marRight w:val="0"/>
      <w:marTop w:val="0"/>
      <w:marBottom w:val="0"/>
      <w:divBdr>
        <w:top w:val="none" w:sz="0" w:space="0" w:color="auto"/>
        <w:left w:val="none" w:sz="0" w:space="0" w:color="auto"/>
        <w:bottom w:val="none" w:sz="0" w:space="0" w:color="auto"/>
        <w:right w:val="none" w:sz="0" w:space="0" w:color="auto"/>
      </w:divBdr>
    </w:div>
    <w:div w:id="1054279282">
      <w:bodyDiv w:val="1"/>
      <w:marLeft w:val="0"/>
      <w:marRight w:val="0"/>
      <w:marTop w:val="0"/>
      <w:marBottom w:val="0"/>
      <w:divBdr>
        <w:top w:val="none" w:sz="0" w:space="0" w:color="auto"/>
        <w:left w:val="none" w:sz="0" w:space="0" w:color="auto"/>
        <w:bottom w:val="none" w:sz="0" w:space="0" w:color="auto"/>
        <w:right w:val="none" w:sz="0" w:space="0" w:color="auto"/>
      </w:divBdr>
    </w:div>
    <w:div w:id="1054426710">
      <w:bodyDiv w:val="1"/>
      <w:marLeft w:val="0"/>
      <w:marRight w:val="0"/>
      <w:marTop w:val="0"/>
      <w:marBottom w:val="0"/>
      <w:divBdr>
        <w:top w:val="none" w:sz="0" w:space="0" w:color="auto"/>
        <w:left w:val="none" w:sz="0" w:space="0" w:color="auto"/>
        <w:bottom w:val="none" w:sz="0" w:space="0" w:color="auto"/>
        <w:right w:val="none" w:sz="0" w:space="0" w:color="auto"/>
      </w:divBdr>
    </w:div>
    <w:div w:id="1068923095">
      <w:bodyDiv w:val="1"/>
      <w:marLeft w:val="0"/>
      <w:marRight w:val="0"/>
      <w:marTop w:val="0"/>
      <w:marBottom w:val="0"/>
      <w:divBdr>
        <w:top w:val="none" w:sz="0" w:space="0" w:color="auto"/>
        <w:left w:val="none" w:sz="0" w:space="0" w:color="auto"/>
        <w:bottom w:val="none" w:sz="0" w:space="0" w:color="auto"/>
        <w:right w:val="none" w:sz="0" w:space="0" w:color="auto"/>
      </w:divBdr>
      <w:divsChild>
        <w:div w:id="1207528988">
          <w:marLeft w:val="0"/>
          <w:marRight w:val="0"/>
          <w:marTop w:val="0"/>
          <w:marBottom w:val="0"/>
          <w:divBdr>
            <w:top w:val="none" w:sz="0" w:space="0" w:color="auto"/>
            <w:left w:val="none" w:sz="0" w:space="0" w:color="auto"/>
            <w:bottom w:val="none" w:sz="0" w:space="0" w:color="auto"/>
            <w:right w:val="none" w:sz="0" w:space="0" w:color="auto"/>
          </w:divBdr>
          <w:divsChild>
            <w:div w:id="1952591400">
              <w:marLeft w:val="0"/>
              <w:marRight w:val="0"/>
              <w:marTop w:val="0"/>
              <w:marBottom w:val="0"/>
              <w:divBdr>
                <w:top w:val="none" w:sz="0" w:space="0" w:color="auto"/>
                <w:left w:val="none" w:sz="0" w:space="0" w:color="auto"/>
                <w:bottom w:val="none" w:sz="0" w:space="0" w:color="auto"/>
                <w:right w:val="none" w:sz="0" w:space="0" w:color="auto"/>
              </w:divBdr>
              <w:divsChild>
                <w:div w:id="597982003">
                  <w:marLeft w:val="0"/>
                  <w:marRight w:val="0"/>
                  <w:marTop w:val="0"/>
                  <w:marBottom w:val="0"/>
                  <w:divBdr>
                    <w:top w:val="none" w:sz="0" w:space="0" w:color="auto"/>
                    <w:left w:val="none" w:sz="0" w:space="0" w:color="auto"/>
                    <w:bottom w:val="none" w:sz="0" w:space="0" w:color="auto"/>
                    <w:right w:val="none" w:sz="0" w:space="0" w:color="auto"/>
                  </w:divBdr>
                  <w:divsChild>
                    <w:div w:id="51303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651381">
          <w:marLeft w:val="0"/>
          <w:marRight w:val="0"/>
          <w:marTop w:val="0"/>
          <w:marBottom w:val="0"/>
          <w:divBdr>
            <w:top w:val="none" w:sz="0" w:space="0" w:color="auto"/>
            <w:left w:val="none" w:sz="0" w:space="0" w:color="auto"/>
            <w:bottom w:val="none" w:sz="0" w:space="0" w:color="auto"/>
            <w:right w:val="none" w:sz="0" w:space="0" w:color="auto"/>
          </w:divBdr>
          <w:divsChild>
            <w:div w:id="383262141">
              <w:marLeft w:val="0"/>
              <w:marRight w:val="0"/>
              <w:marTop w:val="0"/>
              <w:marBottom w:val="0"/>
              <w:divBdr>
                <w:top w:val="none" w:sz="0" w:space="0" w:color="auto"/>
                <w:left w:val="none" w:sz="0" w:space="0" w:color="auto"/>
                <w:bottom w:val="none" w:sz="0" w:space="0" w:color="auto"/>
                <w:right w:val="none" w:sz="0" w:space="0" w:color="auto"/>
              </w:divBdr>
              <w:divsChild>
                <w:div w:id="997155520">
                  <w:marLeft w:val="0"/>
                  <w:marRight w:val="0"/>
                  <w:marTop w:val="0"/>
                  <w:marBottom w:val="0"/>
                  <w:divBdr>
                    <w:top w:val="none" w:sz="0" w:space="0" w:color="auto"/>
                    <w:left w:val="none" w:sz="0" w:space="0" w:color="auto"/>
                    <w:bottom w:val="none" w:sz="0" w:space="0" w:color="auto"/>
                    <w:right w:val="none" w:sz="0" w:space="0" w:color="auto"/>
                  </w:divBdr>
                  <w:divsChild>
                    <w:div w:id="16748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3679363">
      <w:bodyDiv w:val="1"/>
      <w:marLeft w:val="0"/>
      <w:marRight w:val="0"/>
      <w:marTop w:val="0"/>
      <w:marBottom w:val="0"/>
      <w:divBdr>
        <w:top w:val="none" w:sz="0" w:space="0" w:color="auto"/>
        <w:left w:val="none" w:sz="0" w:space="0" w:color="auto"/>
        <w:bottom w:val="none" w:sz="0" w:space="0" w:color="auto"/>
        <w:right w:val="none" w:sz="0" w:space="0" w:color="auto"/>
      </w:divBdr>
    </w:div>
    <w:div w:id="1354569734">
      <w:bodyDiv w:val="1"/>
      <w:marLeft w:val="0"/>
      <w:marRight w:val="0"/>
      <w:marTop w:val="0"/>
      <w:marBottom w:val="0"/>
      <w:divBdr>
        <w:top w:val="none" w:sz="0" w:space="0" w:color="auto"/>
        <w:left w:val="none" w:sz="0" w:space="0" w:color="auto"/>
        <w:bottom w:val="none" w:sz="0" w:space="0" w:color="auto"/>
        <w:right w:val="none" w:sz="0" w:space="0" w:color="auto"/>
      </w:divBdr>
    </w:div>
    <w:div w:id="1377392850">
      <w:bodyDiv w:val="1"/>
      <w:marLeft w:val="0"/>
      <w:marRight w:val="0"/>
      <w:marTop w:val="0"/>
      <w:marBottom w:val="0"/>
      <w:divBdr>
        <w:top w:val="none" w:sz="0" w:space="0" w:color="auto"/>
        <w:left w:val="none" w:sz="0" w:space="0" w:color="auto"/>
        <w:bottom w:val="none" w:sz="0" w:space="0" w:color="auto"/>
        <w:right w:val="none" w:sz="0" w:space="0" w:color="auto"/>
      </w:divBdr>
    </w:div>
    <w:div w:id="1429424968">
      <w:bodyDiv w:val="1"/>
      <w:marLeft w:val="0"/>
      <w:marRight w:val="0"/>
      <w:marTop w:val="0"/>
      <w:marBottom w:val="0"/>
      <w:divBdr>
        <w:top w:val="none" w:sz="0" w:space="0" w:color="auto"/>
        <w:left w:val="none" w:sz="0" w:space="0" w:color="auto"/>
        <w:bottom w:val="none" w:sz="0" w:space="0" w:color="auto"/>
        <w:right w:val="none" w:sz="0" w:space="0" w:color="auto"/>
      </w:divBdr>
      <w:divsChild>
        <w:div w:id="385957631">
          <w:marLeft w:val="0"/>
          <w:marRight w:val="0"/>
          <w:marTop w:val="0"/>
          <w:marBottom w:val="0"/>
          <w:divBdr>
            <w:top w:val="none" w:sz="0" w:space="0" w:color="auto"/>
            <w:left w:val="none" w:sz="0" w:space="0" w:color="auto"/>
            <w:bottom w:val="none" w:sz="0" w:space="0" w:color="auto"/>
            <w:right w:val="none" w:sz="0" w:space="0" w:color="auto"/>
          </w:divBdr>
          <w:divsChild>
            <w:div w:id="1965843237">
              <w:marLeft w:val="0"/>
              <w:marRight w:val="0"/>
              <w:marTop w:val="0"/>
              <w:marBottom w:val="0"/>
              <w:divBdr>
                <w:top w:val="none" w:sz="0" w:space="0" w:color="auto"/>
                <w:left w:val="none" w:sz="0" w:space="0" w:color="auto"/>
                <w:bottom w:val="none" w:sz="0" w:space="0" w:color="auto"/>
                <w:right w:val="none" w:sz="0" w:space="0" w:color="auto"/>
              </w:divBdr>
              <w:divsChild>
                <w:div w:id="1527402975">
                  <w:marLeft w:val="0"/>
                  <w:marRight w:val="0"/>
                  <w:marTop w:val="0"/>
                  <w:marBottom w:val="0"/>
                  <w:divBdr>
                    <w:top w:val="none" w:sz="0" w:space="0" w:color="auto"/>
                    <w:left w:val="none" w:sz="0" w:space="0" w:color="auto"/>
                    <w:bottom w:val="none" w:sz="0" w:space="0" w:color="auto"/>
                    <w:right w:val="none" w:sz="0" w:space="0" w:color="auto"/>
                  </w:divBdr>
                  <w:divsChild>
                    <w:div w:id="935481052">
                      <w:marLeft w:val="0"/>
                      <w:marRight w:val="0"/>
                      <w:marTop w:val="0"/>
                      <w:marBottom w:val="0"/>
                      <w:divBdr>
                        <w:top w:val="none" w:sz="0" w:space="0" w:color="auto"/>
                        <w:left w:val="none" w:sz="0" w:space="0" w:color="auto"/>
                        <w:bottom w:val="none" w:sz="0" w:space="0" w:color="auto"/>
                        <w:right w:val="none" w:sz="0" w:space="0" w:color="auto"/>
                      </w:divBdr>
                      <w:divsChild>
                        <w:div w:id="522283784">
                          <w:marLeft w:val="0"/>
                          <w:marRight w:val="0"/>
                          <w:marTop w:val="0"/>
                          <w:marBottom w:val="0"/>
                          <w:divBdr>
                            <w:top w:val="none" w:sz="0" w:space="0" w:color="auto"/>
                            <w:left w:val="none" w:sz="0" w:space="0" w:color="auto"/>
                            <w:bottom w:val="none" w:sz="0" w:space="0" w:color="auto"/>
                            <w:right w:val="none" w:sz="0" w:space="0" w:color="auto"/>
                          </w:divBdr>
                          <w:divsChild>
                            <w:div w:id="98562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324727">
      <w:bodyDiv w:val="1"/>
      <w:marLeft w:val="0"/>
      <w:marRight w:val="0"/>
      <w:marTop w:val="0"/>
      <w:marBottom w:val="0"/>
      <w:divBdr>
        <w:top w:val="none" w:sz="0" w:space="0" w:color="auto"/>
        <w:left w:val="none" w:sz="0" w:space="0" w:color="auto"/>
        <w:bottom w:val="none" w:sz="0" w:space="0" w:color="auto"/>
        <w:right w:val="none" w:sz="0" w:space="0" w:color="auto"/>
      </w:divBdr>
    </w:div>
    <w:div w:id="1512376300">
      <w:bodyDiv w:val="1"/>
      <w:marLeft w:val="0"/>
      <w:marRight w:val="0"/>
      <w:marTop w:val="0"/>
      <w:marBottom w:val="0"/>
      <w:divBdr>
        <w:top w:val="none" w:sz="0" w:space="0" w:color="auto"/>
        <w:left w:val="none" w:sz="0" w:space="0" w:color="auto"/>
        <w:bottom w:val="none" w:sz="0" w:space="0" w:color="auto"/>
        <w:right w:val="none" w:sz="0" w:space="0" w:color="auto"/>
      </w:divBdr>
    </w:div>
    <w:div w:id="1520974198">
      <w:bodyDiv w:val="1"/>
      <w:marLeft w:val="0"/>
      <w:marRight w:val="0"/>
      <w:marTop w:val="0"/>
      <w:marBottom w:val="0"/>
      <w:divBdr>
        <w:top w:val="none" w:sz="0" w:space="0" w:color="auto"/>
        <w:left w:val="none" w:sz="0" w:space="0" w:color="auto"/>
        <w:bottom w:val="none" w:sz="0" w:space="0" w:color="auto"/>
        <w:right w:val="none" w:sz="0" w:space="0" w:color="auto"/>
      </w:divBdr>
      <w:divsChild>
        <w:div w:id="947011491">
          <w:marLeft w:val="0"/>
          <w:marRight w:val="0"/>
          <w:marTop w:val="0"/>
          <w:marBottom w:val="0"/>
          <w:divBdr>
            <w:top w:val="none" w:sz="0" w:space="0" w:color="auto"/>
            <w:left w:val="none" w:sz="0" w:space="0" w:color="auto"/>
            <w:bottom w:val="none" w:sz="0" w:space="0" w:color="auto"/>
            <w:right w:val="none" w:sz="0" w:space="0" w:color="auto"/>
          </w:divBdr>
          <w:divsChild>
            <w:div w:id="639189331">
              <w:marLeft w:val="0"/>
              <w:marRight w:val="0"/>
              <w:marTop w:val="0"/>
              <w:marBottom w:val="0"/>
              <w:divBdr>
                <w:top w:val="none" w:sz="0" w:space="0" w:color="auto"/>
                <w:left w:val="none" w:sz="0" w:space="0" w:color="auto"/>
                <w:bottom w:val="none" w:sz="0" w:space="0" w:color="auto"/>
                <w:right w:val="none" w:sz="0" w:space="0" w:color="auto"/>
              </w:divBdr>
              <w:divsChild>
                <w:div w:id="1023629606">
                  <w:marLeft w:val="0"/>
                  <w:marRight w:val="0"/>
                  <w:marTop w:val="0"/>
                  <w:marBottom w:val="0"/>
                  <w:divBdr>
                    <w:top w:val="none" w:sz="0" w:space="0" w:color="auto"/>
                    <w:left w:val="none" w:sz="0" w:space="0" w:color="auto"/>
                    <w:bottom w:val="none" w:sz="0" w:space="0" w:color="auto"/>
                    <w:right w:val="none" w:sz="0" w:space="0" w:color="auto"/>
                  </w:divBdr>
                  <w:divsChild>
                    <w:div w:id="176044264">
                      <w:marLeft w:val="0"/>
                      <w:marRight w:val="0"/>
                      <w:marTop w:val="0"/>
                      <w:marBottom w:val="0"/>
                      <w:divBdr>
                        <w:top w:val="none" w:sz="0" w:space="0" w:color="auto"/>
                        <w:left w:val="none" w:sz="0" w:space="0" w:color="auto"/>
                        <w:bottom w:val="none" w:sz="0" w:space="0" w:color="auto"/>
                        <w:right w:val="none" w:sz="0" w:space="0" w:color="auto"/>
                      </w:divBdr>
                      <w:divsChild>
                        <w:div w:id="530413940">
                          <w:marLeft w:val="0"/>
                          <w:marRight w:val="0"/>
                          <w:marTop w:val="0"/>
                          <w:marBottom w:val="0"/>
                          <w:divBdr>
                            <w:top w:val="none" w:sz="0" w:space="0" w:color="auto"/>
                            <w:left w:val="none" w:sz="0" w:space="0" w:color="auto"/>
                            <w:bottom w:val="none" w:sz="0" w:space="0" w:color="auto"/>
                            <w:right w:val="none" w:sz="0" w:space="0" w:color="auto"/>
                          </w:divBdr>
                          <w:divsChild>
                            <w:div w:id="132751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325584">
      <w:bodyDiv w:val="1"/>
      <w:marLeft w:val="0"/>
      <w:marRight w:val="0"/>
      <w:marTop w:val="0"/>
      <w:marBottom w:val="0"/>
      <w:divBdr>
        <w:top w:val="none" w:sz="0" w:space="0" w:color="auto"/>
        <w:left w:val="none" w:sz="0" w:space="0" w:color="auto"/>
        <w:bottom w:val="none" w:sz="0" w:space="0" w:color="auto"/>
        <w:right w:val="none" w:sz="0" w:space="0" w:color="auto"/>
      </w:divBdr>
    </w:div>
    <w:div w:id="1587156893">
      <w:bodyDiv w:val="1"/>
      <w:marLeft w:val="0"/>
      <w:marRight w:val="0"/>
      <w:marTop w:val="0"/>
      <w:marBottom w:val="0"/>
      <w:divBdr>
        <w:top w:val="none" w:sz="0" w:space="0" w:color="auto"/>
        <w:left w:val="none" w:sz="0" w:space="0" w:color="auto"/>
        <w:bottom w:val="none" w:sz="0" w:space="0" w:color="auto"/>
        <w:right w:val="none" w:sz="0" w:space="0" w:color="auto"/>
      </w:divBdr>
    </w:div>
    <w:div w:id="1628967034">
      <w:bodyDiv w:val="1"/>
      <w:marLeft w:val="0"/>
      <w:marRight w:val="0"/>
      <w:marTop w:val="0"/>
      <w:marBottom w:val="0"/>
      <w:divBdr>
        <w:top w:val="none" w:sz="0" w:space="0" w:color="auto"/>
        <w:left w:val="none" w:sz="0" w:space="0" w:color="auto"/>
        <w:bottom w:val="none" w:sz="0" w:space="0" w:color="auto"/>
        <w:right w:val="none" w:sz="0" w:space="0" w:color="auto"/>
      </w:divBdr>
    </w:div>
    <w:div w:id="1659580203">
      <w:bodyDiv w:val="1"/>
      <w:marLeft w:val="0"/>
      <w:marRight w:val="0"/>
      <w:marTop w:val="0"/>
      <w:marBottom w:val="0"/>
      <w:divBdr>
        <w:top w:val="none" w:sz="0" w:space="0" w:color="auto"/>
        <w:left w:val="none" w:sz="0" w:space="0" w:color="auto"/>
        <w:bottom w:val="none" w:sz="0" w:space="0" w:color="auto"/>
        <w:right w:val="none" w:sz="0" w:space="0" w:color="auto"/>
      </w:divBdr>
    </w:div>
    <w:div w:id="1863398681">
      <w:bodyDiv w:val="1"/>
      <w:marLeft w:val="0"/>
      <w:marRight w:val="0"/>
      <w:marTop w:val="0"/>
      <w:marBottom w:val="0"/>
      <w:divBdr>
        <w:top w:val="none" w:sz="0" w:space="0" w:color="auto"/>
        <w:left w:val="none" w:sz="0" w:space="0" w:color="auto"/>
        <w:bottom w:val="none" w:sz="0" w:space="0" w:color="auto"/>
        <w:right w:val="none" w:sz="0" w:space="0" w:color="auto"/>
      </w:divBdr>
    </w:div>
    <w:div w:id="1936743361">
      <w:bodyDiv w:val="1"/>
      <w:marLeft w:val="0"/>
      <w:marRight w:val="0"/>
      <w:marTop w:val="0"/>
      <w:marBottom w:val="0"/>
      <w:divBdr>
        <w:top w:val="none" w:sz="0" w:space="0" w:color="auto"/>
        <w:left w:val="none" w:sz="0" w:space="0" w:color="auto"/>
        <w:bottom w:val="none" w:sz="0" w:space="0" w:color="auto"/>
        <w:right w:val="none" w:sz="0" w:space="0" w:color="auto"/>
      </w:divBdr>
      <w:divsChild>
        <w:div w:id="1321421640">
          <w:marLeft w:val="0"/>
          <w:marRight w:val="0"/>
          <w:marTop w:val="0"/>
          <w:marBottom w:val="0"/>
          <w:divBdr>
            <w:top w:val="none" w:sz="0" w:space="0" w:color="auto"/>
            <w:left w:val="none" w:sz="0" w:space="0" w:color="auto"/>
            <w:bottom w:val="none" w:sz="0" w:space="0" w:color="auto"/>
            <w:right w:val="none" w:sz="0" w:space="0" w:color="auto"/>
          </w:divBdr>
          <w:divsChild>
            <w:div w:id="2011592381">
              <w:marLeft w:val="0"/>
              <w:marRight w:val="0"/>
              <w:marTop w:val="0"/>
              <w:marBottom w:val="0"/>
              <w:divBdr>
                <w:top w:val="none" w:sz="0" w:space="0" w:color="auto"/>
                <w:left w:val="none" w:sz="0" w:space="0" w:color="auto"/>
                <w:bottom w:val="none" w:sz="0" w:space="0" w:color="auto"/>
                <w:right w:val="none" w:sz="0" w:space="0" w:color="auto"/>
              </w:divBdr>
              <w:divsChild>
                <w:div w:id="1052928447">
                  <w:marLeft w:val="0"/>
                  <w:marRight w:val="0"/>
                  <w:marTop w:val="0"/>
                  <w:marBottom w:val="0"/>
                  <w:divBdr>
                    <w:top w:val="none" w:sz="0" w:space="0" w:color="auto"/>
                    <w:left w:val="none" w:sz="0" w:space="0" w:color="auto"/>
                    <w:bottom w:val="none" w:sz="0" w:space="0" w:color="auto"/>
                    <w:right w:val="none" w:sz="0" w:space="0" w:color="auto"/>
                  </w:divBdr>
                  <w:divsChild>
                    <w:div w:id="101476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232734">
          <w:marLeft w:val="0"/>
          <w:marRight w:val="0"/>
          <w:marTop w:val="0"/>
          <w:marBottom w:val="0"/>
          <w:divBdr>
            <w:top w:val="none" w:sz="0" w:space="0" w:color="auto"/>
            <w:left w:val="none" w:sz="0" w:space="0" w:color="auto"/>
            <w:bottom w:val="none" w:sz="0" w:space="0" w:color="auto"/>
            <w:right w:val="none" w:sz="0" w:space="0" w:color="auto"/>
          </w:divBdr>
          <w:divsChild>
            <w:div w:id="247926576">
              <w:marLeft w:val="0"/>
              <w:marRight w:val="0"/>
              <w:marTop w:val="0"/>
              <w:marBottom w:val="0"/>
              <w:divBdr>
                <w:top w:val="none" w:sz="0" w:space="0" w:color="auto"/>
                <w:left w:val="none" w:sz="0" w:space="0" w:color="auto"/>
                <w:bottom w:val="none" w:sz="0" w:space="0" w:color="auto"/>
                <w:right w:val="none" w:sz="0" w:space="0" w:color="auto"/>
              </w:divBdr>
              <w:divsChild>
                <w:div w:id="965085852">
                  <w:marLeft w:val="0"/>
                  <w:marRight w:val="0"/>
                  <w:marTop w:val="0"/>
                  <w:marBottom w:val="0"/>
                  <w:divBdr>
                    <w:top w:val="none" w:sz="0" w:space="0" w:color="auto"/>
                    <w:left w:val="none" w:sz="0" w:space="0" w:color="auto"/>
                    <w:bottom w:val="none" w:sz="0" w:space="0" w:color="auto"/>
                    <w:right w:val="none" w:sz="0" w:space="0" w:color="auto"/>
                  </w:divBdr>
                  <w:divsChild>
                    <w:div w:id="67727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466604">
      <w:bodyDiv w:val="1"/>
      <w:marLeft w:val="0"/>
      <w:marRight w:val="0"/>
      <w:marTop w:val="0"/>
      <w:marBottom w:val="0"/>
      <w:divBdr>
        <w:top w:val="none" w:sz="0" w:space="0" w:color="auto"/>
        <w:left w:val="none" w:sz="0" w:space="0" w:color="auto"/>
        <w:bottom w:val="none" w:sz="0" w:space="0" w:color="auto"/>
        <w:right w:val="none" w:sz="0" w:space="0" w:color="auto"/>
      </w:divBdr>
      <w:divsChild>
        <w:div w:id="862787195">
          <w:marLeft w:val="0"/>
          <w:marRight w:val="0"/>
          <w:marTop w:val="0"/>
          <w:marBottom w:val="0"/>
          <w:divBdr>
            <w:top w:val="none" w:sz="0" w:space="0" w:color="auto"/>
            <w:left w:val="none" w:sz="0" w:space="0" w:color="auto"/>
            <w:bottom w:val="none" w:sz="0" w:space="0" w:color="auto"/>
            <w:right w:val="none" w:sz="0" w:space="0" w:color="auto"/>
          </w:divBdr>
          <w:divsChild>
            <w:div w:id="114373592">
              <w:marLeft w:val="0"/>
              <w:marRight w:val="0"/>
              <w:marTop w:val="0"/>
              <w:marBottom w:val="0"/>
              <w:divBdr>
                <w:top w:val="none" w:sz="0" w:space="0" w:color="auto"/>
                <w:left w:val="none" w:sz="0" w:space="0" w:color="auto"/>
                <w:bottom w:val="none" w:sz="0" w:space="0" w:color="auto"/>
                <w:right w:val="none" w:sz="0" w:space="0" w:color="auto"/>
              </w:divBdr>
            </w:div>
            <w:div w:id="1931767445">
              <w:marLeft w:val="0"/>
              <w:marRight w:val="0"/>
              <w:marTop w:val="0"/>
              <w:marBottom w:val="0"/>
              <w:divBdr>
                <w:top w:val="none" w:sz="0" w:space="0" w:color="auto"/>
                <w:left w:val="none" w:sz="0" w:space="0" w:color="auto"/>
                <w:bottom w:val="none" w:sz="0" w:space="0" w:color="auto"/>
                <w:right w:val="none" w:sz="0" w:space="0" w:color="auto"/>
              </w:divBdr>
            </w:div>
            <w:div w:id="2017149499">
              <w:marLeft w:val="0"/>
              <w:marRight w:val="0"/>
              <w:marTop w:val="0"/>
              <w:marBottom w:val="0"/>
              <w:divBdr>
                <w:top w:val="none" w:sz="0" w:space="0" w:color="auto"/>
                <w:left w:val="none" w:sz="0" w:space="0" w:color="auto"/>
                <w:bottom w:val="none" w:sz="0" w:space="0" w:color="auto"/>
                <w:right w:val="none" w:sz="0" w:space="0" w:color="auto"/>
              </w:divBdr>
            </w:div>
            <w:div w:id="1933204290">
              <w:marLeft w:val="0"/>
              <w:marRight w:val="0"/>
              <w:marTop w:val="0"/>
              <w:marBottom w:val="0"/>
              <w:divBdr>
                <w:top w:val="none" w:sz="0" w:space="0" w:color="auto"/>
                <w:left w:val="none" w:sz="0" w:space="0" w:color="auto"/>
                <w:bottom w:val="none" w:sz="0" w:space="0" w:color="auto"/>
                <w:right w:val="none" w:sz="0" w:space="0" w:color="auto"/>
              </w:divBdr>
            </w:div>
            <w:div w:id="267128862">
              <w:marLeft w:val="0"/>
              <w:marRight w:val="0"/>
              <w:marTop w:val="0"/>
              <w:marBottom w:val="0"/>
              <w:divBdr>
                <w:top w:val="none" w:sz="0" w:space="0" w:color="auto"/>
                <w:left w:val="none" w:sz="0" w:space="0" w:color="auto"/>
                <w:bottom w:val="none" w:sz="0" w:space="0" w:color="auto"/>
                <w:right w:val="none" w:sz="0" w:space="0" w:color="auto"/>
              </w:divBdr>
            </w:div>
            <w:div w:id="1372419070">
              <w:marLeft w:val="0"/>
              <w:marRight w:val="0"/>
              <w:marTop w:val="0"/>
              <w:marBottom w:val="0"/>
              <w:divBdr>
                <w:top w:val="none" w:sz="0" w:space="0" w:color="auto"/>
                <w:left w:val="none" w:sz="0" w:space="0" w:color="auto"/>
                <w:bottom w:val="none" w:sz="0" w:space="0" w:color="auto"/>
                <w:right w:val="none" w:sz="0" w:space="0" w:color="auto"/>
              </w:divBdr>
            </w:div>
            <w:div w:id="189031358">
              <w:marLeft w:val="0"/>
              <w:marRight w:val="0"/>
              <w:marTop w:val="0"/>
              <w:marBottom w:val="0"/>
              <w:divBdr>
                <w:top w:val="none" w:sz="0" w:space="0" w:color="auto"/>
                <w:left w:val="none" w:sz="0" w:space="0" w:color="auto"/>
                <w:bottom w:val="none" w:sz="0" w:space="0" w:color="auto"/>
                <w:right w:val="none" w:sz="0" w:space="0" w:color="auto"/>
              </w:divBdr>
            </w:div>
            <w:div w:id="191461615">
              <w:marLeft w:val="0"/>
              <w:marRight w:val="0"/>
              <w:marTop w:val="0"/>
              <w:marBottom w:val="0"/>
              <w:divBdr>
                <w:top w:val="none" w:sz="0" w:space="0" w:color="auto"/>
                <w:left w:val="none" w:sz="0" w:space="0" w:color="auto"/>
                <w:bottom w:val="none" w:sz="0" w:space="0" w:color="auto"/>
                <w:right w:val="none" w:sz="0" w:space="0" w:color="auto"/>
              </w:divBdr>
            </w:div>
            <w:div w:id="540820675">
              <w:marLeft w:val="0"/>
              <w:marRight w:val="0"/>
              <w:marTop w:val="0"/>
              <w:marBottom w:val="0"/>
              <w:divBdr>
                <w:top w:val="none" w:sz="0" w:space="0" w:color="auto"/>
                <w:left w:val="none" w:sz="0" w:space="0" w:color="auto"/>
                <w:bottom w:val="none" w:sz="0" w:space="0" w:color="auto"/>
                <w:right w:val="none" w:sz="0" w:space="0" w:color="auto"/>
              </w:divBdr>
            </w:div>
            <w:div w:id="277688380">
              <w:marLeft w:val="0"/>
              <w:marRight w:val="0"/>
              <w:marTop w:val="0"/>
              <w:marBottom w:val="0"/>
              <w:divBdr>
                <w:top w:val="none" w:sz="0" w:space="0" w:color="auto"/>
                <w:left w:val="none" w:sz="0" w:space="0" w:color="auto"/>
                <w:bottom w:val="none" w:sz="0" w:space="0" w:color="auto"/>
                <w:right w:val="none" w:sz="0" w:space="0" w:color="auto"/>
              </w:divBdr>
            </w:div>
            <w:div w:id="205262748">
              <w:marLeft w:val="0"/>
              <w:marRight w:val="0"/>
              <w:marTop w:val="0"/>
              <w:marBottom w:val="0"/>
              <w:divBdr>
                <w:top w:val="none" w:sz="0" w:space="0" w:color="auto"/>
                <w:left w:val="none" w:sz="0" w:space="0" w:color="auto"/>
                <w:bottom w:val="none" w:sz="0" w:space="0" w:color="auto"/>
                <w:right w:val="none" w:sz="0" w:space="0" w:color="auto"/>
              </w:divBdr>
            </w:div>
            <w:div w:id="1436636180">
              <w:marLeft w:val="0"/>
              <w:marRight w:val="0"/>
              <w:marTop w:val="0"/>
              <w:marBottom w:val="0"/>
              <w:divBdr>
                <w:top w:val="none" w:sz="0" w:space="0" w:color="auto"/>
                <w:left w:val="none" w:sz="0" w:space="0" w:color="auto"/>
                <w:bottom w:val="none" w:sz="0" w:space="0" w:color="auto"/>
                <w:right w:val="none" w:sz="0" w:space="0" w:color="auto"/>
              </w:divBdr>
            </w:div>
            <w:div w:id="529877342">
              <w:marLeft w:val="0"/>
              <w:marRight w:val="0"/>
              <w:marTop w:val="0"/>
              <w:marBottom w:val="0"/>
              <w:divBdr>
                <w:top w:val="none" w:sz="0" w:space="0" w:color="auto"/>
                <w:left w:val="none" w:sz="0" w:space="0" w:color="auto"/>
                <w:bottom w:val="none" w:sz="0" w:space="0" w:color="auto"/>
                <w:right w:val="none" w:sz="0" w:space="0" w:color="auto"/>
              </w:divBdr>
            </w:div>
            <w:div w:id="1052266384">
              <w:marLeft w:val="0"/>
              <w:marRight w:val="0"/>
              <w:marTop w:val="0"/>
              <w:marBottom w:val="0"/>
              <w:divBdr>
                <w:top w:val="none" w:sz="0" w:space="0" w:color="auto"/>
                <w:left w:val="none" w:sz="0" w:space="0" w:color="auto"/>
                <w:bottom w:val="none" w:sz="0" w:space="0" w:color="auto"/>
                <w:right w:val="none" w:sz="0" w:space="0" w:color="auto"/>
              </w:divBdr>
            </w:div>
            <w:div w:id="2034569625">
              <w:marLeft w:val="0"/>
              <w:marRight w:val="0"/>
              <w:marTop w:val="0"/>
              <w:marBottom w:val="0"/>
              <w:divBdr>
                <w:top w:val="none" w:sz="0" w:space="0" w:color="auto"/>
                <w:left w:val="none" w:sz="0" w:space="0" w:color="auto"/>
                <w:bottom w:val="none" w:sz="0" w:space="0" w:color="auto"/>
                <w:right w:val="none" w:sz="0" w:space="0" w:color="auto"/>
              </w:divBdr>
            </w:div>
            <w:div w:id="796877783">
              <w:marLeft w:val="0"/>
              <w:marRight w:val="0"/>
              <w:marTop w:val="0"/>
              <w:marBottom w:val="0"/>
              <w:divBdr>
                <w:top w:val="none" w:sz="0" w:space="0" w:color="auto"/>
                <w:left w:val="none" w:sz="0" w:space="0" w:color="auto"/>
                <w:bottom w:val="none" w:sz="0" w:space="0" w:color="auto"/>
                <w:right w:val="none" w:sz="0" w:space="0" w:color="auto"/>
              </w:divBdr>
            </w:div>
            <w:div w:id="1306859905">
              <w:marLeft w:val="0"/>
              <w:marRight w:val="0"/>
              <w:marTop w:val="0"/>
              <w:marBottom w:val="0"/>
              <w:divBdr>
                <w:top w:val="none" w:sz="0" w:space="0" w:color="auto"/>
                <w:left w:val="none" w:sz="0" w:space="0" w:color="auto"/>
                <w:bottom w:val="none" w:sz="0" w:space="0" w:color="auto"/>
                <w:right w:val="none" w:sz="0" w:space="0" w:color="auto"/>
              </w:divBdr>
            </w:div>
            <w:div w:id="1736971826">
              <w:marLeft w:val="0"/>
              <w:marRight w:val="0"/>
              <w:marTop w:val="0"/>
              <w:marBottom w:val="0"/>
              <w:divBdr>
                <w:top w:val="none" w:sz="0" w:space="0" w:color="auto"/>
                <w:left w:val="none" w:sz="0" w:space="0" w:color="auto"/>
                <w:bottom w:val="none" w:sz="0" w:space="0" w:color="auto"/>
                <w:right w:val="none" w:sz="0" w:space="0" w:color="auto"/>
              </w:divBdr>
            </w:div>
            <w:div w:id="355272126">
              <w:marLeft w:val="0"/>
              <w:marRight w:val="0"/>
              <w:marTop w:val="0"/>
              <w:marBottom w:val="0"/>
              <w:divBdr>
                <w:top w:val="none" w:sz="0" w:space="0" w:color="auto"/>
                <w:left w:val="none" w:sz="0" w:space="0" w:color="auto"/>
                <w:bottom w:val="none" w:sz="0" w:space="0" w:color="auto"/>
                <w:right w:val="none" w:sz="0" w:space="0" w:color="auto"/>
              </w:divBdr>
            </w:div>
            <w:div w:id="1259412143">
              <w:marLeft w:val="0"/>
              <w:marRight w:val="0"/>
              <w:marTop w:val="0"/>
              <w:marBottom w:val="0"/>
              <w:divBdr>
                <w:top w:val="none" w:sz="0" w:space="0" w:color="auto"/>
                <w:left w:val="none" w:sz="0" w:space="0" w:color="auto"/>
                <w:bottom w:val="none" w:sz="0" w:space="0" w:color="auto"/>
                <w:right w:val="none" w:sz="0" w:space="0" w:color="auto"/>
              </w:divBdr>
            </w:div>
            <w:div w:id="1139569902">
              <w:marLeft w:val="0"/>
              <w:marRight w:val="0"/>
              <w:marTop w:val="0"/>
              <w:marBottom w:val="0"/>
              <w:divBdr>
                <w:top w:val="none" w:sz="0" w:space="0" w:color="auto"/>
                <w:left w:val="none" w:sz="0" w:space="0" w:color="auto"/>
                <w:bottom w:val="none" w:sz="0" w:space="0" w:color="auto"/>
                <w:right w:val="none" w:sz="0" w:space="0" w:color="auto"/>
              </w:divBdr>
            </w:div>
            <w:div w:id="1821921901">
              <w:marLeft w:val="0"/>
              <w:marRight w:val="0"/>
              <w:marTop w:val="0"/>
              <w:marBottom w:val="0"/>
              <w:divBdr>
                <w:top w:val="none" w:sz="0" w:space="0" w:color="auto"/>
                <w:left w:val="none" w:sz="0" w:space="0" w:color="auto"/>
                <w:bottom w:val="none" w:sz="0" w:space="0" w:color="auto"/>
                <w:right w:val="none" w:sz="0" w:space="0" w:color="auto"/>
              </w:divBdr>
            </w:div>
            <w:div w:id="955796261">
              <w:marLeft w:val="0"/>
              <w:marRight w:val="0"/>
              <w:marTop w:val="0"/>
              <w:marBottom w:val="0"/>
              <w:divBdr>
                <w:top w:val="none" w:sz="0" w:space="0" w:color="auto"/>
                <w:left w:val="none" w:sz="0" w:space="0" w:color="auto"/>
                <w:bottom w:val="none" w:sz="0" w:space="0" w:color="auto"/>
                <w:right w:val="none" w:sz="0" w:space="0" w:color="auto"/>
              </w:divBdr>
            </w:div>
            <w:div w:id="1845121685">
              <w:marLeft w:val="0"/>
              <w:marRight w:val="0"/>
              <w:marTop w:val="0"/>
              <w:marBottom w:val="0"/>
              <w:divBdr>
                <w:top w:val="none" w:sz="0" w:space="0" w:color="auto"/>
                <w:left w:val="none" w:sz="0" w:space="0" w:color="auto"/>
                <w:bottom w:val="none" w:sz="0" w:space="0" w:color="auto"/>
                <w:right w:val="none" w:sz="0" w:space="0" w:color="auto"/>
              </w:divBdr>
            </w:div>
            <w:div w:id="1097285730">
              <w:marLeft w:val="0"/>
              <w:marRight w:val="0"/>
              <w:marTop w:val="0"/>
              <w:marBottom w:val="0"/>
              <w:divBdr>
                <w:top w:val="none" w:sz="0" w:space="0" w:color="auto"/>
                <w:left w:val="none" w:sz="0" w:space="0" w:color="auto"/>
                <w:bottom w:val="none" w:sz="0" w:space="0" w:color="auto"/>
                <w:right w:val="none" w:sz="0" w:space="0" w:color="auto"/>
              </w:divBdr>
            </w:div>
            <w:div w:id="353651081">
              <w:marLeft w:val="0"/>
              <w:marRight w:val="0"/>
              <w:marTop w:val="0"/>
              <w:marBottom w:val="0"/>
              <w:divBdr>
                <w:top w:val="none" w:sz="0" w:space="0" w:color="auto"/>
                <w:left w:val="none" w:sz="0" w:space="0" w:color="auto"/>
                <w:bottom w:val="none" w:sz="0" w:space="0" w:color="auto"/>
                <w:right w:val="none" w:sz="0" w:space="0" w:color="auto"/>
              </w:divBdr>
            </w:div>
            <w:div w:id="694817834">
              <w:marLeft w:val="0"/>
              <w:marRight w:val="0"/>
              <w:marTop w:val="0"/>
              <w:marBottom w:val="0"/>
              <w:divBdr>
                <w:top w:val="none" w:sz="0" w:space="0" w:color="auto"/>
                <w:left w:val="none" w:sz="0" w:space="0" w:color="auto"/>
                <w:bottom w:val="none" w:sz="0" w:space="0" w:color="auto"/>
                <w:right w:val="none" w:sz="0" w:space="0" w:color="auto"/>
              </w:divBdr>
            </w:div>
            <w:div w:id="500661779">
              <w:marLeft w:val="0"/>
              <w:marRight w:val="0"/>
              <w:marTop w:val="0"/>
              <w:marBottom w:val="0"/>
              <w:divBdr>
                <w:top w:val="none" w:sz="0" w:space="0" w:color="auto"/>
                <w:left w:val="none" w:sz="0" w:space="0" w:color="auto"/>
                <w:bottom w:val="none" w:sz="0" w:space="0" w:color="auto"/>
                <w:right w:val="none" w:sz="0" w:space="0" w:color="auto"/>
              </w:divBdr>
            </w:div>
            <w:div w:id="1431662621">
              <w:marLeft w:val="0"/>
              <w:marRight w:val="0"/>
              <w:marTop w:val="0"/>
              <w:marBottom w:val="0"/>
              <w:divBdr>
                <w:top w:val="none" w:sz="0" w:space="0" w:color="auto"/>
                <w:left w:val="none" w:sz="0" w:space="0" w:color="auto"/>
                <w:bottom w:val="none" w:sz="0" w:space="0" w:color="auto"/>
                <w:right w:val="none" w:sz="0" w:space="0" w:color="auto"/>
              </w:divBdr>
            </w:div>
            <w:div w:id="1001930517">
              <w:marLeft w:val="0"/>
              <w:marRight w:val="0"/>
              <w:marTop w:val="0"/>
              <w:marBottom w:val="0"/>
              <w:divBdr>
                <w:top w:val="none" w:sz="0" w:space="0" w:color="auto"/>
                <w:left w:val="none" w:sz="0" w:space="0" w:color="auto"/>
                <w:bottom w:val="none" w:sz="0" w:space="0" w:color="auto"/>
                <w:right w:val="none" w:sz="0" w:space="0" w:color="auto"/>
              </w:divBdr>
            </w:div>
            <w:div w:id="599411830">
              <w:marLeft w:val="0"/>
              <w:marRight w:val="0"/>
              <w:marTop w:val="0"/>
              <w:marBottom w:val="0"/>
              <w:divBdr>
                <w:top w:val="none" w:sz="0" w:space="0" w:color="auto"/>
                <w:left w:val="none" w:sz="0" w:space="0" w:color="auto"/>
                <w:bottom w:val="none" w:sz="0" w:space="0" w:color="auto"/>
                <w:right w:val="none" w:sz="0" w:space="0" w:color="auto"/>
              </w:divBdr>
            </w:div>
            <w:div w:id="1914702389">
              <w:marLeft w:val="0"/>
              <w:marRight w:val="0"/>
              <w:marTop w:val="0"/>
              <w:marBottom w:val="0"/>
              <w:divBdr>
                <w:top w:val="none" w:sz="0" w:space="0" w:color="auto"/>
                <w:left w:val="none" w:sz="0" w:space="0" w:color="auto"/>
                <w:bottom w:val="none" w:sz="0" w:space="0" w:color="auto"/>
                <w:right w:val="none" w:sz="0" w:space="0" w:color="auto"/>
              </w:divBdr>
            </w:div>
            <w:div w:id="560681024">
              <w:marLeft w:val="0"/>
              <w:marRight w:val="0"/>
              <w:marTop w:val="0"/>
              <w:marBottom w:val="0"/>
              <w:divBdr>
                <w:top w:val="none" w:sz="0" w:space="0" w:color="auto"/>
                <w:left w:val="none" w:sz="0" w:space="0" w:color="auto"/>
                <w:bottom w:val="none" w:sz="0" w:space="0" w:color="auto"/>
                <w:right w:val="none" w:sz="0" w:space="0" w:color="auto"/>
              </w:divBdr>
            </w:div>
            <w:div w:id="1461146690">
              <w:marLeft w:val="0"/>
              <w:marRight w:val="0"/>
              <w:marTop w:val="0"/>
              <w:marBottom w:val="0"/>
              <w:divBdr>
                <w:top w:val="none" w:sz="0" w:space="0" w:color="auto"/>
                <w:left w:val="none" w:sz="0" w:space="0" w:color="auto"/>
                <w:bottom w:val="none" w:sz="0" w:space="0" w:color="auto"/>
                <w:right w:val="none" w:sz="0" w:space="0" w:color="auto"/>
              </w:divBdr>
            </w:div>
            <w:div w:id="464471149">
              <w:marLeft w:val="0"/>
              <w:marRight w:val="0"/>
              <w:marTop w:val="0"/>
              <w:marBottom w:val="0"/>
              <w:divBdr>
                <w:top w:val="none" w:sz="0" w:space="0" w:color="auto"/>
                <w:left w:val="none" w:sz="0" w:space="0" w:color="auto"/>
                <w:bottom w:val="none" w:sz="0" w:space="0" w:color="auto"/>
                <w:right w:val="none" w:sz="0" w:space="0" w:color="auto"/>
              </w:divBdr>
            </w:div>
            <w:div w:id="714357821">
              <w:marLeft w:val="0"/>
              <w:marRight w:val="0"/>
              <w:marTop w:val="0"/>
              <w:marBottom w:val="0"/>
              <w:divBdr>
                <w:top w:val="none" w:sz="0" w:space="0" w:color="auto"/>
                <w:left w:val="none" w:sz="0" w:space="0" w:color="auto"/>
                <w:bottom w:val="none" w:sz="0" w:space="0" w:color="auto"/>
                <w:right w:val="none" w:sz="0" w:space="0" w:color="auto"/>
              </w:divBdr>
            </w:div>
            <w:div w:id="2064215315">
              <w:marLeft w:val="0"/>
              <w:marRight w:val="0"/>
              <w:marTop w:val="0"/>
              <w:marBottom w:val="0"/>
              <w:divBdr>
                <w:top w:val="none" w:sz="0" w:space="0" w:color="auto"/>
                <w:left w:val="none" w:sz="0" w:space="0" w:color="auto"/>
                <w:bottom w:val="none" w:sz="0" w:space="0" w:color="auto"/>
                <w:right w:val="none" w:sz="0" w:space="0" w:color="auto"/>
              </w:divBdr>
            </w:div>
            <w:div w:id="629939834">
              <w:marLeft w:val="0"/>
              <w:marRight w:val="0"/>
              <w:marTop w:val="0"/>
              <w:marBottom w:val="0"/>
              <w:divBdr>
                <w:top w:val="none" w:sz="0" w:space="0" w:color="auto"/>
                <w:left w:val="none" w:sz="0" w:space="0" w:color="auto"/>
                <w:bottom w:val="none" w:sz="0" w:space="0" w:color="auto"/>
                <w:right w:val="none" w:sz="0" w:space="0" w:color="auto"/>
              </w:divBdr>
            </w:div>
            <w:div w:id="1350838076">
              <w:marLeft w:val="0"/>
              <w:marRight w:val="0"/>
              <w:marTop w:val="0"/>
              <w:marBottom w:val="0"/>
              <w:divBdr>
                <w:top w:val="none" w:sz="0" w:space="0" w:color="auto"/>
                <w:left w:val="none" w:sz="0" w:space="0" w:color="auto"/>
                <w:bottom w:val="none" w:sz="0" w:space="0" w:color="auto"/>
                <w:right w:val="none" w:sz="0" w:space="0" w:color="auto"/>
              </w:divBdr>
            </w:div>
            <w:div w:id="1165630200">
              <w:marLeft w:val="0"/>
              <w:marRight w:val="0"/>
              <w:marTop w:val="0"/>
              <w:marBottom w:val="0"/>
              <w:divBdr>
                <w:top w:val="none" w:sz="0" w:space="0" w:color="auto"/>
                <w:left w:val="none" w:sz="0" w:space="0" w:color="auto"/>
                <w:bottom w:val="none" w:sz="0" w:space="0" w:color="auto"/>
                <w:right w:val="none" w:sz="0" w:space="0" w:color="auto"/>
              </w:divBdr>
            </w:div>
            <w:div w:id="610666322">
              <w:marLeft w:val="0"/>
              <w:marRight w:val="0"/>
              <w:marTop w:val="0"/>
              <w:marBottom w:val="0"/>
              <w:divBdr>
                <w:top w:val="none" w:sz="0" w:space="0" w:color="auto"/>
                <w:left w:val="none" w:sz="0" w:space="0" w:color="auto"/>
                <w:bottom w:val="none" w:sz="0" w:space="0" w:color="auto"/>
                <w:right w:val="none" w:sz="0" w:space="0" w:color="auto"/>
              </w:divBdr>
            </w:div>
            <w:div w:id="1300300307">
              <w:marLeft w:val="0"/>
              <w:marRight w:val="0"/>
              <w:marTop w:val="0"/>
              <w:marBottom w:val="0"/>
              <w:divBdr>
                <w:top w:val="none" w:sz="0" w:space="0" w:color="auto"/>
                <w:left w:val="none" w:sz="0" w:space="0" w:color="auto"/>
                <w:bottom w:val="none" w:sz="0" w:space="0" w:color="auto"/>
                <w:right w:val="none" w:sz="0" w:space="0" w:color="auto"/>
              </w:divBdr>
            </w:div>
            <w:div w:id="67746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82299">
      <w:bodyDiv w:val="1"/>
      <w:marLeft w:val="0"/>
      <w:marRight w:val="0"/>
      <w:marTop w:val="0"/>
      <w:marBottom w:val="0"/>
      <w:divBdr>
        <w:top w:val="none" w:sz="0" w:space="0" w:color="auto"/>
        <w:left w:val="none" w:sz="0" w:space="0" w:color="auto"/>
        <w:bottom w:val="none" w:sz="0" w:space="0" w:color="auto"/>
        <w:right w:val="none" w:sz="0" w:space="0" w:color="auto"/>
      </w:divBdr>
      <w:divsChild>
        <w:div w:id="96147415">
          <w:marLeft w:val="0"/>
          <w:marRight w:val="0"/>
          <w:marTop w:val="0"/>
          <w:marBottom w:val="0"/>
          <w:divBdr>
            <w:top w:val="none" w:sz="0" w:space="0" w:color="auto"/>
            <w:left w:val="none" w:sz="0" w:space="0" w:color="auto"/>
            <w:bottom w:val="none" w:sz="0" w:space="0" w:color="auto"/>
            <w:right w:val="none" w:sz="0" w:space="0" w:color="auto"/>
          </w:divBdr>
          <w:divsChild>
            <w:div w:id="614755025">
              <w:marLeft w:val="0"/>
              <w:marRight w:val="0"/>
              <w:marTop w:val="0"/>
              <w:marBottom w:val="0"/>
              <w:divBdr>
                <w:top w:val="none" w:sz="0" w:space="0" w:color="auto"/>
                <w:left w:val="none" w:sz="0" w:space="0" w:color="auto"/>
                <w:bottom w:val="none" w:sz="0" w:space="0" w:color="auto"/>
                <w:right w:val="none" w:sz="0" w:space="0" w:color="auto"/>
              </w:divBdr>
              <w:divsChild>
                <w:div w:id="13575245">
                  <w:marLeft w:val="0"/>
                  <w:marRight w:val="0"/>
                  <w:marTop w:val="0"/>
                  <w:marBottom w:val="0"/>
                  <w:divBdr>
                    <w:top w:val="none" w:sz="0" w:space="0" w:color="auto"/>
                    <w:left w:val="none" w:sz="0" w:space="0" w:color="auto"/>
                    <w:bottom w:val="none" w:sz="0" w:space="0" w:color="auto"/>
                    <w:right w:val="none" w:sz="0" w:space="0" w:color="auto"/>
                  </w:divBdr>
                  <w:divsChild>
                    <w:div w:id="124514561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54843169">
          <w:marLeft w:val="0"/>
          <w:marRight w:val="0"/>
          <w:marTop w:val="0"/>
          <w:marBottom w:val="0"/>
          <w:divBdr>
            <w:top w:val="none" w:sz="0" w:space="0" w:color="auto"/>
            <w:left w:val="none" w:sz="0" w:space="0" w:color="auto"/>
            <w:bottom w:val="none" w:sz="0" w:space="0" w:color="auto"/>
            <w:right w:val="none" w:sz="0" w:space="0" w:color="auto"/>
          </w:divBdr>
          <w:divsChild>
            <w:div w:id="273365894">
              <w:marLeft w:val="0"/>
              <w:marRight w:val="0"/>
              <w:marTop w:val="0"/>
              <w:marBottom w:val="0"/>
              <w:divBdr>
                <w:top w:val="none" w:sz="0" w:space="0" w:color="auto"/>
                <w:left w:val="none" w:sz="0" w:space="0" w:color="auto"/>
                <w:bottom w:val="none" w:sz="0" w:space="0" w:color="auto"/>
                <w:right w:val="none" w:sz="0" w:space="0" w:color="auto"/>
              </w:divBdr>
              <w:divsChild>
                <w:div w:id="1850756629">
                  <w:marLeft w:val="0"/>
                  <w:marRight w:val="0"/>
                  <w:marTop w:val="0"/>
                  <w:marBottom w:val="0"/>
                  <w:divBdr>
                    <w:top w:val="none" w:sz="0" w:space="0" w:color="auto"/>
                    <w:left w:val="none" w:sz="0" w:space="0" w:color="auto"/>
                    <w:bottom w:val="none" w:sz="0" w:space="0" w:color="auto"/>
                    <w:right w:val="none" w:sz="0" w:space="0" w:color="auto"/>
                  </w:divBdr>
                  <w:divsChild>
                    <w:div w:id="32389377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203996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1604</Words>
  <Characters>9844</Characters>
  <Application>Microsoft Office Word</Application>
  <DocSecurity>0</DocSecurity>
  <Lines>256</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Bharathi Thanga Mariappan</dc:creator>
  <cp:keywords/>
  <dc:description/>
  <cp:lastModifiedBy>Aakanksha Yaramalla</cp:lastModifiedBy>
  <cp:revision>2</cp:revision>
  <dcterms:created xsi:type="dcterms:W3CDTF">2024-07-25T18:02:00Z</dcterms:created>
  <dcterms:modified xsi:type="dcterms:W3CDTF">2024-07-25T18:02:00Z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4de928dc9a0a92a9ae5d5a824cc22311a954e18edd8c38c60fb6754db3ddfe09</vt:lpwstr>
  </property>
</Properties>
</file>