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FE2B" w14:textId="77777777" w:rsidR="00402CAB" w:rsidRDefault="00000000">
      <w:pPr>
        <w:pStyle w:val="Heading1"/>
        <w:spacing w:before="74"/>
        <w:ind w:left="140"/>
        <w:jc w:val="center"/>
      </w:pPr>
      <w:r>
        <w:t xml:space="preserve">Team </w:t>
      </w:r>
      <w:r>
        <w:rPr>
          <w:spacing w:val="-2"/>
        </w:rPr>
        <w:t>Information</w:t>
      </w:r>
    </w:p>
    <w:p w14:paraId="42BF9821" w14:textId="77777777" w:rsidR="00402CAB" w:rsidRDefault="00402CAB">
      <w:pPr>
        <w:pStyle w:val="BodyText"/>
        <w:spacing w:before="0"/>
        <w:rPr>
          <w:rFonts w:ascii="Arial"/>
          <w:b/>
          <w:sz w:val="28"/>
        </w:rPr>
      </w:pPr>
    </w:p>
    <w:p w14:paraId="4B3C0207" w14:textId="77777777" w:rsidR="00402CAB" w:rsidRDefault="00402CAB">
      <w:pPr>
        <w:pStyle w:val="BodyText"/>
        <w:spacing w:before="193"/>
        <w:rPr>
          <w:rFonts w:ascii="Arial"/>
          <w:b/>
          <w:sz w:val="28"/>
        </w:rPr>
      </w:pPr>
    </w:p>
    <w:p w14:paraId="5826B0CA" w14:textId="77777777" w:rsidR="00402CAB" w:rsidRDefault="00000000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r>
        <w:rPr>
          <w:spacing w:val="-2"/>
          <w:sz w:val="24"/>
        </w:rPr>
        <w:t>ServiceNow</w:t>
      </w:r>
    </w:p>
    <w:p w14:paraId="5F5924F3" w14:textId="77777777" w:rsidR="00402CAB" w:rsidRDefault="00402CAB">
      <w:pPr>
        <w:pStyle w:val="BodyText"/>
        <w:spacing w:before="15"/>
      </w:pPr>
    </w:p>
    <w:p w14:paraId="79EB69DF" w14:textId="5CFF4FCC" w:rsidR="00402CAB" w:rsidRDefault="00000000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85243F">
        <w:rPr>
          <w:spacing w:val="-2"/>
          <w:sz w:val="24"/>
        </w:rPr>
        <w:t>LTVIP2026TMIDS5</w:t>
      </w:r>
      <w:r w:rsidR="00275C0C">
        <w:rPr>
          <w:spacing w:val="-2"/>
          <w:sz w:val="24"/>
        </w:rPr>
        <w:t>2528</w:t>
      </w:r>
    </w:p>
    <w:p w14:paraId="574989EB" w14:textId="77777777" w:rsidR="00402CAB" w:rsidRDefault="00402CAB">
      <w:pPr>
        <w:pStyle w:val="BodyText"/>
        <w:spacing w:before="15"/>
      </w:pPr>
    </w:p>
    <w:p w14:paraId="3B3CEA97" w14:textId="77DD1D50" w:rsidR="00402CAB" w:rsidRDefault="00000000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 w:rsidR="0085243F">
        <w:rPr>
          <w:spacing w:val="-2"/>
          <w:sz w:val="24"/>
        </w:rPr>
        <w:t>ANNAMACHARAYA INSTITUTE OF TECHNOLOGY AND SCIENCES</w:t>
      </w:r>
    </w:p>
    <w:p w14:paraId="2B00841D" w14:textId="77777777" w:rsidR="00402CAB" w:rsidRDefault="00402CAB">
      <w:pPr>
        <w:pStyle w:val="BodyText"/>
        <w:spacing w:before="15"/>
      </w:pPr>
    </w:p>
    <w:p w14:paraId="4DD91D88" w14:textId="23A19D9C" w:rsidR="00402CAB" w:rsidRDefault="0085243F">
      <w:pPr>
        <w:pStyle w:val="BodyText"/>
        <w:spacing w:before="0"/>
        <w:ind w:left="3033"/>
      </w:pPr>
      <w:r>
        <w:rPr>
          <w:spacing w:val="-2"/>
        </w:rPr>
        <w:t>Tirupathi</w:t>
      </w:r>
    </w:p>
    <w:p w14:paraId="1D4ED1CF" w14:textId="77777777" w:rsidR="00402CAB" w:rsidRDefault="00402CAB">
      <w:pPr>
        <w:pStyle w:val="BodyText"/>
        <w:spacing w:before="208"/>
        <w:rPr>
          <w:sz w:val="20"/>
        </w:rPr>
      </w:pP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4726"/>
      </w:tblGrid>
      <w:tr w:rsidR="00402CAB" w14:paraId="7AE9FDAE" w14:textId="77777777" w:rsidTr="0085243F">
        <w:trPr>
          <w:trHeight w:val="582"/>
        </w:trPr>
        <w:tc>
          <w:tcPr>
            <w:tcW w:w="1180" w:type="dxa"/>
          </w:tcPr>
          <w:p w14:paraId="73D3BF26" w14:textId="77777777" w:rsidR="00402CAB" w:rsidRDefault="00000000">
            <w:pPr>
              <w:pStyle w:val="TableParagraph"/>
              <w:spacing w:before="123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4726" w:type="dxa"/>
          </w:tcPr>
          <w:p w14:paraId="1D59038D" w14:textId="77777777" w:rsidR="00402CAB" w:rsidRDefault="00000000">
            <w:pPr>
              <w:pStyle w:val="TableParagraph"/>
              <w:spacing w:before="123"/>
              <w:ind w:left="10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Team Member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402CAB" w14:paraId="3CFC9E94" w14:textId="77777777" w:rsidTr="0085243F">
        <w:trPr>
          <w:trHeight w:val="582"/>
        </w:trPr>
        <w:tc>
          <w:tcPr>
            <w:tcW w:w="1180" w:type="dxa"/>
          </w:tcPr>
          <w:p w14:paraId="7DB5E4A8" w14:textId="77777777" w:rsidR="00402CAB" w:rsidRDefault="00000000">
            <w:pPr>
              <w:pStyle w:val="TableParagraph"/>
              <w:spacing w:before="122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26" w:type="dxa"/>
          </w:tcPr>
          <w:p w14:paraId="46120953" w14:textId="3BF050BD" w:rsidR="00402CAB" w:rsidRDefault="0085243F">
            <w:pPr>
              <w:pStyle w:val="TableParagraph"/>
              <w:spacing w:before="122"/>
              <w:ind w:left="54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402CAB" w14:paraId="482DA0BC" w14:textId="77777777" w:rsidTr="0085243F">
        <w:trPr>
          <w:trHeight w:val="582"/>
        </w:trPr>
        <w:tc>
          <w:tcPr>
            <w:tcW w:w="1180" w:type="dxa"/>
          </w:tcPr>
          <w:p w14:paraId="425C5D0C" w14:textId="77777777" w:rsidR="00402CAB" w:rsidRDefault="00000000">
            <w:pPr>
              <w:pStyle w:val="TableParagraph"/>
              <w:spacing w:before="123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26" w:type="dxa"/>
          </w:tcPr>
          <w:p w14:paraId="6C6A618F" w14:textId="7A9FDDF3" w:rsidR="00402CAB" w:rsidRDefault="0085243F">
            <w:pPr>
              <w:pStyle w:val="TableParagraph"/>
              <w:spacing w:before="123"/>
              <w:ind w:left="54"/>
              <w:rPr>
                <w:sz w:val="24"/>
              </w:rPr>
            </w:pPr>
            <w:r>
              <w:rPr>
                <w:sz w:val="24"/>
              </w:rPr>
              <w:t xml:space="preserve">Ramanadham Shirisha </w:t>
            </w:r>
          </w:p>
        </w:tc>
      </w:tr>
      <w:tr w:rsidR="00402CAB" w14:paraId="077D7F2E" w14:textId="77777777" w:rsidTr="0085243F">
        <w:trPr>
          <w:trHeight w:val="582"/>
        </w:trPr>
        <w:tc>
          <w:tcPr>
            <w:tcW w:w="1180" w:type="dxa"/>
          </w:tcPr>
          <w:p w14:paraId="197C3AD2" w14:textId="77777777" w:rsidR="00402CAB" w:rsidRDefault="00000000">
            <w:pPr>
              <w:pStyle w:val="TableParagraph"/>
              <w:spacing w:before="122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26" w:type="dxa"/>
          </w:tcPr>
          <w:p w14:paraId="4DE93AB1" w14:textId="4C2A4D2F" w:rsidR="00402CAB" w:rsidRDefault="0085243F">
            <w:pPr>
              <w:pStyle w:val="TableParagraph"/>
              <w:spacing w:before="122"/>
              <w:ind w:left="54"/>
              <w:rPr>
                <w:sz w:val="24"/>
              </w:rPr>
            </w:pPr>
            <w:r>
              <w:rPr>
                <w:sz w:val="24"/>
              </w:rPr>
              <w:t>Biru Sudarshan</w:t>
            </w:r>
          </w:p>
        </w:tc>
      </w:tr>
      <w:tr w:rsidR="00402CAB" w14:paraId="7E5719A8" w14:textId="77777777" w:rsidTr="0085243F">
        <w:trPr>
          <w:trHeight w:val="582"/>
        </w:trPr>
        <w:tc>
          <w:tcPr>
            <w:tcW w:w="1180" w:type="dxa"/>
          </w:tcPr>
          <w:p w14:paraId="7484CA3F" w14:textId="782D0590" w:rsidR="00402CAB" w:rsidRDefault="00402CAB">
            <w:pPr>
              <w:pStyle w:val="TableParagraph"/>
              <w:spacing w:before="122"/>
              <w:ind w:left="11"/>
              <w:jc w:val="center"/>
              <w:rPr>
                <w:sz w:val="24"/>
              </w:rPr>
            </w:pPr>
          </w:p>
        </w:tc>
        <w:tc>
          <w:tcPr>
            <w:tcW w:w="4726" w:type="dxa"/>
          </w:tcPr>
          <w:p w14:paraId="254FB81E" w14:textId="0E1FE1FB" w:rsidR="00402CAB" w:rsidRDefault="00402CAB" w:rsidP="0085243F">
            <w:pPr>
              <w:pStyle w:val="TableParagraph"/>
              <w:spacing w:before="122"/>
              <w:ind w:left="0"/>
              <w:rPr>
                <w:sz w:val="24"/>
              </w:rPr>
            </w:pPr>
          </w:p>
        </w:tc>
      </w:tr>
    </w:tbl>
    <w:p w14:paraId="6E803C29" w14:textId="77777777" w:rsidR="00402CAB" w:rsidRDefault="00402CAB">
      <w:pPr>
        <w:pStyle w:val="TableParagraph"/>
        <w:rPr>
          <w:sz w:val="24"/>
        </w:rPr>
        <w:sectPr w:rsidR="00402CAB">
          <w:type w:val="continuous"/>
          <w:pgSz w:w="11910" w:h="16840"/>
          <w:pgMar w:top="580" w:right="566" w:bottom="280" w:left="425" w:header="720" w:footer="720" w:gutter="0"/>
          <w:cols w:space="720"/>
        </w:sectPr>
      </w:pPr>
    </w:p>
    <w:p w14:paraId="4890F418" w14:textId="77777777" w:rsidR="00402CAB" w:rsidRDefault="00000000">
      <w:pPr>
        <w:spacing w:before="68"/>
        <w:ind w:left="14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Brainstorm &amp; Idea </w:t>
      </w:r>
      <w:r>
        <w:rPr>
          <w:rFonts w:ascii="Arial"/>
          <w:b/>
          <w:spacing w:val="-2"/>
          <w:sz w:val="32"/>
        </w:rPr>
        <w:t>Prioritization</w:t>
      </w:r>
    </w:p>
    <w:p w14:paraId="7BF118A7" w14:textId="77777777" w:rsidR="00402CAB" w:rsidRDefault="00402CAB">
      <w:pPr>
        <w:pStyle w:val="BodyText"/>
        <w:spacing w:before="165"/>
        <w:rPr>
          <w:rFonts w:ascii="Arial"/>
          <w:b/>
          <w:sz w:val="32"/>
        </w:rPr>
      </w:pPr>
    </w:p>
    <w:p w14:paraId="6B4BB9FF" w14:textId="77777777" w:rsidR="00402CAB" w:rsidRDefault="00000000">
      <w:pPr>
        <w:pStyle w:val="BodyText"/>
        <w:spacing w:before="1"/>
        <w:ind w:left="198"/>
        <w:jc w:val="both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532B6B3D" w14:textId="77777777" w:rsidR="00402CAB" w:rsidRDefault="00402CAB">
      <w:pPr>
        <w:pStyle w:val="BodyText"/>
        <w:spacing w:before="0"/>
      </w:pPr>
    </w:p>
    <w:p w14:paraId="43BDE9E3" w14:textId="77777777" w:rsidR="00402CAB" w:rsidRDefault="00402CAB">
      <w:pPr>
        <w:pStyle w:val="BodyText"/>
        <w:spacing w:before="0"/>
      </w:pPr>
    </w:p>
    <w:p w14:paraId="67C2846D" w14:textId="77777777" w:rsidR="00402CAB" w:rsidRDefault="00402CAB">
      <w:pPr>
        <w:pStyle w:val="BodyText"/>
        <w:spacing w:before="30"/>
      </w:pPr>
    </w:p>
    <w:p w14:paraId="2C5F3712" w14:textId="77777777" w:rsidR="00402CAB" w:rsidRDefault="00000000">
      <w:pPr>
        <w:pStyle w:val="BodyText"/>
        <w:spacing w:before="0" w:line="491" w:lineRule="auto"/>
        <w:ind w:left="198" w:right="54"/>
        <w:jc w:val="both"/>
      </w:pPr>
      <w:r>
        <w:t>This</w:t>
      </w:r>
      <w:r>
        <w:rPr>
          <w:spacing w:val="40"/>
        </w:rPr>
        <w:t xml:space="preserve"> </w:t>
      </w:r>
      <w:r>
        <w:t>document</w:t>
      </w:r>
      <w:r>
        <w:rPr>
          <w:spacing w:val="40"/>
        </w:rPr>
        <w:t xml:space="preserve"> </w:t>
      </w:r>
      <w:r>
        <w:t>outlines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brainstorming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prioritization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a ServiceNow-based family expense tracker. It focuses on identifying key features, evaluating them based on impact and feasibility, and selecting ideas that deliver the most value within technical and time constraints.</w:t>
      </w:r>
    </w:p>
    <w:p w14:paraId="5BD06F79" w14:textId="77777777" w:rsidR="00402CAB" w:rsidRDefault="00000000">
      <w:pPr>
        <w:pStyle w:val="Heading1"/>
        <w:spacing w:line="301" w:lineRule="exact"/>
      </w:pPr>
      <w:r>
        <w:t xml:space="preserve">Brainstormed </w:t>
      </w:r>
      <w:r>
        <w:rPr>
          <w:spacing w:val="-2"/>
        </w:rPr>
        <w:t>Features</w:t>
      </w:r>
    </w:p>
    <w:p w14:paraId="66516F2A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213"/>
        <w:ind w:left="464" w:hanging="266"/>
        <w:rPr>
          <w:sz w:val="24"/>
        </w:rPr>
      </w:pPr>
      <w:r>
        <w:rPr>
          <w:sz w:val="24"/>
        </w:rPr>
        <w:t xml:space="preserve">Automated expense entry via email or </w:t>
      </w:r>
      <w:r>
        <w:rPr>
          <w:spacing w:val="-2"/>
          <w:sz w:val="24"/>
        </w:rPr>
        <w:t>forms</w:t>
      </w:r>
    </w:p>
    <w:p w14:paraId="5D2281E9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Monthly and yearly spending </w:t>
      </w:r>
      <w:r>
        <w:rPr>
          <w:spacing w:val="-2"/>
          <w:sz w:val="24"/>
        </w:rPr>
        <w:t>dashboards</w:t>
      </w:r>
    </w:p>
    <w:p w14:paraId="0FDEB7D1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User roles for each family </w:t>
      </w:r>
      <w:r>
        <w:rPr>
          <w:spacing w:val="-2"/>
          <w:sz w:val="24"/>
        </w:rPr>
        <w:t>member</w:t>
      </w:r>
    </w:p>
    <w:p w14:paraId="6E3E7D2D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Real-time expense </w:t>
      </w:r>
      <w:r>
        <w:rPr>
          <w:spacing w:val="-2"/>
          <w:sz w:val="24"/>
        </w:rPr>
        <w:t>notifications</w:t>
      </w:r>
    </w:p>
    <w:p w14:paraId="6E5526A6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Category-based budgeting (e.g., groceries, bills, </w:t>
      </w:r>
      <w:r>
        <w:rPr>
          <w:spacing w:val="-2"/>
          <w:sz w:val="24"/>
        </w:rPr>
        <w:t>entertainment)</w:t>
      </w:r>
    </w:p>
    <w:p w14:paraId="53B89F85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Mobile-friendly </w:t>
      </w:r>
      <w:r>
        <w:rPr>
          <w:spacing w:val="-2"/>
          <w:sz w:val="24"/>
        </w:rPr>
        <w:t>interface</w:t>
      </w:r>
    </w:p>
    <w:p w14:paraId="6CCC9CD6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Integration with bank </w:t>
      </w:r>
      <w:r>
        <w:rPr>
          <w:spacing w:val="-4"/>
          <w:sz w:val="24"/>
        </w:rPr>
        <w:t>APIs</w:t>
      </w:r>
    </w:p>
    <w:p w14:paraId="00A9B0B0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Spending limit </w:t>
      </w:r>
      <w:r>
        <w:rPr>
          <w:spacing w:val="-2"/>
          <w:sz w:val="24"/>
        </w:rPr>
        <w:t>alerts</w:t>
      </w:r>
    </w:p>
    <w:p w14:paraId="08EBF5A1" w14:textId="77777777" w:rsidR="00402CAB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Downloadable reports (PDF, </w:t>
      </w:r>
      <w:r>
        <w:rPr>
          <w:spacing w:val="-2"/>
          <w:sz w:val="24"/>
        </w:rPr>
        <w:t>Excel)</w:t>
      </w:r>
    </w:p>
    <w:p w14:paraId="5F3AE2FA" w14:textId="77777777" w:rsidR="00402CAB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400"/>
        <w:rPr>
          <w:sz w:val="24"/>
        </w:rPr>
      </w:pPr>
      <w:r>
        <w:rPr>
          <w:sz w:val="24"/>
        </w:rPr>
        <w:t xml:space="preserve">Recurring expense </w:t>
      </w:r>
      <w:r>
        <w:rPr>
          <w:spacing w:val="-2"/>
          <w:sz w:val="24"/>
        </w:rPr>
        <w:t>scheduling</w:t>
      </w:r>
    </w:p>
    <w:p w14:paraId="71226CB8" w14:textId="77777777" w:rsidR="00402CAB" w:rsidRDefault="00402CAB">
      <w:pPr>
        <w:pStyle w:val="BodyText"/>
        <w:spacing w:before="216"/>
      </w:pPr>
    </w:p>
    <w:p w14:paraId="50B1B38C" w14:textId="77777777" w:rsidR="00402CAB" w:rsidRDefault="00000000">
      <w:pPr>
        <w:ind w:left="198"/>
        <w:jc w:val="both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Idea Prioritization </w:t>
      </w:r>
      <w:r>
        <w:rPr>
          <w:rFonts w:ascii="Arial"/>
          <w:b/>
          <w:spacing w:val="-2"/>
          <w:sz w:val="28"/>
        </w:rPr>
        <w:t>Table</w:t>
      </w:r>
    </w:p>
    <w:p w14:paraId="4C41E07E" w14:textId="77777777" w:rsidR="00402CAB" w:rsidRDefault="00402CAB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4535"/>
        <w:gridCol w:w="2267"/>
        <w:gridCol w:w="2267"/>
      </w:tblGrid>
      <w:tr w:rsidR="00402CAB" w14:paraId="33E687BC" w14:textId="77777777">
        <w:trPr>
          <w:trHeight w:val="438"/>
        </w:trPr>
        <w:tc>
          <w:tcPr>
            <w:tcW w:w="567" w:type="dxa"/>
          </w:tcPr>
          <w:p w14:paraId="164E2B6D" w14:textId="77777777" w:rsidR="00402CAB" w:rsidRDefault="00000000">
            <w:pPr>
              <w:pStyle w:val="TableParagraph"/>
              <w:spacing w:before="7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535" w:type="dxa"/>
          </w:tcPr>
          <w:p w14:paraId="4FE4AC6B" w14:textId="77777777" w:rsidR="00402CAB" w:rsidRDefault="00000000">
            <w:pPr>
              <w:pStyle w:val="TableParagraph"/>
              <w:spacing w:before="78"/>
              <w:ind w:left="5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Feature</w:t>
            </w:r>
          </w:p>
        </w:tc>
        <w:tc>
          <w:tcPr>
            <w:tcW w:w="2267" w:type="dxa"/>
          </w:tcPr>
          <w:p w14:paraId="12B76B14" w14:textId="77777777" w:rsidR="00402CAB" w:rsidRDefault="00000000">
            <w:pPr>
              <w:pStyle w:val="TableParagraph"/>
              <w:spacing w:before="7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Impact</w:t>
            </w:r>
          </w:p>
        </w:tc>
        <w:tc>
          <w:tcPr>
            <w:tcW w:w="2267" w:type="dxa"/>
          </w:tcPr>
          <w:p w14:paraId="21938874" w14:textId="77777777" w:rsidR="00402CAB" w:rsidRDefault="00000000">
            <w:pPr>
              <w:pStyle w:val="TableParagraph"/>
              <w:spacing w:before="78"/>
              <w:ind w:left="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Feasibility</w:t>
            </w:r>
          </w:p>
        </w:tc>
      </w:tr>
      <w:tr w:rsidR="00402CAB" w14:paraId="5B4F90A5" w14:textId="77777777">
        <w:trPr>
          <w:trHeight w:val="438"/>
        </w:trPr>
        <w:tc>
          <w:tcPr>
            <w:tcW w:w="567" w:type="dxa"/>
          </w:tcPr>
          <w:p w14:paraId="2DF1F69D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4535" w:type="dxa"/>
          </w:tcPr>
          <w:p w14:paraId="368EAB2B" w14:textId="77777777" w:rsidR="00402CAB" w:rsidRDefault="00000000">
            <w:pPr>
              <w:pStyle w:val="TableParagraph"/>
              <w:ind w:left="54"/>
            </w:pPr>
            <w:r>
              <w:t xml:space="preserve">Automated expense entry via email or </w:t>
            </w:r>
            <w:r>
              <w:rPr>
                <w:spacing w:val="-4"/>
              </w:rPr>
              <w:t>f...</w:t>
            </w:r>
          </w:p>
        </w:tc>
        <w:tc>
          <w:tcPr>
            <w:tcW w:w="2267" w:type="dxa"/>
          </w:tcPr>
          <w:p w14:paraId="1A496B10" w14:textId="77777777" w:rsidR="00402CAB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0D9D0182" w14:textId="77777777" w:rsidR="00402CAB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402CAB" w14:paraId="23537A37" w14:textId="77777777">
        <w:trPr>
          <w:trHeight w:val="438"/>
        </w:trPr>
        <w:tc>
          <w:tcPr>
            <w:tcW w:w="567" w:type="dxa"/>
          </w:tcPr>
          <w:p w14:paraId="166D0188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4535" w:type="dxa"/>
          </w:tcPr>
          <w:p w14:paraId="6EE06DFC" w14:textId="77777777" w:rsidR="00402CAB" w:rsidRDefault="00000000">
            <w:pPr>
              <w:pStyle w:val="TableParagraph"/>
              <w:ind w:left="54"/>
            </w:pPr>
            <w:r>
              <w:t xml:space="preserve">Monthly and yearly spending </w:t>
            </w:r>
            <w:r>
              <w:rPr>
                <w:spacing w:val="-2"/>
              </w:rPr>
              <w:t>dashboards</w:t>
            </w:r>
          </w:p>
        </w:tc>
        <w:tc>
          <w:tcPr>
            <w:tcW w:w="2267" w:type="dxa"/>
          </w:tcPr>
          <w:p w14:paraId="32E84380" w14:textId="77777777" w:rsidR="00402CAB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13724F28" w14:textId="77777777" w:rsidR="00402CAB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402CAB" w14:paraId="0228C641" w14:textId="77777777">
        <w:trPr>
          <w:trHeight w:val="438"/>
        </w:trPr>
        <w:tc>
          <w:tcPr>
            <w:tcW w:w="567" w:type="dxa"/>
          </w:tcPr>
          <w:p w14:paraId="54844ACC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4535" w:type="dxa"/>
          </w:tcPr>
          <w:p w14:paraId="72366480" w14:textId="77777777" w:rsidR="00402CAB" w:rsidRDefault="00000000">
            <w:pPr>
              <w:pStyle w:val="TableParagraph"/>
              <w:ind w:left="54"/>
            </w:pPr>
            <w:r>
              <w:t xml:space="preserve">User roles for each family </w:t>
            </w:r>
            <w:r>
              <w:rPr>
                <w:spacing w:val="-2"/>
              </w:rPr>
              <w:t>member</w:t>
            </w:r>
          </w:p>
        </w:tc>
        <w:tc>
          <w:tcPr>
            <w:tcW w:w="2267" w:type="dxa"/>
          </w:tcPr>
          <w:p w14:paraId="2BBA6E06" w14:textId="77777777" w:rsidR="00402CAB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2A1BA8D5" w14:textId="77777777" w:rsidR="00402CAB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402CAB" w14:paraId="677829DF" w14:textId="77777777">
        <w:trPr>
          <w:trHeight w:val="438"/>
        </w:trPr>
        <w:tc>
          <w:tcPr>
            <w:tcW w:w="567" w:type="dxa"/>
          </w:tcPr>
          <w:p w14:paraId="714A5B0A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4535" w:type="dxa"/>
          </w:tcPr>
          <w:p w14:paraId="4C938E03" w14:textId="77777777" w:rsidR="00402CAB" w:rsidRDefault="00000000">
            <w:pPr>
              <w:pStyle w:val="TableParagraph"/>
              <w:ind w:left="54"/>
            </w:pPr>
            <w:r>
              <w:t xml:space="preserve">Real-time expense </w:t>
            </w:r>
            <w:r>
              <w:rPr>
                <w:spacing w:val="-2"/>
              </w:rPr>
              <w:t>notifications</w:t>
            </w:r>
          </w:p>
        </w:tc>
        <w:tc>
          <w:tcPr>
            <w:tcW w:w="2267" w:type="dxa"/>
          </w:tcPr>
          <w:p w14:paraId="53BBF1EA" w14:textId="77777777" w:rsidR="00402CAB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6C3C7C44" w14:textId="77777777" w:rsidR="00402CAB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402CAB" w14:paraId="73412CEB" w14:textId="77777777">
        <w:trPr>
          <w:trHeight w:val="438"/>
        </w:trPr>
        <w:tc>
          <w:tcPr>
            <w:tcW w:w="567" w:type="dxa"/>
          </w:tcPr>
          <w:p w14:paraId="07EB42E1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4535" w:type="dxa"/>
          </w:tcPr>
          <w:p w14:paraId="677176AC" w14:textId="77777777" w:rsidR="00402CAB" w:rsidRDefault="00000000">
            <w:pPr>
              <w:pStyle w:val="TableParagraph"/>
              <w:ind w:left="54"/>
            </w:pPr>
            <w:r>
              <w:t xml:space="preserve">Category-based </w:t>
            </w:r>
            <w:r>
              <w:rPr>
                <w:spacing w:val="-2"/>
              </w:rPr>
              <w:t>budgeting</w:t>
            </w:r>
          </w:p>
        </w:tc>
        <w:tc>
          <w:tcPr>
            <w:tcW w:w="2267" w:type="dxa"/>
          </w:tcPr>
          <w:p w14:paraId="06E28286" w14:textId="77777777" w:rsidR="00402CAB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3AB60095" w14:textId="77777777" w:rsidR="00402CAB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402CAB" w14:paraId="2F6DFAE9" w14:textId="77777777">
        <w:trPr>
          <w:trHeight w:val="438"/>
        </w:trPr>
        <w:tc>
          <w:tcPr>
            <w:tcW w:w="567" w:type="dxa"/>
          </w:tcPr>
          <w:p w14:paraId="26651694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4535" w:type="dxa"/>
          </w:tcPr>
          <w:p w14:paraId="0F1FF220" w14:textId="77777777" w:rsidR="00402CAB" w:rsidRDefault="00000000">
            <w:pPr>
              <w:pStyle w:val="TableParagraph"/>
              <w:ind w:left="54"/>
            </w:pPr>
            <w:r>
              <w:t xml:space="preserve">Mobile-friendly </w:t>
            </w:r>
            <w:r>
              <w:rPr>
                <w:spacing w:val="-2"/>
              </w:rPr>
              <w:t>interface</w:t>
            </w:r>
          </w:p>
        </w:tc>
        <w:tc>
          <w:tcPr>
            <w:tcW w:w="2267" w:type="dxa"/>
          </w:tcPr>
          <w:p w14:paraId="57987E9B" w14:textId="77777777" w:rsidR="00402CAB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103DD701" w14:textId="77777777" w:rsidR="00402CAB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402CAB" w14:paraId="6F72AF77" w14:textId="77777777">
        <w:trPr>
          <w:trHeight w:val="438"/>
        </w:trPr>
        <w:tc>
          <w:tcPr>
            <w:tcW w:w="567" w:type="dxa"/>
          </w:tcPr>
          <w:p w14:paraId="293F834E" w14:textId="77777777" w:rsidR="00402CAB" w:rsidRDefault="00000000">
            <w:pPr>
              <w:pStyle w:val="TableParagraph"/>
              <w:spacing w:before="78"/>
            </w:pPr>
            <w:r>
              <w:rPr>
                <w:spacing w:val="-10"/>
              </w:rPr>
              <w:t>7</w:t>
            </w:r>
          </w:p>
        </w:tc>
        <w:tc>
          <w:tcPr>
            <w:tcW w:w="4535" w:type="dxa"/>
          </w:tcPr>
          <w:p w14:paraId="049D05D5" w14:textId="77777777" w:rsidR="00402CAB" w:rsidRDefault="00000000">
            <w:pPr>
              <w:pStyle w:val="TableParagraph"/>
              <w:spacing w:before="78"/>
              <w:ind w:left="54"/>
            </w:pPr>
            <w:r>
              <w:t xml:space="preserve">Integration with bank </w:t>
            </w:r>
            <w:r>
              <w:rPr>
                <w:spacing w:val="-4"/>
              </w:rPr>
              <w:t>APIs</w:t>
            </w:r>
          </w:p>
        </w:tc>
        <w:tc>
          <w:tcPr>
            <w:tcW w:w="2267" w:type="dxa"/>
          </w:tcPr>
          <w:p w14:paraId="16F55C3A" w14:textId="77777777" w:rsidR="00402CAB" w:rsidRDefault="00000000">
            <w:pPr>
              <w:pStyle w:val="TableParagraph"/>
              <w:spacing w:before="78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5DDFD81D" w14:textId="77777777" w:rsidR="00402CAB" w:rsidRDefault="00000000">
            <w:pPr>
              <w:pStyle w:val="TableParagraph"/>
              <w:spacing w:before="78"/>
              <w:ind w:left="56"/>
            </w:pPr>
            <w:r>
              <w:rPr>
                <w:spacing w:val="-5"/>
              </w:rPr>
              <w:t>Low</w:t>
            </w:r>
          </w:p>
        </w:tc>
      </w:tr>
      <w:tr w:rsidR="00402CAB" w14:paraId="2EA495ED" w14:textId="77777777">
        <w:trPr>
          <w:trHeight w:val="438"/>
        </w:trPr>
        <w:tc>
          <w:tcPr>
            <w:tcW w:w="567" w:type="dxa"/>
          </w:tcPr>
          <w:p w14:paraId="1DC26DC1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4535" w:type="dxa"/>
          </w:tcPr>
          <w:p w14:paraId="46F952F7" w14:textId="77777777" w:rsidR="00402CAB" w:rsidRDefault="00000000">
            <w:pPr>
              <w:pStyle w:val="TableParagraph"/>
              <w:ind w:left="54"/>
            </w:pPr>
            <w:r>
              <w:t xml:space="preserve">Spending limit </w:t>
            </w:r>
            <w:r>
              <w:rPr>
                <w:spacing w:val="-2"/>
              </w:rPr>
              <w:t>alerts</w:t>
            </w:r>
          </w:p>
        </w:tc>
        <w:tc>
          <w:tcPr>
            <w:tcW w:w="2267" w:type="dxa"/>
          </w:tcPr>
          <w:p w14:paraId="65F09D01" w14:textId="77777777" w:rsidR="00402CAB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5AC40FF2" w14:textId="77777777" w:rsidR="00402CAB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402CAB" w14:paraId="2A516FE1" w14:textId="77777777">
        <w:trPr>
          <w:trHeight w:val="438"/>
        </w:trPr>
        <w:tc>
          <w:tcPr>
            <w:tcW w:w="567" w:type="dxa"/>
          </w:tcPr>
          <w:p w14:paraId="7B1864DC" w14:textId="77777777" w:rsidR="00402CAB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4535" w:type="dxa"/>
          </w:tcPr>
          <w:p w14:paraId="71E23BDD" w14:textId="77777777" w:rsidR="00402CAB" w:rsidRDefault="00000000">
            <w:pPr>
              <w:pStyle w:val="TableParagraph"/>
              <w:ind w:left="54"/>
            </w:pPr>
            <w:r>
              <w:t xml:space="preserve">Downloadable </w:t>
            </w:r>
            <w:r>
              <w:rPr>
                <w:spacing w:val="-2"/>
              </w:rPr>
              <w:t>reports</w:t>
            </w:r>
          </w:p>
        </w:tc>
        <w:tc>
          <w:tcPr>
            <w:tcW w:w="2267" w:type="dxa"/>
          </w:tcPr>
          <w:p w14:paraId="0F1F7584" w14:textId="77777777" w:rsidR="00402CAB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44EBEF8B" w14:textId="77777777" w:rsidR="00402CAB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402CAB" w14:paraId="3F2CF492" w14:textId="77777777">
        <w:trPr>
          <w:trHeight w:val="438"/>
        </w:trPr>
        <w:tc>
          <w:tcPr>
            <w:tcW w:w="567" w:type="dxa"/>
          </w:tcPr>
          <w:p w14:paraId="113DD00D" w14:textId="77777777" w:rsidR="00402CAB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4535" w:type="dxa"/>
          </w:tcPr>
          <w:p w14:paraId="0B6336E0" w14:textId="77777777" w:rsidR="00402CAB" w:rsidRDefault="00000000">
            <w:pPr>
              <w:pStyle w:val="TableParagraph"/>
              <w:ind w:left="54"/>
            </w:pPr>
            <w:r>
              <w:t xml:space="preserve">Recurring expense </w:t>
            </w:r>
            <w:r>
              <w:rPr>
                <w:spacing w:val="-2"/>
              </w:rPr>
              <w:t>scheduling</w:t>
            </w:r>
          </w:p>
        </w:tc>
        <w:tc>
          <w:tcPr>
            <w:tcW w:w="2267" w:type="dxa"/>
          </w:tcPr>
          <w:p w14:paraId="783CF308" w14:textId="77777777" w:rsidR="00402CAB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55447AEF" w14:textId="77777777" w:rsidR="00402CAB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</w:tbl>
    <w:p w14:paraId="3AAF6566" w14:textId="77777777" w:rsidR="008F1379" w:rsidRDefault="008F1379"/>
    <w:sectPr w:rsidR="008F1379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224B"/>
    <w:multiLevelType w:val="hybridMultilevel"/>
    <w:tmpl w:val="7FFA0FD2"/>
    <w:lvl w:ilvl="0" w:tplc="2FB8323C">
      <w:start w:val="1"/>
      <w:numFmt w:val="decimal"/>
      <w:lvlText w:val="%1."/>
      <w:lvlJc w:val="left"/>
      <w:pPr>
        <w:ind w:left="465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B801B2">
      <w:numFmt w:val="bullet"/>
      <w:lvlText w:val="•"/>
      <w:lvlJc w:val="left"/>
      <w:pPr>
        <w:ind w:left="1505" w:hanging="267"/>
      </w:pPr>
      <w:rPr>
        <w:rFonts w:hint="default"/>
        <w:lang w:val="en-US" w:eastAsia="en-US" w:bidi="ar-SA"/>
      </w:rPr>
    </w:lvl>
    <w:lvl w:ilvl="2" w:tplc="41C8EFE0">
      <w:numFmt w:val="bullet"/>
      <w:lvlText w:val="•"/>
      <w:lvlJc w:val="left"/>
      <w:pPr>
        <w:ind w:left="2550" w:hanging="267"/>
      </w:pPr>
      <w:rPr>
        <w:rFonts w:hint="default"/>
        <w:lang w:val="en-US" w:eastAsia="en-US" w:bidi="ar-SA"/>
      </w:rPr>
    </w:lvl>
    <w:lvl w:ilvl="3" w:tplc="03784A32">
      <w:numFmt w:val="bullet"/>
      <w:lvlText w:val="•"/>
      <w:lvlJc w:val="left"/>
      <w:pPr>
        <w:ind w:left="3596" w:hanging="267"/>
      </w:pPr>
      <w:rPr>
        <w:rFonts w:hint="default"/>
        <w:lang w:val="en-US" w:eastAsia="en-US" w:bidi="ar-SA"/>
      </w:rPr>
    </w:lvl>
    <w:lvl w:ilvl="4" w:tplc="D8ACBF9A">
      <w:numFmt w:val="bullet"/>
      <w:lvlText w:val="•"/>
      <w:lvlJc w:val="left"/>
      <w:pPr>
        <w:ind w:left="4641" w:hanging="267"/>
      </w:pPr>
      <w:rPr>
        <w:rFonts w:hint="default"/>
        <w:lang w:val="en-US" w:eastAsia="en-US" w:bidi="ar-SA"/>
      </w:rPr>
    </w:lvl>
    <w:lvl w:ilvl="5" w:tplc="F462067E">
      <w:numFmt w:val="bullet"/>
      <w:lvlText w:val="•"/>
      <w:lvlJc w:val="left"/>
      <w:pPr>
        <w:ind w:left="5687" w:hanging="267"/>
      </w:pPr>
      <w:rPr>
        <w:rFonts w:hint="default"/>
        <w:lang w:val="en-US" w:eastAsia="en-US" w:bidi="ar-SA"/>
      </w:rPr>
    </w:lvl>
    <w:lvl w:ilvl="6" w:tplc="5878762C">
      <w:numFmt w:val="bullet"/>
      <w:lvlText w:val="•"/>
      <w:lvlJc w:val="left"/>
      <w:pPr>
        <w:ind w:left="6732" w:hanging="267"/>
      </w:pPr>
      <w:rPr>
        <w:rFonts w:hint="default"/>
        <w:lang w:val="en-US" w:eastAsia="en-US" w:bidi="ar-SA"/>
      </w:rPr>
    </w:lvl>
    <w:lvl w:ilvl="7" w:tplc="FA9AA59C">
      <w:numFmt w:val="bullet"/>
      <w:lvlText w:val="•"/>
      <w:lvlJc w:val="left"/>
      <w:pPr>
        <w:ind w:left="7778" w:hanging="267"/>
      </w:pPr>
      <w:rPr>
        <w:rFonts w:hint="default"/>
        <w:lang w:val="en-US" w:eastAsia="en-US" w:bidi="ar-SA"/>
      </w:rPr>
    </w:lvl>
    <w:lvl w:ilvl="8" w:tplc="059CB12C">
      <w:numFmt w:val="bullet"/>
      <w:lvlText w:val="•"/>
      <w:lvlJc w:val="left"/>
      <w:pPr>
        <w:ind w:left="8823" w:hanging="267"/>
      </w:pPr>
      <w:rPr>
        <w:rFonts w:hint="default"/>
        <w:lang w:val="en-US" w:eastAsia="en-US" w:bidi="ar-SA"/>
      </w:rPr>
    </w:lvl>
  </w:abstractNum>
  <w:num w:numId="1" w16cid:durableId="83449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CAB"/>
    <w:rsid w:val="00275C0C"/>
    <w:rsid w:val="00402CAB"/>
    <w:rsid w:val="00405852"/>
    <w:rsid w:val="00593C7C"/>
    <w:rsid w:val="0085243F"/>
    <w:rsid w:val="008F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7C7E"/>
  <w15:docId w15:val="{142311B3-8D94-4C49-962A-AD0C7FA9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8"/>
      <w:jc w:val="both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464" w:hanging="266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Omkaram</dc:creator>
  <cp:keywords/>
  <dc:description/>
  <cp:lastModifiedBy>Sucharitha Omkaram</cp:lastModifiedBy>
  <cp:revision>1</cp:revision>
  <dcterms:created xsi:type="dcterms:W3CDTF">2026-02-19T11:07:00Z</dcterms:created>
  <dcterms:modified xsi:type="dcterms:W3CDTF">2026-02-20T07:14:00Z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