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Competitors - Intel, Qualcomm, Samsung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Range - 9/12 - 9/22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Pre-Processing - ipynb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- with competitors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Fama French 3 Factor model - regression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Prediction and Factor Selection - GARCH/ Kalman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 - INTC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Qualcomm - QCOM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AMD - AMD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models - LSTM, XGBoost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Crossover / Bollinger Bands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Trading Strategies - for ML and Bollinger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