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869" w:rsidRDefault="00772869" w:rsidP="00772869">
      <w:pPr>
        <w:pStyle w:val="ListParagraph"/>
        <w:numPr>
          <w:ilvl w:val="0"/>
          <w:numId w:val="1"/>
        </w:numPr>
      </w:pPr>
      <w:r>
        <w:t xml:space="preserve">Francis </w:t>
      </w:r>
      <w:proofErr w:type="spellStart"/>
      <w:r>
        <w:t>Kinyua</w:t>
      </w:r>
      <w:proofErr w:type="spellEnd"/>
      <w:r>
        <w:t xml:space="preserve"> </w:t>
      </w:r>
      <w:proofErr w:type="spellStart"/>
      <w:r>
        <w:t>Nderitu</w:t>
      </w:r>
      <w:proofErr w:type="spellEnd"/>
      <w:r>
        <w:t xml:space="preserve">* , </w:t>
      </w:r>
      <w:proofErr w:type="spellStart"/>
      <w:r>
        <w:t>Enos</w:t>
      </w:r>
      <w:proofErr w:type="spellEnd"/>
      <w:r>
        <w:t xml:space="preserve"> </w:t>
      </w:r>
      <w:proofErr w:type="spellStart"/>
      <w:r>
        <w:t>Barasa</w:t>
      </w:r>
      <w:proofErr w:type="spellEnd"/>
      <w:r>
        <w:t xml:space="preserve"> </w:t>
      </w:r>
      <w:proofErr w:type="spellStart"/>
      <w:r>
        <w:t>Mukadi</w:t>
      </w:r>
      <w:proofErr w:type="spellEnd"/>
      <w:r>
        <w:t xml:space="preserve">, </w:t>
      </w:r>
      <w:proofErr w:type="spellStart"/>
      <w:r>
        <w:t>Prisca</w:t>
      </w:r>
      <w:proofErr w:type="spellEnd"/>
      <w:r>
        <w:t xml:space="preserve"> </w:t>
      </w:r>
      <w:proofErr w:type="spellStart"/>
      <w:r>
        <w:t>Tarus-Kiptoo</w:t>
      </w:r>
      <w:proofErr w:type="spellEnd"/>
      <w:r>
        <w:t xml:space="preserve"> </w:t>
      </w:r>
    </w:p>
    <w:p w:rsidR="00027831" w:rsidRDefault="00772869" w:rsidP="00772869">
      <w:pPr>
        <w:pStyle w:val="ListParagraph"/>
      </w:pPr>
      <w:r>
        <w:t xml:space="preserve">Department of Psychology, Counselling and Educational Foundations </w:t>
      </w:r>
      <w:proofErr w:type="spellStart"/>
      <w:r>
        <w:t>Laikipia</w:t>
      </w:r>
      <w:proofErr w:type="spellEnd"/>
      <w:r>
        <w:t xml:space="preserve"> University, </w:t>
      </w:r>
      <w:proofErr w:type="spellStart"/>
      <w:r>
        <w:t>Nyahururu</w:t>
      </w:r>
      <w:proofErr w:type="spellEnd"/>
      <w:r>
        <w:t>, Kenya</w:t>
      </w:r>
      <w:r>
        <w:t xml:space="preserve">   , studied whether peer pressure has influence on career decision making self –efficacy among students in public secondary schools in </w:t>
      </w:r>
      <w:proofErr w:type="spellStart"/>
      <w:r>
        <w:t>kiambu</w:t>
      </w:r>
      <w:proofErr w:type="spellEnd"/>
      <w:r>
        <w:t xml:space="preserve"> </w:t>
      </w:r>
      <w:proofErr w:type="spellStart"/>
      <w:r>
        <w:t>county</w:t>
      </w:r>
      <w:proofErr w:type="gramStart"/>
      <w:r>
        <w:t>,Kenya</w:t>
      </w:r>
      <w:proofErr w:type="spellEnd"/>
      <w:proofErr w:type="gramEnd"/>
      <w:r>
        <w:t>.</w:t>
      </w:r>
      <w:r w:rsidRPr="00772869">
        <w:t xml:space="preserve"> </w:t>
      </w:r>
      <w:r>
        <w:t xml:space="preserve">The target population in this study included all Form three students and career teachers in public secondary schools in </w:t>
      </w:r>
      <w:proofErr w:type="spellStart"/>
      <w:r>
        <w:t>Kiambu</w:t>
      </w:r>
      <w:proofErr w:type="spellEnd"/>
      <w:r>
        <w:t xml:space="preserve"> County, Kenya</w:t>
      </w:r>
      <w:r>
        <w:t>.</w:t>
      </w:r>
      <w:r w:rsidRPr="00772869">
        <w:t xml:space="preserve"> </w:t>
      </w:r>
      <w:r>
        <w:t xml:space="preserve">There were 285 public secondary schools, 285 career teachers in </w:t>
      </w:r>
      <w:proofErr w:type="spellStart"/>
      <w:r>
        <w:t>Kiambu</w:t>
      </w:r>
      <w:proofErr w:type="spellEnd"/>
      <w:r>
        <w:t xml:space="preserve"> County and 29,682 form three students comprising of 14,361 </w:t>
      </w:r>
      <w:proofErr w:type="spellStart"/>
      <w:r w:rsidR="00F42E10">
        <w:t>s</w:t>
      </w:r>
      <w:r>
        <w:t>boys</w:t>
      </w:r>
      <w:proofErr w:type="spellEnd"/>
      <w:r>
        <w:t xml:space="preserve"> and 15,321 girls who were the target population of this study.</w:t>
      </w:r>
      <w:r w:rsidRPr="00772869">
        <w:t xml:space="preserve"> </w:t>
      </w:r>
      <w:proofErr w:type="gramStart"/>
      <w:r>
        <w:t>it</w:t>
      </w:r>
      <w:proofErr w:type="gramEnd"/>
      <w:r>
        <w:t xml:space="preserve"> was concluded that peer pressure has statistically significant influence on career decision making self-efficacy among students in public secondary schools in </w:t>
      </w:r>
      <w:proofErr w:type="spellStart"/>
      <w:r>
        <w:t>Kiambu</w:t>
      </w:r>
      <w:proofErr w:type="spellEnd"/>
      <w:r>
        <w:t xml:space="preserve"> County, Kenya.</w:t>
      </w:r>
    </w:p>
    <w:p w:rsidR="00BB4C9C" w:rsidRDefault="00BB4C9C" w:rsidP="00BB4C9C">
      <w:pPr>
        <w:pStyle w:val="ListParagraph"/>
        <w:numPr>
          <w:ilvl w:val="0"/>
          <w:numId w:val="1"/>
        </w:numPr>
      </w:pPr>
      <w:r>
        <w:t xml:space="preserve">FACTORS INFLUENCING ACADEMIC ENGAGEMENT OF UNIVERSITY STUDENTS: A META-ANALYSIS STUDY </w:t>
      </w:r>
      <w:proofErr w:type="spellStart"/>
      <w:r>
        <w:t>Khin</w:t>
      </w:r>
      <w:proofErr w:type="spellEnd"/>
      <w:r>
        <w:t xml:space="preserve"> Mar </w:t>
      </w:r>
      <w:proofErr w:type="gramStart"/>
      <w:r>
        <w:t>Myint1 ,</w:t>
      </w:r>
      <w:proofErr w:type="gramEnd"/>
      <w:r>
        <w:t xml:space="preserve"> Nu </w:t>
      </w:r>
      <w:proofErr w:type="spellStart"/>
      <w:r>
        <w:t>Nu</w:t>
      </w:r>
      <w:proofErr w:type="spellEnd"/>
      <w:r>
        <w:t xml:space="preserve"> </w:t>
      </w:r>
      <w:proofErr w:type="spellStart"/>
      <w:r>
        <w:t>Khaing</w:t>
      </w:r>
      <w:proofErr w:type="spellEnd"/>
      <w:r>
        <w:t xml:space="preserve">. </w:t>
      </w:r>
      <w:r>
        <w:t>The main aim of the study was to examine the internal and external factors influencing academic engagement of university students. The specific objectives were (1) To study the most useful instruments for academic engagement, (2) To inquire which of the internal and external factors are the most strongly correlated with academic engagement of university students by meta-analysis approach.</w:t>
      </w:r>
    </w:p>
    <w:p w:rsidR="00BB4C9C" w:rsidRDefault="00BB4C9C" w:rsidP="00BB4C9C">
      <w:pPr>
        <w:pStyle w:val="ListParagraph"/>
      </w:pPr>
      <w:r>
        <w:t>This study presented and quantified the relationship between internal and external factors and academic engagement. The results from 23 studies with combined sample size ranging from 91 to 2368 subjects, with 11318 in total participants. According to the meta-analytic results, various related factors of academic engagement were found. And, some most useful instruments and types of participants could also be defined. But the present study did not include moderator analyses. Providing the basic information on the development of academic engagement in higher education, the current study will be a good support in organizing education system and for producing effective education.</w:t>
      </w:r>
      <w:r w:rsidRPr="00BB4C9C">
        <w:t xml:space="preserve"> </w:t>
      </w:r>
    </w:p>
    <w:p w:rsidR="00BB4C9C" w:rsidRDefault="00BB4C9C" w:rsidP="00BB4C9C">
      <w:pPr>
        <w:pStyle w:val="ListParagraph"/>
      </w:pPr>
    </w:p>
    <w:p w:rsidR="00BB4C9C" w:rsidRDefault="00BB4C9C" w:rsidP="00BB4C9C">
      <w:pPr>
        <w:pStyle w:val="ListParagraph"/>
      </w:pPr>
      <w:r>
        <w:t>This meta-analytic study found that 1) optimism, 2) loyalty intention, 3) sense of belonging, 4) motivation, 5) valuing, 6) meta-cognition, 7) self-efficacy, 8) locus of control and 9) sense of place were the most significant internal factors which influenced the academic e</w:t>
      </w:r>
      <w:r>
        <w:t>ngagement of university student</w:t>
      </w:r>
      <w:r>
        <w:t xml:space="preserve"> Moreover, 1) grade, 2) lecturer’s teaching styles 3) gender and 4) leave intention were found as the greatest external factors of academic engagement.</w:t>
      </w:r>
    </w:p>
    <w:p w:rsidR="00BB4C9C" w:rsidRDefault="00BB4C9C" w:rsidP="00BB4C9C">
      <w:pPr>
        <w:pStyle w:val="ListParagraph"/>
      </w:pPr>
    </w:p>
    <w:p w:rsidR="00743666" w:rsidRPr="004C2C5F" w:rsidRDefault="00743666" w:rsidP="004C2C5F">
      <w:pPr>
        <w:pStyle w:val="ListParagraph"/>
        <w:numPr>
          <w:ilvl w:val="0"/>
          <w:numId w:val="1"/>
        </w:numPr>
        <w:shd w:val="clear" w:color="auto" w:fill="FFFFFF"/>
        <w:spacing w:after="0" w:line="240" w:lineRule="auto"/>
        <w:outlineLvl w:val="0"/>
        <w:rPr>
          <w:rFonts w:eastAsia="Times New Roman" w:cstheme="minorHAnsi"/>
          <w:color w:val="111111"/>
          <w:kern w:val="36"/>
          <w:sz w:val="24"/>
          <w:szCs w:val="24"/>
          <w:lang w:eastAsia="en-IN"/>
        </w:rPr>
      </w:pPr>
      <w:r w:rsidRPr="004C2C5F">
        <w:rPr>
          <w:rFonts w:eastAsia="Times New Roman" w:cstheme="minorHAnsi"/>
          <w:color w:val="111111"/>
          <w:kern w:val="36"/>
          <w:sz w:val="24"/>
          <w:szCs w:val="24"/>
          <w:lang w:eastAsia="en-IN"/>
        </w:rPr>
        <w:t xml:space="preserve">the Influence of Peer Pressure on Career Aspirations Among In-School Adolescent in </w:t>
      </w:r>
      <w:proofErr w:type="spellStart"/>
      <w:r w:rsidRPr="004C2C5F">
        <w:rPr>
          <w:rFonts w:eastAsia="Times New Roman" w:cstheme="minorHAnsi"/>
          <w:color w:val="111111"/>
          <w:kern w:val="36"/>
          <w:sz w:val="24"/>
          <w:szCs w:val="24"/>
          <w:lang w:eastAsia="en-IN"/>
        </w:rPr>
        <w:t>Kwara</w:t>
      </w:r>
      <w:proofErr w:type="spellEnd"/>
      <w:r w:rsidRPr="004C2C5F">
        <w:rPr>
          <w:rFonts w:eastAsia="Times New Roman" w:cstheme="minorHAnsi"/>
          <w:color w:val="111111"/>
          <w:kern w:val="36"/>
          <w:sz w:val="24"/>
          <w:szCs w:val="24"/>
          <w:lang w:eastAsia="en-IN"/>
        </w:rPr>
        <w:t xml:space="preserve"> State</w:t>
      </w:r>
    </w:p>
    <w:p w:rsidR="00743666" w:rsidRPr="00743666" w:rsidRDefault="00743666" w:rsidP="00743666">
      <w:pPr>
        <w:numPr>
          <w:ilvl w:val="0"/>
          <w:numId w:val="2"/>
        </w:numPr>
        <w:shd w:val="clear" w:color="auto" w:fill="FFFFFF"/>
        <w:spacing w:before="100" w:beforeAutospacing="1" w:after="120" w:line="240" w:lineRule="auto"/>
        <w:ind w:left="0"/>
        <w:rPr>
          <w:rFonts w:eastAsia="Times New Roman" w:cstheme="minorHAnsi"/>
          <w:color w:val="555555"/>
          <w:sz w:val="18"/>
          <w:szCs w:val="18"/>
          <w:lang w:eastAsia="en-IN"/>
        </w:rPr>
      </w:pPr>
      <w:r w:rsidRPr="00743666">
        <w:rPr>
          <w:rFonts w:eastAsia="Times New Roman" w:cstheme="minorHAnsi"/>
          <w:color w:val="555555"/>
          <w:sz w:val="18"/>
          <w:szCs w:val="18"/>
          <w:lang w:eastAsia="en-IN"/>
        </w:rPr>
        <w:t>August 2024</w:t>
      </w:r>
    </w:p>
    <w:p w:rsidR="00743666" w:rsidRPr="00743666" w:rsidRDefault="00743666" w:rsidP="00743666">
      <w:pPr>
        <w:numPr>
          <w:ilvl w:val="0"/>
          <w:numId w:val="2"/>
        </w:numPr>
        <w:shd w:val="clear" w:color="auto" w:fill="FFFFFF"/>
        <w:spacing w:beforeAutospacing="1" w:after="0" w:afterAutospacing="1" w:line="240" w:lineRule="auto"/>
        <w:ind w:left="0"/>
        <w:rPr>
          <w:rFonts w:eastAsia="Times New Roman" w:cstheme="minorHAnsi"/>
          <w:color w:val="555555"/>
          <w:sz w:val="18"/>
          <w:szCs w:val="18"/>
          <w:lang w:eastAsia="en-IN"/>
        </w:rPr>
      </w:pPr>
      <w:hyperlink r:id="rId5" w:history="1">
        <w:r w:rsidRPr="00743666">
          <w:rPr>
            <w:rFonts w:eastAsia="Times New Roman" w:cstheme="minorHAnsi"/>
            <w:color w:val="0000FF"/>
            <w:sz w:val="18"/>
            <w:szCs w:val="18"/>
            <w:u w:val="single"/>
            <w:bdr w:val="none" w:sz="0" w:space="0" w:color="auto" w:frame="1"/>
            <w:lang w:eastAsia="en-IN"/>
          </w:rPr>
          <w:t>Indonesian Journal Of Educational Research and Review</w:t>
        </w:r>
      </w:hyperlink>
      <w:r w:rsidRPr="00743666">
        <w:rPr>
          <w:rFonts w:eastAsia="Times New Roman" w:cstheme="minorHAnsi"/>
          <w:color w:val="555555"/>
          <w:sz w:val="18"/>
          <w:szCs w:val="18"/>
          <w:lang w:eastAsia="en-IN"/>
        </w:rPr>
        <w:t> 7(2):263-271</w:t>
      </w:r>
    </w:p>
    <w:p w:rsidR="00743666" w:rsidRPr="00743666" w:rsidRDefault="00743666" w:rsidP="00743666">
      <w:pPr>
        <w:shd w:val="clear" w:color="auto" w:fill="FFFFFF"/>
        <w:spacing w:after="75" w:line="240" w:lineRule="auto"/>
        <w:rPr>
          <w:rFonts w:eastAsia="Times New Roman" w:cstheme="minorHAnsi"/>
          <w:color w:val="555555"/>
          <w:sz w:val="18"/>
          <w:szCs w:val="18"/>
          <w:lang w:eastAsia="en-IN"/>
        </w:rPr>
      </w:pPr>
      <w:r w:rsidRPr="00743666">
        <w:rPr>
          <w:rFonts w:eastAsia="Times New Roman" w:cstheme="minorHAnsi"/>
          <w:color w:val="555555"/>
          <w:sz w:val="18"/>
          <w:szCs w:val="18"/>
          <w:lang w:eastAsia="en-IN"/>
        </w:rPr>
        <w:t>DOI</w:t>
      </w:r>
      <w:proofErr w:type="gramStart"/>
      <w:r w:rsidRPr="00743666">
        <w:rPr>
          <w:rFonts w:eastAsia="Times New Roman" w:cstheme="minorHAnsi"/>
          <w:color w:val="555555"/>
          <w:sz w:val="18"/>
          <w:szCs w:val="18"/>
          <w:lang w:eastAsia="en-IN"/>
        </w:rPr>
        <w:t>:</w:t>
      </w:r>
      <w:proofErr w:type="gramEnd"/>
      <w:r w:rsidRPr="00743666">
        <w:rPr>
          <w:rFonts w:eastAsia="Times New Roman" w:cstheme="minorHAnsi"/>
          <w:color w:val="555555"/>
          <w:sz w:val="18"/>
          <w:szCs w:val="18"/>
          <w:lang w:eastAsia="en-IN"/>
        </w:rPr>
        <w:fldChar w:fldCharType="begin"/>
      </w:r>
      <w:r w:rsidRPr="00743666">
        <w:rPr>
          <w:rFonts w:eastAsia="Times New Roman" w:cstheme="minorHAnsi"/>
          <w:color w:val="555555"/>
          <w:sz w:val="18"/>
          <w:szCs w:val="18"/>
          <w:lang w:eastAsia="en-IN"/>
        </w:rPr>
        <w:instrText xml:space="preserve"> HYPERLINK "https://doi.org/10.23887/ijerr.v7i2.76087" \t "_blank" </w:instrText>
      </w:r>
      <w:r w:rsidRPr="00743666">
        <w:rPr>
          <w:rFonts w:eastAsia="Times New Roman" w:cstheme="minorHAnsi"/>
          <w:color w:val="555555"/>
          <w:sz w:val="18"/>
          <w:szCs w:val="18"/>
          <w:lang w:eastAsia="en-IN"/>
        </w:rPr>
        <w:fldChar w:fldCharType="separate"/>
      </w:r>
      <w:r w:rsidRPr="00743666">
        <w:rPr>
          <w:rFonts w:eastAsia="Times New Roman" w:cstheme="minorHAnsi"/>
          <w:color w:val="0000FF"/>
          <w:sz w:val="18"/>
          <w:szCs w:val="18"/>
          <w:u w:val="single"/>
          <w:bdr w:val="none" w:sz="0" w:space="0" w:color="auto" w:frame="1"/>
          <w:lang w:eastAsia="en-IN"/>
        </w:rPr>
        <w:t>10.23887/ijerr.v7i2.76087</w:t>
      </w:r>
      <w:r w:rsidRPr="00743666">
        <w:rPr>
          <w:rFonts w:eastAsia="Times New Roman" w:cstheme="minorHAnsi"/>
          <w:color w:val="555555"/>
          <w:sz w:val="18"/>
          <w:szCs w:val="18"/>
          <w:lang w:eastAsia="en-IN"/>
        </w:rPr>
        <w:fldChar w:fldCharType="end"/>
      </w:r>
    </w:p>
    <w:p w:rsidR="00743666" w:rsidRPr="00743666" w:rsidRDefault="00743666" w:rsidP="00743666">
      <w:pPr>
        <w:numPr>
          <w:ilvl w:val="0"/>
          <w:numId w:val="3"/>
        </w:numPr>
        <w:shd w:val="clear" w:color="auto" w:fill="FFFFFF"/>
        <w:spacing w:before="100" w:beforeAutospacing="1" w:after="120" w:line="240" w:lineRule="auto"/>
        <w:ind w:left="0"/>
        <w:rPr>
          <w:rFonts w:eastAsia="Times New Roman" w:cstheme="minorHAnsi"/>
          <w:color w:val="555555"/>
          <w:sz w:val="18"/>
          <w:szCs w:val="18"/>
          <w:lang w:eastAsia="en-IN"/>
        </w:rPr>
      </w:pPr>
      <w:r w:rsidRPr="00743666">
        <w:rPr>
          <w:rFonts w:eastAsia="Times New Roman" w:cstheme="minorHAnsi"/>
          <w:color w:val="555555"/>
          <w:sz w:val="18"/>
          <w:szCs w:val="18"/>
          <w:lang w:eastAsia="en-IN"/>
        </w:rPr>
        <w:t>License</w:t>
      </w:r>
    </w:p>
    <w:p w:rsidR="00743666" w:rsidRPr="00743666" w:rsidRDefault="00743666" w:rsidP="00743666">
      <w:pPr>
        <w:numPr>
          <w:ilvl w:val="0"/>
          <w:numId w:val="3"/>
        </w:numPr>
        <w:shd w:val="clear" w:color="auto" w:fill="FFFFFF"/>
        <w:spacing w:beforeAutospacing="1" w:after="0" w:afterAutospacing="1" w:line="240" w:lineRule="auto"/>
        <w:ind w:left="0"/>
        <w:rPr>
          <w:rFonts w:eastAsia="Times New Roman" w:cstheme="minorHAnsi"/>
          <w:color w:val="555555"/>
          <w:sz w:val="18"/>
          <w:szCs w:val="18"/>
          <w:lang w:eastAsia="en-IN"/>
        </w:rPr>
      </w:pPr>
      <w:hyperlink r:id="rId6" w:tgtFrame="_blank" w:history="1">
        <w:r w:rsidRPr="00743666">
          <w:rPr>
            <w:rFonts w:eastAsia="Times New Roman" w:cstheme="minorHAnsi"/>
            <w:color w:val="0000FF"/>
            <w:sz w:val="18"/>
            <w:szCs w:val="18"/>
            <w:u w:val="single"/>
            <w:bdr w:val="none" w:sz="0" w:space="0" w:color="auto" w:frame="1"/>
            <w:lang w:eastAsia="en-IN"/>
          </w:rPr>
          <w:t>CC BY-SA 4.0</w:t>
        </w:r>
      </w:hyperlink>
    </w:p>
    <w:p w:rsidR="00743666" w:rsidRPr="00743666" w:rsidRDefault="00743666" w:rsidP="00743666">
      <w:pPr>
        <w:shd w:val="clear" w:color="auto" w:fill="FFFFFF"/>
        <w:spacing w:after="150" w:line="240" w:lineRule="auto"/>
        <w:rPr>
          <w:rFonts w:eastAsia="Times New Roman" w:cstheme="minorHAnsi"/>
          <w:b/>
          <w:bCs/>
          <w:color w:val="555555"/>
          <w:sz w:val="18"/>
          <w:szCs w:val="18"/>
          <w:lang w:eastAsia="en-IN"/>
        </w:rPr>
      </w:pPr>
      <w:r w:rsidRPr="00743666">
        <w:rPr>
          <w:rFonts w:eastAsia="Times New Roman" w:cstheme="minorHAnsi"/>
          <w:b/>
          <w:bCs/>
          <w:color w:val="555555"/>
          <w:sz w:val="18"/>
          <w:szCs w:val="18"/>
          <w:lang w:eastAsia="en-IN"/>
        </w:rPr>
        <w:t>Authors:</w:t>
      </w:r>
    </w:p>
    <w:p w:rsidR="00743666" w:rsidRPr="00743666" w:rsidRDefault="00743666" w:rsidP="00743666">
      <w:pPr>
        <w:shd w:val="clear" w:color="auto" w:fill="FFFFFF"/>
        <w:spacing w:after="0" w:line="240" w:lineRule="auto"/>
        <w:rPr>
          <w:rFonts w:eastAsia="Times New Roman" w:cstheme="minorHAnsi"/>
          <w:b/>
          <w:bCs/>
          <w:color w:val="111111"/>
          <w:sz w:val="18"/>
          <w:szCs w:val="18"/>
          <w:lang w:eastAsia="en-IN"/>
        </w:rPr>
      </w:pPr>
      <w:hyperlink r:id="rId7" w:history="1">
        <w:proofErr w:type="spellStart"/>
        <w:r w:rsidRPr="00743666">
          <w:rPr>
            <w:rFonts w:eastAsia="Times New Roman" w:cstheme="minorHAnsi"/>
            <w:b/>
            <w:bCs/>
            <w:color w:val="0000FF"/>
            <w:sz w:val="18"/>
            <w:szCs w:val="18"/>
            <w:bdr w:val="none" w:sz="0" w:space="0" w:color="auto" w:frame="1"/>
            <w:lang w:eastAsia="en-IN"/>
          </w:rPr>
          <w:t>Abdulhafis</w:t>
        </w:r>
        <w:proofErr w:type="spellEnd"/>
        <w:r w:rsidRPr="00743666">
          <w:rPr>
            <w:rFonts w:eastAsia="Times New Roman" w:cstheme="minorHAnsi"/>
            <w:b/>
            <w:bCs/>
            <w:color w:val="0000FF"/>
            <w:sz w:val="18"/>
            <w:szCs w:val="18"/>
            <w:bdr w:val="none" w:sz="0" w:space="0" w:color="auto" w:frame="1"/>
            <w:lang w:eastAsia="en-IN"/>
          </w:rPr>
          <w:t xml:space="preserve"> </w:t>
        </w:r>
        <w:proofErr w:type="spellStart"/>
        <w:r w:rsidRPr="00743666">
          <w:rPr>
            <w:rFonts w:eastAsia="Times New Roman" w:cstheme="minorHAnsi"/>
            <w:b/>
            <w:bCs/>
            <w:color w:val="0000FF"/>
            <w:sz w:val="18"/>
            <w:szCs w:val="18"/>
            <w:bdr w:val="none" w:sz="0" w:space="0" w:color="auto" w:frame="1"/>
            <w:lang w:eastAsia="en-IN"/>
          </w:rPr>
          <w:t>Adeyinka</w:t>
        </w:r>
        <w:proofErr w:type="spellEnd"/>
        <w:r w:rsidRPr="00743666">
          <w:rPr>
            <w:rFonts w:eastAsia="Times New Roman" w:cstheme="minorHAnsi"/>
            <w:b/>
            <w:bCs/>
            <w:color w:val="0000FF"/>
            <w:sz w:val="18"/>
            <w:szCs w:val="18"/>
            <w:bdr w:val="none" w:sz="0" w:space="0" w:color="auto" w:frame="1"/>
            <w:lang w:eastAsia="en-IN"/>
          </w:rPr>
          <w:t xml:space="preserve"> Hassan</w:t>
        </w:r>
      </w:hyperlink>
    </w:p>
    <w:p w:rsidR="00743666" w:rsidRPr="00743666" w:rsidRDefault="00743666" w:rsidP="00743666">
      <w:pPr>
        <w:shd w:val="clear" w:color="auto" w:fill="FFFFFF"/>
        <w:spacing w:after="0" w:line="240" w:lineRule="auto"/>
        <w:rPr>
          <w:rFonts w:eastAsia="Times New Roman" w:cstheme="minorHAnsi"/>
          <w:b/>
          <w:bCs/>
          <w:color w:val="111111"/>
          <w:sz w:val="18"/>
          <w:szCs w:val="18"/>
          <w:lang w:eastAsia="en-IN"/>
        </w:rPr>
      </w:pPr>
      <w:hyperlink r:id="rId8" w:history="1">
        <w:r w:rsidRPr="00743666">
          <w:rPr>
            <w:rFonts w:eastAsia="Times New Roman" w:cstheme="minorHAnsi"/>
            <w:b/>
            <w:bCs/>
            <w:color w:val="0000FF"/>
            <w:sz w:val="18"/>
            <w:szCs w:val="18"/>
            <w:bdr w:val="none" w:sz="0" w:space="0" w:color="auto" w:frame="1"/>
            <w:lang w:eastAsia="en-IN"/>
          </w:rPr>
          <w:t xml:space="preserve">Mary O. </w:t>
        </w:r>
        <w:proofErr w:type="spellStart"/>
        <w:r w:rsidRPr="00743666">
          <w:rPr>
            <w:rFonts w:eastAsia="Times New Roman" w:cstheme="minorHAnsi"/>
            <w:b/>
            <w:bCs/>
            <w:color w:val="0000FF"/>
            <w:sz w:val="18"/>
            <w:szCs w:val="18"/>
            <w:bdr w:val="none" w:sz="0" w:space="0" w:color="auto" w:frame="1"/>
            <w:lang w:eastAsia="en-IN"/>
          </w:rPr>
          <w:t>Esere</w:t>
        </w:r>
        <w:proofErr w:type="spellEnd"/>
      </w:hyperlink>
    </w:p>
    <w:p w:rsidR="00743666" w:rsidRPr="00743666" w:rsidRDefault="00743666" w:rsidP="00743666">
      <w:pPr>
        <w:shd w:val="clear" w:color="auto" w:fill="FFFFFF"/>
        <w:spacing w:after="0" w:line="240" w:lineRule="auto"/>
        <w:rPr>
          <w:rFonts w:eastAsia="Times New Roman" w:cstheme="minorHAnsi"/>
          <w:b/>
          <w:bCs/>
          <w:color w:val="111111"/>
          <w:sz w:val="18"/>
          <w:szCs w:val="18"/>
          <w:lang w:eastAsia="en-IN"/>
        </w:rPr>
      </w:pPr>
      <w:hyperlink r:id="rId9" w:history="1">
        <w:proofErr w:type="spellStart"/>
        <w:r w:rsidRPr="00743666">
          <w:rPr>
            <w:rFonts w:eastAsia="Times New Roman" w:cstheme="minorHAnsi"/>
            <w:b/>
            <w:bCs/>
            <w:color w:val="0000FF"/>
            <w:sz w:val="18"/>
            <w:szCs w:val="18"/>
            <w:bdr w:val="none" w:sz="0" w:space="0" w:color="auto" w:frame="1"/>
            <w:lang w:eastAsia="en-IN"/>
          </w:rPr>
          <w:t>Habibat</w:t>
        </w:r>
        <w:proofErr w:type="spellEnd"/>
        <w:r w:rsidRPr="00743666">
          <w:rPr>
            <w:rFonts w:eastAsia="Times New Roman" w:cstheme="minorHAnsi"/>
            <w:b/>
            <w:bCs/>
            <w:color w:val="0000FF"/>
            <w:sz w:val="18"/>
            <w:szCs w:val="18"/>
            <w:bdr w:val="none" w:sz="0" w:space="0" w:color="auto" w:frame="1"/>
            <w:lang w:eastAsia="en-IN"/>
          </w:rPr>
          <w:t xml:space="preserve"> </w:t>
        </w:r>
        <w:proofErr w:type="spellStart"/>
        <w:r w:rsidRPr="00743666">
          <w:rPr>
            <w:rFonts w:eastAsia="Times New Roman" w:cstheme="minorHAnsi"/>
            <w:b/>
            <w:bCs/>
            <w:color w:val="0000FF"/>
            <w:sz w:val="18"/>
            <w:szCs w:val="18"/>
            <w:bdr w:val="none" w:sz="0" w:space="0" w:color="auto" w:frame="1"/>
            <w:lang w:eastAsia="en-IN"/>
          </w:rPr>
          <w:t>Bolanle</w:t>
        </w:r>
        <w:proofErr w:type="spellEnd"/>
        <w:r w:rsidRPr="00743666">
          <w:rPr>
            <w:rFonts w:eastAsia="Times New Roman" w:cstheme="minorHAnsi"/>
            <w:b/>
            <w:bCs/>
            <w:color w:val="0000FF"/>
            <w:sz w:val="18"/>
            <w:szCs w:val="18"/>
            <w:bdr w:val="none" w:sz="0" w:space="0" w:color="auto" w:frame="1"/>
            <w:lang w:eastAsia="en-IN"/>
          </w:rPr>
          <w:t xml:space="preserve"> </w:t>
        </w:r>
        <w:proofErr w:type="spellStart"/>
        <w:r w:rsidRPr="00743666">
          <w:rPr>
            <w:rFonts w:eastAsia="Times New Roman" w:cstheme="minorHAnsi"/>
            <w:b/>
            <w:bCs/>
            <w:color w:val="0000FF"/>
            <w:sz w:val="18"/>
            <w:szCs w:val="18"/>
            <w:bdr w:val="none" w:sz="0" w:space="0" w:color="auto" w:frame="1"/>
            <w:lang w:eastAsia="en-IN"/>
          </w:rPr>
          <w:t>Abdulkareem</w:t>
        </w:r>
        <w:proofErr w:type="spellEnd"/>
      </w:hyperlink>
    </w:p>
    <w:p w:rsidR="00743666" w:rsidRPr="00743666" w:rsidRDefault="00743666" w:rsidP="00743666">
      <w:pPr>
        <w:numPr>
          <w:ilvl w:val="0"/>
          <w:numId w:val="4"/>
        </w:numPr>
        <w:shd w:val="clear" w:color="auto" w:fill="FFFFFF"/>
        <w:spacing w:beforeAutospacing="1" w:after="0" w:afterAutospacing="1" w:line="240" w:lineRule="auto"/>
        <w:ind w:left="-450"/>
        <w:rPr>
          <w:rFonts w:eastAsia="Times New Roman" w:cstheme="minorHAnsi"/>
          <w:color w:val="777777"/>
          <w:sz w:val="18"/>
          <w:szCs w:val="18"/>
          <w:lang w:eastAsia="en-IN"/>
        </w:rPr>
      </w:pPr>
      <w:hyperlink r:id="rId10" w:history="1">
        <w:r w:rsidRPr="00743666">
          <w:rPr>
            <w:rFonts w:eastAsia="Times New Roman" w:cstheme="minorHAnsi"/>
            <w:color w:val="0000FF"/>
            <w:sz w:val="18"/>
            <w:szCs w:val="18"/>
            <w:bdr w:val="none" w:sz="0" w:space="0" w:color="auto" w:frame="1"/>
            <w:lang w:eastAsia="en-IN"/>
          </w:rPr>
          <w:t>Al-</w:t>
        </w:r>
        <w:proofErr w:type="spellStart"/>
        <w:r w:rsidRPr="00743666">
          <w:rPr>
            <w:rFonts w:eastAsia="Times New Roman" w:cstheme="minorHAnsi"/>
            <w:color w:val="0000FF"/>
            <w:sz w:val="18"/>
            <w:szCs w:val="18"/>
            <w:bdr w:val="none" w:sz="0" w:space="0" w:color="auto" w:frame="1"/>
            <w:lang w:eastAsia="en-IN"/>
          </w:rPr>
          <w:t>Hikmah</w:t>
        </w:r>
        <w:proofErr w:type="spellEnd"/>
        <w:r w:rsidRPr="00743666">
          <w:rPr>
            <w:rFonts w:eastAsia="Times New Roman" w:cstheme="minorHAnsi"/>
            <w:color w:val="0000FF"/>
            <w:sz w:val="18"/>
            <w:szCs w:val="18"/>
            <w:bdr w:val="none" w:sz="0" w:space="0" w:color="auto" w:frame="1"/>
            <w:lang w:eastAsia="en-IN"/>
          </w:rPr>
          <w:t xml:space="preserve"> University</w:t>
        </w:r>
      </w:hyperlink>
    </w:p>
    <w:p w:rsidR="00BB4C9C" w:rsidRDefault="004C2C5F" w:rsidP="004C2C5F">
      <w:pPr>
        <w:pStyle w:val="ListParagraph"/>
      </w:pPr>
      <w:r>
        <w:lastRenderedPageBreak/>
        <w:t xml:space="preserve">Hassan, </w:t>
      </w:r>
      <w:proofErr w:type="spellStart"/>
      <w:r>
        <w:t>Esere</w:t>
      </w:r>
      <w:proofErr w:type="spellEnd"/>
      <w:r>
        <w:t xml:space="preserve"> &amp; </w:t>
      </w:r>
      <w:proofErr w:type="spellStart"/>
      <w:r>
        <w:t>Abdulkareem</w:t>
      </w:r>
      <w:proofErr w:type="spellEnd"/>
      <w:r>
        <w:t xml:space="preserve"> (2024) studied how peer pressure impacts career aspirations among Nigerian secondary school students, finding that imitation of peers’ lifestyles significantly shapes career choices, particularly during transitions to higher education. The study highlights that in-school adolescents often mirror their friends' decisions, affecting professional preferences</w:t>
      </w:r>
      <w:r>
        <w:t>.</w:t>
      </w:r>
    </w:p>
    <w:p w:rsidR="004C2C5F" w:rsidRDefault="004C2C5F" w:rsidP="004C2C5F">
      <w:pPr>
        <w:pStyle w:val="ListParagraph"/>
      </w:pPr>
    </w:p>
    <w:p w:rsidR="004C2C5F" w:rsidRDefault="004C2C5F" w:rsidP="004C2C5F">
      <w:pPr>
        <w:pStyle w:val="ListParagraph"/>
        <w:numPr>
          <w:ilvl w:val="0"/>
          <w:numId w:val="1"/>
        </w:numPr>
      </w:pPr>
      <w:r>
        <w:t xml:space="preserve">Peer Pressure, Family Background, and Gender as Predictors of Career Choice among Private University Students in Oyo State Sabina </w:t>
      </w:r>
      <w:proofErr w:type="spellStart"/>
      <w:r>
        <w:t>Nwakaego</w:t>
      </w:r>
      <w:proofErr w:type="spellEnd"/>
      <w:r>
        <w:t xml:space="preserve"> Obi1</w:t>
      </w:r>
      <w:r>
        <w:sym w:font="Symbol" w:char="F02A"/>
      </w:r>
      <w:r>
        <w:t xml:space="preserve">, </w:t>
      </w:r>
      <w:proofErr w:type="spellStart"/>
      <w:r>
        <w:t>Ibraheem</w:t>
      </w:r>
      <w:proofErr w:type="spellEnd"/>
      <w:r>
        <w:t xml:space="preserve"> </w:t>
      </w:r>
      <w:proofErr w:type="spellStart"/>
      <w:r>
        <w:t>Opeyemi</w:t>
      </w:r>
      <w:proofErr w:type="spellEnd"/>
      <w:r>
        <w:t xml:space="preserve"> Balogun2</w:t>
      </w:r>
      <w:r>
        <w:t>…</w:t>
      </w:r>
    </w:p>
    <w:p w:rsidR="00A83335" w:rsidRDefault="00A83335" w:rsidP="00A83335">
      <w:pPr>
        <w:pStyle w:val="ListParagraph"/>
      </w:pPr>
    </w:p>
    <w:p w:rsidR="004C2C5F" w:rsidRDefault="004C2C5F" w:rsidP="004C2C5F">
      <w:pPr>
        <w:pStyle w:val="ListParagraph"/>
      </w:pPr>
      <w:r>
        <w:t>This study investigated peer pressure, family background, and gender as predictors of career choice among private university students in Oyo State. The findings established that while each of these variables exerts a measurable influence on students’ career decisions, their joint contribution is weak, accounting for only a small proportion of the variance. Specifically, peer pressure was shown to operate as a double-edged factor, encouraging both positive and negative behaviours that indirectly shape career choices. Family background was found to be influential mainly through parental education, values, and cultural orientation, while gender continued to affect career perceptions through persistent stereotypes, even as students increasingly resist restrictive norms. The overall conclusion is that although peer, family, and gender factors are important, they are not the primary determinants of career choice among private university students.</w:t>
      </w:r>
    </w:p>
    <w:p w:rsidR="00A83335" w:rsidRDefault="00A83335" w:rsidP="004C2C5F">
      <w:pPr>
        <w:pStyle w:val="ListParagraph"/>
      </w:pPr>
    </w:p>
    <w:p w:rsidR="00A83335" w:rsidRDefault="00A83335" w:rsidP="004C2C5F">
      <w:pPr>
        <w:pStyle w:val="ListParagraph"/>
      </w:pPr>
      <w:r>
        <w:t>In Nigeria, the influence of family background is particularly strong. Students from higher socio-economic families often enjoy access to career information, financial resources, and exposure to diverse professional networks (</w:t>
      </w:r>
      <w:proofErr w:type="spellStart"/>
      <w:r>
        <w:t>Ledwaba</w:t>
      </w:r>
      <w:proofErr w:type="spellEnd"/>
      <w:r>
        <w:t>, 2022). By contrast, those from lower socio-economic backgrounds may face restrictions that narrow their aspirations to careers perceived as quickly employable or financially secure (</w:t>
      </w:r>
      <w:proofErr w:type="spellStart"/>
      <w:r>
        <w:t>Abdulrazaq</w:t>
      </w:r>
      <w:proofErr w:type="spellEnd"/>
      <w:r>
        <w:t xml:space="preserve"> &amp; </w:t>
      </w:r>
      <w:proofErr w:type="spellStart"/>
      <w:r>
        <w:t>Lambe</w:t>
      </w:r>
      <w:proofErr w:type="spellEnd"/>
      <w:r>
        <w:t>, 2024).</w:t>
      </w:r>
    </w:p>
    <w:p w:rsidR="00A83335" w:rsidRDefault="00A83335" w:rsidP="004C2C5F">
      <w:pPr>
        <w:pStyle w:val="ListParagraph"/>
      </w:pPr>
    </w:p>
    <w:p w:rsidR="00A83335" w:rsidRDefault="00A83335" w:rsidP="004C2C5F">
      <w:pPr>
        <w:pStyle w:val="ListParagraph"/>
      </w:pPr>
    </w:p>
    <w:p w:rsidR="004C2C5F" w:rsidRDefault="004C2C5F" w:rsidP="004C2C5F">
      <w:pPr>
        <w:pStyle w:val="ListParagraph"/>
      </w:pPr>
      <w:r>
        <w:t>Career choice is universally recognised as one of young people's most critical life decisions. It is about selecting a profession and shaping one’s identity, economic prospects, and long-term satisfaction (</w:t>
      </w:r>
      <w:proofErr w:type="spellStart"/>
      <w:r>
        <w:t>Ghaleb</w:t>
      </w:r>
      <w:proofErr w:type="spellEnd"/>
      <w:r>
        <w:t xml:space="preserve"> &amp; </w:t>
      </w:r>
      <w:proofErr w:type="spellStart"/>
      <w:r>
        <w:t>Dahiam</w:t>
      </w:r>
      <w:proofErr w:type="spellEnd"/>
      <w:r>
        <w:t>, 2024). In higher education, career decision-making becomes especially pressing because it intersects with personal development, academic specialisation, and preparation for future employment. For undergraduate students, this process often involves balancing personal interests, aptitudes, values, and external pressures from family, peers, and society (</w:t>
      </w:r>
      <w:proofErr w:type="spellStart"/>
      <w:r>
        <w:t>Nayak</w:t>
      </w:r>
      <w:proofErr w:type="spellEnd"/>
      <w:r>
        <w:t xml:space="preserve"> &amp; </w:t>
      </w:r>
      <w:proofErr w:type="spellStart"/>
      <w:r>
        <w:t>Kachhi</w:t>
      </w:r>
      <w:proofErr w:type="spellEnd"/>
      <w:r>
        <w:t>, 2025; Prasad &amp; Rao, 2024).</w:t>
      </w:r>
    </w:p>
    <w:p w:rsidR="004C2C5F" w:rsidRDefault="004C2C5F" w:rsidP="004C2C5F">
      <w:pPr>
        <w:pStyle w:val="ListParagraph"/>
      </w:pPr>
    </w:p>
    <w:p w:rsidR="004C2C5F" w:rsidRDefault="004C2C5F" w:rsidP="004C2C5F">
      <w:pPr>
        <w:pStyle w:val="ListParagraph"/>
      </w:pPr>
      <w:r>
        <w:t>Peers are a dominant force in adolescence and young adulthood. During university years, when students are away from home and forming new identities, peer groups become powerful reference points for decision-making. Studies show that peers can exert both positive and negative influences (</w:t>
      </w:r>
      <w:proofErr w:type="spellStart"/>
      <w:r>
        <w:t>Babatunde</w:t>
      </w:r>
      <w:proofErr w:type="spellEnd"/>
      <w:r>
        <w:t xml:space="preserve">, 2024; </w:t>
      </w:r>
      <w:proofErr w:type="spellStart"/>
      <w:r>
        <w:t>Filade</w:t>
      </w:r>
      <w:proofErr w:type="spellEnd"/>
      <w:r>
        <w:t xml:space="preserve"> et al., 2019). Positive peer influence can enhance academic motivation, promote persistence, and expand career aspirations (Hassan et al., 2024). On the other hand, negative peer pressure may encourage risky behaviours such as truancy, substance use, or conforming to group norms that distract from academic and career goals (</w:t>
      </w:r>
      <w:proofErr w:type="spellStart"/>
      <w:r>
        <w:t>Fudolin</w:t>
      </w:r>
      <w:proofErr w:type="spellEnd"/>
      <w:r>
        <w:t xml:space="preserve"> &amp; </w:t>
      </w:r>
      <w:proofErr w:type="spellStart"/>
      <w:r>
        <w:t>Dioso</w:t>
      </w:r>
      <w:proofErr w:type="spellEnd"/>
      <w:r>
        <w:t>, 2025)</w:t>
      </w:r>
      <w:r>
        <w:t>.</w:t>
      </w:r>
    </w:p>
    <w:p w:rsidR="00551DA5" w:rsidRDefault="00551DA5" w:rsidP="004C2C5F">
      <w:pPr>
        <w:pStyle w:val="ListParagraph"/>
      </w:pPr>
    </w:p>
    <w:p w:rsidR="00551DA5" w:rsidRPr="00551DA5" w:rsidRDefault="00551DA5" w:rsidP="00551DA5">
      <w:pPr>
        <w:pStyle w:val="ListParagraph"/>
        <w:numPr>
          <w:ilvl w:val="0"/>
          <w:numId w:val="1"/>
        </w:numPr>
        <w:rPr>
          <w:rStyle w:val="vkekvd"/>
        </w:rPr>
      </w:pPr>
      <w:r>
        <w:t xml:space="preserve">Research by Wu, </w:t>
      </w:r>
      <w:proofErr w:type="spellStart"/>
      <w:r>
        <w:t>Zhong</w:t>
      </w:r>
      <w:proofErr w:type="spellEnd"/>
      <w:r>
        <w:t xml:space="preserve"> &amp; Zeng (2023) indicates that peer groups in Chinese universities significantly shape employment intentions and career decisions, with positive peer </w:t>
      </w:r>
      <w:proofErr w:type="spellStart"/>
      <w:r>
        <w:t>behavior</w:t>
      </w:r>
      <w:proofErr w:type="spellEnd"/>
      <w:r>
        <w:t xml:space="preserve"> </w:t>
      </w:r>
      <w:r>
        <w:lastRenderedPageBreak/>
        <w:t>strongly influencing individual choices</w:t>
      </w:r>
      <w:r w:rsidRPr="00551DA5">
        <w:t>. Utilizing random class assignment data, the study shows that peer influence, particularly through shared information, increases over time.</w:t>
      </w:r>
      <w:r>
        <w:rPr>
          <w:rStyle w:val="vkekvd"/>
          <w:rFonts w:ascii="Arial" w:hAnsi="Arial" w:cs="Arial"/>
          <w:color w:val="E6E8F0"/>
          <w:shd w:val="clear" w:color="auto" w:fill="1F1F1F"/>
        </w:rPr>
        <w:t> </w:t>
      </w:r>
    </w:p>
    <w:p w:rsidR="00551DA5" w:rsidRPr="00551DA5" w:rsidRDefault="00551DA5" w:rsidP="00551DA5">
      <w:pPr>
        <w:pStyle w:val="NoSpacing"/>
        <w:numPr>
          <w:ilvl w:val="0"/>
          <w:numId w:val="1"/>
        </w:numPr>
      </w:pPr>
      <w:r w:rsidRPr="00551DA5">
        <w:t xml:space="preserve">Based on the research by </w:t>
      </w:r>
      <w:proofErr w:type="spellStart"/>
      <w:r w:rsidRPr="00551DA5">
        <w:t>Awang</w:t>
      </w:r>
      <w:proofErr w:type="spellEnd"/>
      <w:r w:rsidRPr="00551DA5">
        <w:t xml:space="preserve">, </w:t>
      </w:r>
      <w:proofErr w:type="spellStart"/>
      <w:r w:rsidRPr="00551DA5">
        <w:t>Rahmawati</w:t>
      </w:r>
      <w:proofErr w:type="spellEnd"/>
      <w:r w:rsidRPr="00551DA5">
        <w:t xml:space="preserve"> &amp; </w:t>
      </w:r>
      <w:proofErr w:type="spellStart"/>
      <w:r w:rsidRPr="00551DA5">
        <w:t>Robbani</w:t>
      </w:r>
      <w:proofErr w:type="spellEnd"/>
      <w:r w:rsidRPr="00551DA5">
        <w:t xml:space="preserve"> (2024), peer groups play a significant role in shaping students' career choices. The study indicates that peer influence operates through </w:t>
      </w:r>
      <w:r w:rsidRPr="00551DA5">
        <w:rPr>
          <w:rStyle w:val="Strong"/>
          <w:b w:val="0"/>
          <w:bCs w:val="0"/>
        </w:rPr>
        <w:t xml:space="preserve">Shaping Perspectives Sharing </w:t>
      </w:r>
      <w:proofErr w:type="spellStart"/>
      <w:r w:rsidRPr="00551DA5">
        <w:rPr>
          <w:rStyle w:val="Strong"/>
          <w:b w:val="0"/>
          <w:bCs w:val="0"/>
        </w:rPr>
        <w:t>InformationAffecting</w:t>
      </w:r>
      <w:proofErr w:type="spellEnd"/>
      <w:r w:rsidRPr="00551DA5">
        <w:rPr>
          <w:rStyle w:val="Strong"/>
          <w:b w:val="0"/>
          <w:bCs w:val="0"/>
        </w:rPr>
        <w:t xml:space="preserve"> Decision Confidence </w:t>
      </w:r>
      <w:proofErr w:type="gramStart"/>
      <w:r w:rsidRPr="00551DA5">
        <w:t>The</w:t>
      </w:r>
      <w:proofErr w:type="gramEnd"/>
      <w:r w:rsidRPr="00551DA5">
        <w:t xml:space="preserve"> study suggests that the social environment, specifically the peer group, is a crucial factor in career development and exploration.</w:t>
      </w:r>
      <w:r w:rsidRPr="00551DA5">
        <w:rPr>
          <w:rStyle w:val="vkekvd"/>
        </w:rPr>
        <w:t> </w:t>
      </w:r>
    </w:p>
    <w:p w:rsidR="004C2C5F" w:rsidRPr="00551DA5" w:rsidRDefault="004C2C5F" w:rsidP="00551DA5">
      <w:pPr>
        <w:pStyle w:val="NoSpacing"/>
      </w:pPr>
    </w:p>
    <w:p w:rsidR="004C2C5F" w:rsidRDefault="004C2C5F" w:rsidP="004C2C5F">
      <w:pPr>
        <w:pStyle w:val="ListParagraph"/>
      </w:pPr>
    </w:p>
    <w:p w:rsidR="004C2C5F" w:rsidRDefault="004C2C5F" w:rsidP="004C2C5F">
      <w:pPr>
        <w:pStyle w:val="ListParagraph"/>
      </w:pPr>
      <w:bookmarkStart w:id="0" w:name="_GoBack"/>
      <w:bookmarkEnd w:id="0"/>
    </w:p>
    <w:sectPr w:rsidR="004C2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090A5B"/>
    <w:multiLevelType w:val="multilevel"/>
    <w:tmpl w:val="D89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136AE"/>
    <w:multiLevelType w:val="multilevel"/>
    <w:tmpl w:val="E16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FA679B"/>
    <w:multiLevelType w:val="multilevel"/>
    <w:tmpl w:val="C8F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907AAB"/>
    <w:multiLevelType w:val="hybridMultilevel"/>
    <w:tmpl w:val="D76E2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869"/>
    <w:rsid w:val="00027831"/>
    <w:rsid w:val="004C2C5F"/>
    <w:rsid w:val="00551DA5"/>
    <w:rsid w:val="00743666"/>
    <w:rsid w:val="00772869"/>
    <w:rsid w:val="00A83335"/>
    <w:rsid w:val="00BB4C9C"/>
    <w:rsid w:val="00D32EB0"/>
    <w:rsid w:val="00F42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849477-6C7A-4522-B3DC-DCBB426D1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4366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869"/>
    <w:pPr>
      <w:ind w:left="720"/>
      <w:contextualSpacing/>
    </w:pPr>
  </w:style>
  <w:style w:type="character" w:customStyle="1" w:styleId="Heading1Char">
    <w:name w:val="Heading 1 Char"/>
    <w:basedOn w:val="DefaultParagraphFont"/>
    <w:link w:val="Heading1"/>
    <w:uiPriority w:val="9"/>
    <w:rsid w:val="00743666"/>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743666"/>
    <w:rPr>
      <w:color w:val="0000FF"/>
      <w:u w:val="single"/>
    </w:rPr>
  </w:style>
  <w:style w:type="character" w:customStyle="1" w:styleId="vkekvd">
    <w:name w:val="vkekvd"/>
    <w:basedOn w:val="DefaultParagraphFont"/>
    <w:rsid w:val="00551DA5"/>
  </w:style>
  <w:style w:type="character" w:styleId="Strong">
    <w:name w:val="Strong"/>
    <w:basedOn w:val="DefaultParagraphFont"/>
    <w:uiPriority w:val="22"/>
    <w:qFormat/>
    <w:rsid w:val="00551DA5"/>
    <w:rPr>
      <w:b/>
      <w:bCs/>
    </w:rPr>
  </w:style>
  <w:style w:type="paragraph" w:styleId="NoSpacing">
    <w:name w:val="No Spacing"/>
    <w:uiPriority w:val="1"/>
    <w:qFormat/>
    <w:rsid w:val="00551D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0882148">
      <w:bodyDiv w:val="1"/>
      <w:marLeft w:val="0"/>
      <w:marRight w:val="0"/>
      <w:marTop w:val="0"/>
      <w:marBottom w:val="0"/>
      <w:divBdr>
        <w:top w:val="none" w:sz="0" w:space="0" w:color="auto"/>
        <w:left w:val="none" w:sz="0" w:space="0" w:color="auto"/>
        <w:bottom w:val="none" w:sz="0" w:space="0" w:color="auto"/>
        <w:right w:val="none" w:sz="0" w:space="0" w:color="auto"/>
      </w:divBdr>
      <w:divsChild>
        <w:div w:id="703215440">
          <w:marLeft w:val="0"/>
          <w:marRight w:val="0"/>
          <w:marTop w:val="0"/>
          <w:marBottom w:val="0"/>
          <w:divBdr>
            <w:top w:val="none" w:sz="0" w:space="0" w:color="auto"/>
            <w:left w:val="none" w:sz="0" w:space="0" w:color="auto"/>
            <w:bottom w:val="none" w:sz="0" w:space="0" w:color="auto"/>
            <w:right w:val="none" w:sz="0" w:space="0" w:color="auto"/>
          </w:divBdr>
          <w:divsChild>
            <w:div w:id="888496628">
              <w:marLeft w:val="0"/>
              <w:marRight w:val="0"/>
              <w:marTop w:val="0"/>
              <w:marBottom w:val="75"/>
              <w:divBdr>
                <w:top w:val="none" w:sz="0" w:space="0" w:color="auto"/>
                <w:left w:val="none" w:sz="0" w:space="0" w:color="auto"/>
                <w:bottom w:val="none" w:sz="0" w:space="0" w:color="auto"/>
                <w:right w:val="none" w:sz="0" w:space="0" w:color="auto"/>
              </w:divBdr>
            </w:div>
            <w:div w:id="2130052701">
              <w:marLeft w:val="0"/>
              <w:marRight w:val="0"/>
              <w:marTop w:val="0"/>
              <w:marBottom w:val="75"/>
              <w:divBdr>
                <w:top w:val="none" w:sz="0" w:space="0" w:color="auto"/>
                <w:left w:val="none" w:sz="0" w:space="0" w:color="auto"/>
                <w:bottom w:val="none" w:sz="0" w:space="0" w:color="auto"/>
                <w:right w:val="none" w:sz="0" w:space="0" w:color="auto"/>
              </w:divBdr>
            </w:div>
            <w:div w:id="390538527">
              <w:marLeft w:val="0"/>
              <w:marRight w:val="0"/>
              <w:marTop w:val="0"/>
              <w:marBottom w:val="75"/>
              <w:divBdr>
                <w:top w:val="none" w:sz="0" w:space="0" w:color="auto"/>
                <w:left w:val="none" w:sz="0" w:space="0" w:color="auto"/>
                <w:bottom w:val="none" w:sz="0" w:space="0" w:color="auto"/>
                <w:right w:val="none" w:sz="0" w:space="0" w:color="auto"/>
              </w:divBdr>
            </w:div>
          </w:divsChild>
        </w:div>
        <w:div w:id="32312819">
          <w:marLeft w:val="0"/>
          <w:marRight w:val="0"/>
          <w:marTop w:val="150"/>
          <w:marBottom w:val="150"/>
          <w:divBdr>
            <w:top w:val="none" w:sz="0" w:space="0" w:color="auto"/>
            <w:left w:val="none" w:sz="0" w:space="0" w:color="auto"/>
            <w:bottom w:val="none" w:sz="0" w:space="0" w:color="auto"/>
            <w:right w:val="none" w:sz="0" w:space="0" w:color="auto"/>
          </w:divBdr>
        </w:div>
        <w:div w:id="746268294">
          <w:marLeft w:val="-300"/>
          <w:marRight w:val="0"/>
          <w:marTop w:val="0"/>
          <w:marBottom w:val="150"/>
          <w:divBdr>
            <w:top w:val="none" w:sz="0" w:space="0" w:color="auto"/>
            <w:left w:val="none" w:sz="0" w:space="0" w:color="auto"/>
            <w:bottom w:val="none" w:sz="0" w:space="0" w:color="auto"/>
            <w:right w:val="none" w:sz="0" w:space="0" w:color="auto"/>
          </w:divBdr>
          <w:divsChild>
            <w:div w:id="136385694">
              <w:marLeft w:val="0"/>
              <w:marRight w:val="0"/>
              <w:marTop w:val="0"/>
              <w:marBottom w:val="0"/>
              <w:divBdr>
                <w:top w:val="none" w:sz="0" w:space="0" w:color="auto"/>
                <w:left w:val="none" w:sz="0" w:space="0" w:color="auto"/>
                <w:bottom w:val="none" w:sz="0" w:space="0" w:color="auto"/>
                <w:right w:val="none" w:sz="0" w:space="0" w:color="auto"/>
              </w:divBdr>
              <w:divsChild>
                <w:div w:id="1727994502">
                  <w:marLeft w:val="0"/>
                  <w:marRight w:val="0"/>
                  <w:marTop w:val="0"/>
                  <w:marBottom w:val="0"/>
                  <w:divBdr>
                    <w:top w:val="none" w:sz="0" w:space="0" w:color="auto"/>
                    <w:left w:val="none" w:sz="0" w:space="0" w:color="auto"/>
                    <w:bottom w:val="none" w:sz="0" w:space="0" w:color="auto"/>
                    <w:right w:val="none" w:sz="0" w:space="0" w:color="auto"/>
                  </w:divBdr>
                  <w:divsChild>
                    <w:div w:id="555776431">
                      <w:marLeft w:val="0"/>
                      <w:marRight w:val="0"/>
                      <w:marTop w:val="0"/>
                      <w:marBottom w:val="0"/>
                      <w:divBdr>
                        <w:top w:val="none" w:sz="0" w:space="0" w:color="auto"/>
                        <w:left w:val="none" w:sz="0" w:space="0" w:color="auto"/>
                        <w:bottom w:val="none" w:sz="0" w:space="0" w:color="auto"/>
                        <w:right w:val="none" w:sz="0" w:space="0" w:color="auto"/>
                      </w:divBdr>
                      <w:divsChild>
                        <w:div w:id="1171676347">
                          <w:marLeft w:val="0"/>
                          <w:marRight w:val="0"/>
                          <w:marTop w:val="0"/>
                          <w:marBottom w:val="0"/>
                          <w:divBdr>
                            <w:top w:val="none" w:sz="0" w:space="0" w:color="auto"/>
                            <w:left w:val="none" w:sz="0" w:space="0" w:color="auto"/>
                            <w:bottom w:val="none" w:sz="0" w:space="0" w:color="auto"/>
                            <w:right w:val="none" w:sz="0" w:space="0" w:color="auto"/>
                          </w:divBdr>
                          <w:divsChild>
                            <w:div w:id="732896740">
                              <w:marLeft w:val="-150"/>
                              <w:marRight w:val="0"/>
                              <w:marTop w:val="0"/>
                              <w:marBottom w:val="0"/>
                              <w:divBdr>
                                <w:top w:val="none" w:sz="0" w:space="0" w:color="auto"/>
                                <w:left w:val="none" w:sz="0" w:space="0" w:color="auto"/>
                                <w:bottom w:val="none" w:sz="0" w:space="0" w:color="auto"/>
                                <w:right w:val="none" w:sz="0" w:space="0" w:color="auto"/>
                              </w:divBdr>
                              <w:divsChild>
                                <w:div w:id="1392509006">
                                  <w:marLeft w:val="0"/>
                                  <w:marRight w:val="0"/>
                                  <w:marTop w:val="0"/>
                                  <w:marBottom w:val="0"/>
                                  <w:divBdr>
                                    <w:top w:val="none" w:sz="0" w:space="0" w:color="auto"/>
                                    <w:left w:val="none" w:sz="0" w:space="0" w:color="auto"/>
                                    <w:bottom w:val="none" w:sz="0" w:space="0" w:color="auto"/>
                                    <w:right w:val="none" w:sz="0" w:space="0" w:color="auto"/>
                                  </w:divBdr>
                                  <w:divsChild>
                                    <w:div w:id="21982791">
                                      <w:marLeft w:val="0"/>
                                      <w:marRight w:val="0"/>
                                      <w:marTop w:val="0"/>
                                      <w:marBottom w:val="0"/>
                                      <w:divBdr>
                                        <w:top w:val="none" w:sz="0" w:space="0" w:color="auto"/>
                                        <w:left w:val="none" w:sz="0" w:space="0" w:color="auto"/>
                                        <w:bottom w:val="none" w:sz="0" w:space="0" w:color="auto"/>
                                        <w:right w:val="none" w:sz="0" w:space="0" w:color="auto"/>
                                      </w:divBdr>
                                      <w:divsChild>
                                        <w:div w:id="649746231">
                                          <w:marLeft w:val="0"/>
                                          <w:marRight w:val="0"/>
                                          <w:marTop w:val="0"/>
                                          <w:marBottom w:val="0"/>
                                          <w:divBdr>
                                            <w:top w:val="none" w:sz="0" w:space="0" w:color="auto"/>
                                            <w:left w:val="none" w:sz="0" w:space="0" w:color="auto"/>
                                            <w:bottom w:val="none" w:sz="0" w:space="0" w:color="auto"/>
                                            <w:right w:val="none" w:sz="0" w:space="0" w:color="auto"/>
                                          </w:divBdr>
                                          <w:divsChild>
                                            <w:div w:id="1656103616">
                                              <w:marLeft w:val="0"/>
                                              <w:marRight w:val="0"/>
                                              <w:marTop w:val="0"/>
                                              <w:marBottom w:val="0"/>
                                              <w:divBdr>
                                                <w:top w:val="none" w:sz="0" w:space="0" w:color="auto"/>
                                                <w:left w:val="none" w:sz="0" w:space="0" w:color="auto"/>
                                                <w:bottom w:val="none" w:sz="0" w:space="0" w:color="auto"/>
                                                <w:right w:val="none" w:sz="0" w:space="0" w:color="auto"/>
                                              </w:divBdr>
                                              <w:divsChild>
                                                <w:div w:id="1018773097">
                                                  <w:marLeft w:val="0"/>
                                                  <w:marRight w:val="0"/>
                                                  <w:marTop w:val="0"/>
                                                  <w:marBottom w:val="0"/>
                                                  <w:divBdr>
                                                    <w:top w:val="none" w:sz="0" w:space="0" w:color="auto"/>
                                                    <w:left w:val="none" w:sz="0" w:space="0" w:color="auto"/>
                                                    <w:bottom w:val="none" w:sz="0" w:space="0" w:color="auto"/>
                                                    <w:right w:val="none" w:sz="0" w:space="0" w:color="auto"/>
                                                  </w:divBdr>
                                                  <w:divsChild>
                                                    <w:div w:id="7666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0719978">
              <w:marLeft w:val="0"/>
              <w:marRight w:val="0"/>
              <w:marTop w:val="0"/>
              <w:marBottom w:val="0"/>
              <w:divBdr>
                <w:top w:val="none" w:sz="0" w:space="0" w:color="auto"/>
                <w:left w:val="none" w:sz="0" w:space="0" w:color="auto"/>
                <w:bottom w:val="none" w:sz="0" w:space="0" w:color="auto"/>
                <w:right w:val="none" w:sz="0" w:space="0" w:color="auto"/>
              </w:divBdr>
              <w:divsChild>
                <w:div w:id="1290211299">
                  <w:marLeft w:val="0"/>
                  <w:marRight w:val="0"/>
                  <w:marTop w:val="0"/>
                  <w:marBottom w:val="0"/>
                  <w:divBdr>
                    <w:top w:val="none" w:sz="0" w:space="0" w:color="auto"/>
                    <w:left w:val="none" w:sz="0" w:space="0" w:color="auto"/>
                    <w:bottom w:val="none" w:sz="0" w:space="0" w:color="auto"/>
                    <w:right w:val="none" w:sz="0" w:space="0" w:color="auto"/>
                  </w:divBdr>
                  <w:divsChild>
                    <w:div w:id="1871185675">
                      <w:marLeft w:val="0"/>
                      <w:marRight w:val="0"/>
                      <w:marTop w:val="0"/>
                      <w:marBottom w:val="0"/>
                      <w:divBdr>
                        <w:top w:val="none" w:sz="0" w:space="0" w:color="auto"/>
                        <w:left w:val="none" w:sz="0" w:space="0" w:color="auto"/>
                        <w:bottom w:val="none" w:sz="0" w:space="0" w:color="auto"/>
                        <w:right w:val="none" w:sz="0" w:space="0" w:color="auto"/>
                      </w:divBdr>
                      <w:divsChild>
                        <w:div w:id="1073702081">
                          <w:marLeft w:val="0"/>
                          <w:marRight w:val="0"/>
                          <w:marTop w:val="0"/>
                          <w:marBottom w:val="0"/>
                          <w:divBdr>
                            <w:top w:val="none" w:sz="0" w:space="0" w:color="auto"/>
                            <w:left w:val="none" w:sz="0" w:space="0" w:color="auto"/>
                            <w:bottom w:val="none" w:sz="0" w:space="0" w:color="auto"/>
                            <w:right w:val="none" w:sz="0" w:space="0" w:color="auto"/>
                          </w:divBdr>
                          <w:divsChild>
                            <w:div w:id="860821647">
                              <w:marLeft w:val="-150"/>
                              <w:marRight w:val="0"/>
                              <w:marTop w:val="0"/>
                              <w:marBottom w:val="0"/>
                              <w:divBdr>
                                <w:top w:val="none" w:sz="0" w:space="0" w:color="auto"/>
                                <w:left w:val="none" w:sz="0" w:space="0" w:color="auto"/>
                                <w:bottom w:val="none" w:sz="0" w:space="0" w:color="auto"/>
                                <w:right w:val="none" w:sz="0" w:space="0" w:color="auto"/>
                              </w:divBdr>
                              <w:divsChild>
                                <w:div w:id="2085295253">
                                  <w:marLeft w:val="0"/>
                                  <w:marRight w:val="0"/>
                                  <w:marTop w:val="0"/>
                                  <w:marBottom w:val="0"/>
                                  <w:divBdr>
                                    <w:top w:val="none" w:sz="0" w:space="0" w:color="auto"/>
                                    <w:left w:val="none" w:sz="0" w:space="0" w:color="auto"/>
                                    <w:bottom w:val="none" w:sz="0" w:space="0" w:color="auto"/>
                                    <w:right w:val="none" w:sz="0" w:space="0" w:color="auto"/>
                                  </w:divBdr>
                                  <w:divsChild>
                                    <w:div w:id="966161876">
                                      <w:marLeft w:val="0"/>
                                      <w:marRight w:val="0"/>
                                      <w:marTop w:val="0"/>
                                      <w:marBottom w:val="0"/>
                                      <w:divBdr>
                                        <w:top w:val="none" w:sz="0" w:space="0" w:color="auto"/>
                                        <w:left w:val="none" w:sz="0" w:space="0" w:color="auto"/>
                                        <w:bottom w:val="none" w:sz="0" w:space="0" w:color="auto"/>
                                        <w:right w:val="none" w:sz="0" w:space="0" w:color="auto"/>
                                      </w:divBdr>
                                      <w:divsChild>
                                        <w:div w:id="1957442175">
                                          <w:marLeft w:val="0"/>
                                          <w:marRight w:val="0"/>
                                          <w:marTop w:val="0"/>
                                          <w:marBottom w:val="0"/>
                                          <w:divBdr>
                                            <w:top w:val="none" w:sz="0" w:space="0" w:color="auto"/>
                                            <w:left w:val="none" w:sz="0" w:space="0" w:color="auto"/>
                                            <w:bottom w:val="none" w:sz="0" w:space="0" w:color="auto"/>
                                            <w:right w:val="none" w:sz="0" w:space="0" w:color="auto"/>
                                          </w:divBdr>
                                          <w:divsChild>
                                            <w:div w:id="1767572290">
                                              <w:marLeft w:val="0"/>
                                              <w:marRight w:val="0"/>
                                              <w:marTop w:val="0"/>
                                              <w:marBottom w:val="0"/>
                                              <w:divBdr>
                                                <w:top w:val="none" w:sz="0" w:space="0" w:color="auto"/>
                                                <w:left w:val="none" w:sz="0" w:space="0" w:color="auto"/>
                                                <w:bottom w:val="none" w:sz="0" w:space="0" w:color="auto"/>
                                                <w:right w:val="none" w:sz="0" w:space="0" w:color="auto"/>
                                              </w:divBdr>
                                              <w:divsChild>
                                                <w:div w:id="1782021458">
                                                  <w:marLeft w:val="0"/>
                                                  <w:marRight w:val="0"/>
                                                  <w:marTop w:val="0"/>
                                                  <w:marBottom w:val="0"/>
                                                  <w:divBdr>
                                                    <w:top w:val="none" w:sz="0" w:space="0" w:color="auto"/>
                                                    <w:left w:val="none" w:sz="0" w:space="0" w:color="auto"/>
                                                    <w:bottom w:val="none" w:sz="0" w:space="0" w:color="auto"/>
                                                    <w:right w:val="none" w:sz="0" w:space="0" w:color="auto"/>
                                                  </w:divBdr>
                                                  <w:divsChild>
                                                    <w:div w:id="2027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0668691">
              <w:marLeft w:val="0"/>
              <w:marRight w:val="0"/>
              <w:marTop w:val="0"/>
              <w:marBottom w:val="0"/>
              <w:divBdr>
                <w:top w:val="none" w:sz="0" w:space="0" w:color="auto"/>
                <w:left w:val="none" w:sz="0" w:space="0" w:color="auto"/>
                <w:bottom w:val="none" w:sz="0" w:space="0" w:color="auto"/>
                <w:right w:val="none" w:sz="0" w:space="0" w:color="auto"/>
              </w:divBdr>
              <w:divsChild>
                <w:div w:id="411701605">
                  <w:marLeft w:val="0"/>
                  <w:marRight w:val="0"/>
                  <w:marTop w:val="0"/>
                  <w:marBottom w:val="0"/>
                  <w:divBdr>
                    <w:top w:val="none" w:sz="0" w:space="0" w:color="auto"/>
                    <w:left w:val="none" w:sz="0" w:space="0" w:color="auto"/>
                    <w:bottom w:val="none" w:sz="0" w:space="0" w:color="auto"/>
                    <w:right w:val="none" w:sz="0" w:space="0" w:color="auto"/>
                  </w:divBdr>
                  <w:divsChild>
                    <w:div w:id="2038895241">
                      <w:marLeft w:val="0"/>
                      <w:marRight w:val="0"/>
                      <w:marTop w:val="0"/>
                      <w:marBottom w:val="0"/>
                      <w:divBdr>
                        <w:top w:val="none" w:sz="0" w:space="0" w:color="auto"/>
                        <w:left w:val="none" w:sz="0" w:space="0" w:color="auto"/>
                        <w:bottom w:val="none" w:sz="0" w:space="0" w:color="auto"/>
                        <w:right w:val="none" w:sz="0" w:space="0" w:color="auto"/>
                      </w:divBdr>
                      <w:divsChild>
                        <w:div w:id="270013885">
                          <w:marLeft w:val="-150"/>
                          <w:marRight w:val="0"/>
                          <w:marTop w:val="0"/>
                          <w:marBottom w:val="0"/>
                          <w:divBdr>
                            <w:top w:val="none" w:sz="0" w:space="0" w:color="auto"/>
                            <w:left w:val="none" w:sz="0" w:space="0" w:color="auto"/>
                            <w:bottom w:val="none" w:sz="0" w:space="0" w:color="auto"/>
                            <w:right w:val="none" w:sz="0" w:space="0" w:color="auto"/>
                          </w:divBdr>
                          <w:divsChild>
                            <w:div w:id="1178808170">
                              <w:marLeft w:val="0"/>
                              <w:marRight w:val="0"/>
                              <w:marTop w:val="0"/>
                              <w:marBottom w:val="0"/>
                              <w:divBdr>
                                <w:top w:val="none" w:sz="0" w:space="0" w:color="auto"/>
                                <w:left w:val="none" w:sz="0" w:space="0" w:color="auto"/>
                                <w:bottom w:val="none" w:sz="0" w:space="0" w:color="auto"/>
                                <w:right w:val="none" w:sz="0" w:space="0" w:color="auto"/>
                              </w:divBdr>
                              <w:divsChild>
                                <w:div w:id="752704423">
                                  <w:marLeft w:val="0"/>
                                  <w:marRight w:val="0"/>
                                  <w:marTop w:val="0"/>
                                  <w:marBottom w:val="0"/>
                                  <w:divBdr>
                                    <w:top w:val="none" w:sz="0" w:space="0" w:color="auto"/>
                                    <w:left w:val="none" w:sz="0" w:space="0" w:color="auto"/>
                                    <w:bottom w:val="none" w:sz="0" w:space="0" w:color="auto"/>
                                    <w:right w:val="none" w:sz="0" w:space="0" w:color="auto"/>
                                  </w:divBdr>
                                  <w:divsChild>
                                    <w:div w:id="264001743">
                                      <w:marLeft w:val="0"/>
                                      <w:marRight w:val="0"/>
                                      <w:marTop w:val="0"/>
                                      <w:marBottom w:val="0"/>
                                      <w:divBdr>
                                        <w:top w:val="none" w:sz="0" w:space="0" w:color="auto"/>
                                        <w:left w:val="none" w:sz="0" w:space="0" w:color="auto"/>
                                        <w:bottom w:val="none" w:sz="0" w:space="0" w:color="auto"/>
                                        <w:right w:val="none" w:sz="0" w:space="0" w:color="auto"/>
                                      </w:divBdr>
                                      <w:divsChild>
                                        <w:div w:id="2070420829">
                                          <w:marLeft w:val="0"/>
                                          <w:marRight w:val="0"/>
                                          <w:marTop w:val="0"/>
                                          <w:marBottom w:val="0"/>
                                          <w:divBdr>
                                            <w:top w:val="none" w:sz="0" w:space="0" w:color="auto"/>
                                            <w:left w:val="none" w:sz="0" w:space="0" w:color="auto"/>
                                            <w:bottom w:val="none" w:sz="0" w:space="0" w:color="auto"/>
                                            <w:right w:val="none" w:sz="0" w:space="0" w:color="auto"/>
                                          </w:divBdr>
                                          <w:divsChild>
                                            <w:div w:id="478959121">
                                              <w:marLeft w:val="0"/>
                                              <w:marRight w:val="0"/>
                                              <w:marTop w:val="0"/>
                                              <w:marBottom w:val="0"/>
                                              <w:divBdr>
                                                <w:top w:val="none" w:sz="0" w:space="0" w:color="auto"/>
                                                <w:left w:val="none" w:sz="0" w:space="0" w:color="auto"/>
                                                <w:bottom w:val="none" w:sz="0" w:space="0" w:color="auto"/>
                                                <w:right w:val="none" w:sz="0" w:space="0" w:color="auto"/>
                                              </w:divBdr>
                                              <w:divsChild>
                                                <w:div w:id="19435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scientific-contributions/Mary-O-Esere-2334176333" TargetMode="External"/><Relationship Id="rId3" Type="http://schemas.openxmlformats.org/officeDocument/2006/relationships/settings" Target="settings.xml"/><Relationship Id="rId7" Type="http://schemas.openxmlformats.org/officeDocument/2006/relationships/hyperlink" Target="https://www.researchgate.net/scientific-contributions/Abdulhafis-Adeyinka-Hassan-2255492441?_tp=eyJjb250ZXh0Ijp7ImZpcnN0UGFnZSI6InB1YmxpY2F0aW9uIiwicGFnZSI6InB1YmxpY2F0aW9uIn1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deref/https%3A%2F%2Fcreativecommons.org%2Flicenses%2Fby-sa%2F4.0%2F?_tp=eyJjb250ZXh0Ijp7ImZpcnN0UGFnZSI6InB1YmxpY2F0aW9uIiwicGFnZSI6InB1YmxpY2F0aW9uIn19" TargetMode="External"/><Relationship Id="rId11" Type="http://schemas.openxmlformats.org/officeDocument/2006/relationships/fontTable" Target="fontTable.xml"/><Relationship Id="rId5" Type="http://schemas.openxmlformats.org/officeDocument/2006/relationships/hyperlink" Target="https://www.researchgate.net/journal/Indonesian-Journal-Of-Educational-Research-and-Review-2621-8984" TargetMode="External"/><Relationship Id="rId10" Type="http://schemas.openxmlformats.org/officeDocument/2006/relationships/hyperlink" Target="https://www.researchgate.net/institution/Al-Hikmah-University" TargetMode="External"/><Relationship Id="rId4" Type="http://schemas.openxmlformats.org/officeDocument/2006/relationships/webSettings" Target="webSettings.xml"/><Relationship Id="rId9" Type="http://schemas.openxmlformats.org/officeDocument/2006/relationships/hyperlink" Target="https://www.researchgate.net/profile/Habibat-Abdulkareem-2?_tp=eyJjb250ZXh0Ijp7ImZpcnN0UGFnZSI6InB1YmxpY2F0aW9uIiwicGFnZSI6InB1YmxpY2F0aW9uIn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lepi</dc:creator>
  <cp:keywords/>
  <dc:description/>
  <cp:lastModifiedBy>lepi</cp:lastModifiedBy>
  <cp:revision>7</cp:revision>
  <dcterms:created xsi:type="dcterms:W3CDTF">2026-02-25T16:50:00Z</dcterms:created>
  <dcterms:modified xsi:type="dcterms:W3CDTF">2026-02-25T17:55:00Z</dcterms:modified>
</cp:coreProperties>
</file>