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1542D" w:rsidR="0081542D" w:rsidP="0081542D" w:rsidRDefault="0081542D" w14:paraId="5AE69CD4" w14:textId="4168B44F">
      <w:pPr>
        <w:spacing w:before="42"/>
        <w:rPr>
          <w:rFonts w:cstheme="minorHAnsi"/>
          <w:b/>
        </w:rPr>
      </w:pPr>
      <w:r w:rsidRPr="006857B2">
        <w:rPr>
          <w:rFonts w:cstheme="minorHAnsi"/>
          <w:b/>
        </w:rPr>
        <w:t>Shivam</w:t>
      </w:r>
      <w:r w:rsidRPr="006857B2">
        <w:rPr>
          <w:rFonts w:cstheme="minorHAnsi"/>
          <w:b/>
          <w:spacing w:val="-7"/>
        </w:rPr>
        <w:t xml:space="preserve"> </w:t>
      </w:r>
      <w:r w:rsidRPr="006857B2">
        <w:rPr>
          <w:rFonts w:cstheme="minorHAnsi"/>
          <w:b/>
        </w:rPr>
        <w:t>Kumar</w:t>
      </w:r>
      <w:r w:rsidRPr="006857B2">
        <w:rPr>
          <w:rFonts w:cstheme="minorHAnsi"/>
          <w:b/>
          <w:spacing w:val="-5"/>
        </w:rPr>
        <w:t xml:space="preserve"> Rai</w:t>
      </w:r>
      <w:r>
        <w:rPr>
          <w:rFonts w:cstheme="minorHAnsi"/>
          <w:b/>
        </w:rPr>
        <w:br/>
      </w:r>
      <w:r w:rsidRPr="006857B2">
        <w:rPr>
          <w:rFonts w:cstheme="minorHAnsi"/>
          <w:b/>
        </w:rPr>
        <w:t>+91</w:t>
      </w:r>
      <w:r w:rsidRPr="006857B2">
        <w:rPr>
          <w:rFonts w:cstheme="minorHAnsi"/>
          <w:b/>
          <w:spacing w:val="-11"/>
        </w:rPr>
        <w:t xml:space="preserve"> </w:t>
      </w:r>
      <w:r w:rsidRPr="006857B2">
        <w:rPr>
          <w:rFonts w:cstheme="minorHAnsi"/>
          <w:b/>
        </w:rPr>
        <w:t>73483-</w:t>
      </w:r>
      <w:r w:rsidRPr="006857B2">
        <w:rPr>
          <w:rFonts w:cstheme="minorHAnsi"/>
          <w:b/>
          <w:spacing w:val="-4"/>
        </w:rPr>
        <w:t>04292</w:t>
      </w:r>
      <w:r>
        <w:rPr>
          <w:rFonts w:cstheme="minorHAnsi"/>
          <w:b/>
        </w:rPr>
        <w:br/>
      </w:r>
      <w:hyperlink w:history="1" r:id="rId5">
        <w:r w:rsidRPr="00044B68">
          <w:rPr>
            <w:rStyle w:val="Hyperlink"/>
            <w:rFonts w:cstheme="minorHAnsi"/>
            <w:b/>
            <w:spacing w:val="-2"/>
          </w:rPr>
          <w:t>srjshivam92@gmail.com</w:t>
        </w:r>
      </w:hyperlink>
      <w:r>
        <w:rPr>
          <w:rFonts w:cstheme="minorHAnsi"/>
          <w:b/>
          <w:color w:val="0462C1"/>
          <w:spacing w:val="-2"/>
          <w:u w:val="single" w:color="0462C1"/>
        </w:rPr>
        <w:br/>
      </w:r>
      <w:r w:rsidRPr="006857B2">
        <w:rPr>
          <w:rFonts w:cstheme="minorHAnsi"/>
          <w:b/>
          <w:spacing w:val="-2"/>
        </w:rPr>
        <w:t>LinkedIn:</w:t>
      </w:r>
      <w:r w:rsidRPr="006857B2">
        <w:rPr>
          <w:rFonts w:cstheme="minorHAnsi"/>
          <w:b/>
          <w:spacing w:val="46"/>
        </w:rPr>
        <w:t xml:space="preserve"> </w:t>
      </w:r>
      <w:hyperlink r:id="rId6">
        <w:r w:rsidRPr="006857B2">
          <w:rPr>
            <w:rFonts w:cstheme="minorHAnsi"/>
            <w:spacing w:val="-2"/>
          </w:rPr>
          <w:t>www.linkedin.com/in/shivam-rai-march2492</w:t>
        </w:r>
      </w:hyperlink>
      <w:r>
        <w:rPr>
          <w:rFonts w:cstheme="minorHAnsi"/>
          <w:b/>
        </w:rPr>
        <w:br/>
      </w:r>
      <w:r w:rsidRPr="0081542D">
        <w:rPr>
          <w:rFonts w:cstheme="minorHAnsi"/>
          <w:b/>
          <w:bCs/>
        </w:rPr>
        <w:t>Location:</w:t>
      </w:r>
      <w:r>
        <w:rPr>
          <w:rFonts w:cstheme="minorHAnsi"/>
        </w:rPr>
        <w:t xml:space="preserve"> Noida / Delhi-NCR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81542D">
        <w:rPr>
          <w:rFonts w:cstheme="minorHAnsi"/>
          <w:b/>
          <w:bCs/>
        </w:rPr>
        <w:t>Summary:</w:t>
      </w:r>
      <w:r>
        <w:rPr>
          <w:rFonts w:cstheme="minorHAnsi"/>
        </w:rPr>
        <w:t xml:space="preserve"> </w:t>
      </w:r>
    </w:p>
    <w:p w:rsidRPr="0081542D" w:rsidR="0081542D" w:rsidP="0DE36DE0" w:rsidRDefault="0081542D" w14:paraId="53204ABA" w14:textId="32ABCC43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Talent Acquisition Expertise:</w:t>
      </w:r>
      <w:r w:rsidR="0081542D">
        <w:rPr/>
        <w:t xml:space="preserve"> 7+ years of experience</w:t>
      </w:r>
      <w:r w:rsidR="00EF052E">
        <w:rPr/>
        <w:t xml:space="preserve"> (End to End hiring)</w:t>
      </w:r>
      <w:r w:rsidR="0081542D">
        <w:rPr/>
        <w:t xml:space="preserve"> in </w:t>
      </w:r>
      <w:r w:rsidR="0081542D">
        <w:rPr/>
        <w:t>identifying</w:t>
      </w:r>
      <w:r w:rsidR="0081542D">
        <w:rPr/>
        <w:t xml:space="preserve">, positioning, and hiring talent across technical, non-technical, </w:t>
      </w:r>
      <w:r w:rsidR="001F4112">
        <w:rPr/>
        <w:t>Cloud</w:t>
      </w:r>
      <w:r w:rsidR="001E30F2">
        <w:rPr/>
        <w:t>, AI/ML, Cyber Security</w:t>
      </w:r>
      <w:r w:rsidR="003B353C">
        <w:rPr/>
        <w:t>, ERP/CRM Hiring</w:t>
      </w:r>
      <w:r w:rsidR="001E30F2">
        <w:rPr/>
        <w:t xml:space="preserve"> </w:t>
      </w:r>
      <w:r w:rsidR="0081542D">
        <w:rPr/>
        <w:t>and GTM roles</w:t>
      </w:r>
      <w:r w:rsidR="001F4112">
        <w:rPr/>
        <w:t xml:space="preserve"> across various level /industries.</w:t>
      </w:r>
    </w:p>
    <w:p w:rsidR="0081542D" w:rsidP="0DE36DE0" w:rsidRDefault="0081542D" w14:paraId="79C9549B" w14:textId="390B7B29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Strategic Workforce Planning &amp; Collaboration:</w:t>
      </w:r>
      <w:r w:rsidR="0081542D">
        <w:rPr/>
        <w:t xml:space="preserve"> Partner with HR Business Partners (HRBPs)</w:t>
      </w:r>
      <w:r w:rsidR="54D3C9F9">
        <w:rPr/>
        <w:t>,</w:t>
      </w:r>
      <w:r w:rsidR="0081542D">
        <w:rPr/>
        <w:t xml:space="preserve"> </w:t>
      </w:r>
      <w:r w:rsidR="0081542D">
        <w:rPr/>
        <w:t xml:space="preserve">and Centers of Excellence (COEs) to align hiring strategies with business </w:t>
      </w:r>
      <w:r w:rsidR="0081542D">
        <w:rPr/>
        <w:t>objectives</w:t>
      </w:r>
      <w:r w:rsidR="0081542D">
        <w:rPr/>
        <w:t>.</w:t>
      </w:r>
    </w:p>
    <w:p w:rsidR="326D6BEC" w:rsidP="0DE36DE0" w:rsidRDefault="326D6BEC" w14:paraId="5FC5CAF3" w14:textId="5DA052F0">
      <w:pPr>
        <w:pStyle w:val="ListParagraph"/>
        <w:numPr>
          <w:ilvl w:val="0"/>
          <w:numId w:val="4"/>
        </w:numPr>
        <w:jc w:val="both"/>
        <w:rPr>
          <w:rFonts w:ascii="Aptos" w:hAnsi="Aptos" w:eastAsia="Aptos"/>
          <w:noProof w:val="0"/>
          <w:sz w:val="22"/>
          <w:szCs w:val="22"/>
          <w:lang w:val="en-US"/>
        </w:rPr>
      </w:pPr>
      <w:r w:rsidRPr="0DE36DE0" w:rsidR="326D6BEC">
        <w:rPr>
          <w:rFonts w:ascii="Aptos" w:hAnsi="Aptos" w:eastAsia="Aptos"/>
          <w:b w:val="1"/>
          <w:bCs w:val="1"/>
          <w:noProof w:val="0"/>
          <w:sz w:val="22"/>
          <w:szCs w:val="22"/>
          <w:lang w:val="en-US"/>
        </w:rPr>
        <w:t>Contingent Workforce &amp; VMS/MSP Expertise: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 xml:space="preserve"> Proficient in managing end-to-end contingent workforce programs through Vendor Management Systems (VMS) such as SAP Fieldglass, Beeline, and Coupa. Strong 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>track record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 xml:space="preserve"> of collaborating with Managed Service Providers (MSPs) to streamline external talent acquisition, ensure compliance, and 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>optimize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 xml:space="preserve"> supplier performance.</w:t>
      </w:r>
    </w:p>
    <w:p w:rsidR="326D6BEC" w:rsidP="0DE36DE0" w:rsidRDefault="326D6BEC" w14:paraId="65DACB9A" w14:textId="1A4CA4C6">
      <w:pPr>
        <w:pStyle w:val="ListParagraph"/>
        <w:numPr>
          <w:ilvl w:val="0"/>
          <w:numId w:val="4"/>
        </w:numPr>
        <w:rPr>
          <w:rFonts w:ascii="Aptos" w:hAnsi="Aptos" w:eastAsia="Aptos"/>
          <w:noProof w:val="0"/>
          <w:sz w:val="22"/>
          <w:szCs w:val="22"/>
          <w:lang w:val="en-US"/>
        </w:rPr>
      </w:pPr>
      <w:r w:rsidRPr="0DE36DE0" w:rsidR="326D6BEC">
        <w:rPr>
          <w:rFonts w:ascii="Aptos" w:hAnsi="Aptos" w:eastAsia="Aptos"/>
          <w:b w:val="1"/>
          <w:bCs w:val="1"/>
          <w:noProof w:val="0"/>
          <w:sz w:val="22"/>
          <w:szCs w:val="22"/>
          <w:lang w:val="en-US"/>
        </w:rPr>
        <w:t>Program Management: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 xml:space="preserve"> 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>Demonstrated</w:t>
      </w:r>
      <w:r w:rsidRPr="0DE36DE0" w:rsidR="326D6BEC">
        <w:rPr>
          <w:rFonts w:ascii="Aptos" w:hAnsi="Aptos" w:eastAsia="Aptos"/>
          <w:noProof w:val="0"/>
          <w:sz w:val="22"/>
          <w:szCs w:val="22"/>
          <w:lang w:val="en-US"/>
        </w:rPr>
        <w:t xml:space="preserve"> success in leading large-scale talent acquisition and workforce transformation projects, ensuring alignment with organizational goals, timelines, and budget. Adept at cross-functional coordination and delivering scalable recruitment solutions in matrixed environments.</w:t>
      </w:r>
    </w:p>
    <w:p w:rsidRPr="0081542D" w:rsidR="00561273" w:rsidP="0DE36DE0" w:rsidRDefault="00561273" w14:paraId="0A892FA4" w14:textId="7D9A847B" w14:noSpellErr="1">
      <w:pPr>
        <w:pStyle w:val="ListParagraph"/>
        <w:numPr>
          <w:ilvl w:val="0"/>
          <w:numId w:val="4"/>
        </w:numPr>
        <w:rPr/>
      </w:pPr>
      <w:r w:rsidRPr="0DE36DE0" w:rsidR="00561273">
        <w:rPr>
          <w:b w:val="1"/>
          <w:bCs w:val="1"/>
        </w:rPr>
        <w:t>Strategic Talent Sourcing:</w:t>
      </w:r>
      <w:r w:rsidR="00561273">
        <w:rPr/>
        <w:t xml:space="preserve"> </w:t>
      </w:r>
      <w:r w:rsidR="00561273">
        <w:rPr/>
        <w:t>Utilizing</w:t>
      </w:r>
      <w:r w:rsidR="00561273">
        <w:rPr/>
        <w:t xml:space="preserve"> AI-driven tools, job portals (LinkedIn, Naukri, </w:t>
      </w:r>
      <w:r w:rsidR="00561273">
        <w:rPr/>
        <w:t>Instahyre</w:t>
      </w:r>
      <w:r w:rsidR="00561273">
        <w:rPr/>
        <w:t xml:space="preserve">, etc.), and advanced search techniques (Boolean, X-ray) to </w:t>
      </w:r>
      <w:r w:rsidR="00561273">
        <w:rPr/>
        <w:t>identify</w:t>
      </w:r>
      <w:r w:rsidR="00561273">
        <w:rPr/>
        <w:t xml:space="preserve"> top talent.</w:t>
      </w:r>
    </w:p>
    <w:p w:rsidR="0081542D" w:rsidP="0DE36DE0" w:rsidRDefault="0081542D" w14:paraId="3BBFC04F" w14:textId="5469960C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AI-Driven Recruitment &amp; Automation:</w:t>
      </w:r>
      <w:r w:rsidR="0081542D">
        <w:rPr/>
        <w:t xml:space="preserve"> </w:t>
      </w:r>
      <w:r w:rsidR="0081542D">
        <w:rPr/>
        <w:t>Utilize</w:t>
      </w:r>
      <w:r w:rsidR="0081542D">
        <w:rPr/>
        <w:t xml:space="preserve"> AI-powered tools like </w:t>
      </w:r>
      <w:r w:rsidR="0081542D">
        <w:rPr/>
        <w:t>HireEZ</w:t>
      </w:r>
      <w:r w:rsidR="0081542D">
        <w:rPr/>
        <w:t xml:space="preserve">, Fetcher, and Phenom for automated sourcing, screening, and predictive hiring, </w:t>
      </w:r>
      <w:r w:rsidR="0081542D">
        <w:rPr/>
        <w:t>optimizing</w:t>
      </w:r>
      <w:r w:rsidR="0081542D">
        <w:rPr/>
        <w:t xml:space="preserve"> efficiency.</w:t>
      </w:r>
    </w:p>
    <w:p w:rsidR="00CC674E" w:rsidP="0DE36DE0" w:rsidRDefault="00CC674E" w14:paraId="19275E75" w14:textId="33715A90" w14:noSpellErr="1">
      <w:pPr>
        <w:pStyle w:val="ListParagraph"/>
        <w:numPr>
          <w:ilvl w:val="0"/>
          <w:numId w:val="4"/>
        </w:numPr>
        <w:rPr/>
      </w:pPr>
      <w:r w:rsidRPr="0DE36DE0" w:rsidR="00CC674E">
        <w:rPr>
          <w:b w:val="1"/>
          <w:bCs w:val="1"/>
        </w:rPr>
        <w:t>Leadership Hiring &amp; Advisory:</w:t>
      </w:r>
      <w:r w:rsidR="00CC674E">
        <w:rPr/>
        <w:t xml:space="preserve"> Act as a strategic talent advisor to business leaders, providing insights on hiring trends, market intelligence, and succession planning.</w:t>
      </w:r>
    </w:p>
    <w:p w:rsidR="00CC674E" w:rsidP="0DE36DE0" w:rsidRDefault="00CC674E" w14:paraId="68B3D883" w14:textId="739AD191" w14:noSpellErr="1">
      <w:pPr>
        <w:pStyle w:val="ListParagraph"/>
        <w:numPr>
          <w:ilvl w:val="0"/>
          <w:numId w:val="4"/>
        </w:numPr>
        <w:rPr/>
      </w:pPr>
      <w:r w:rsidRPr="0DE36DE0" w:rsidR="00CC674E">
        <w:rPr>
          <w:b w:val="1"/>
          <w:bCs w:val="1"/>
        </w:rPr>
        <w:t>Executive &amp; Niche Talent Acquisition:</w:t>
      </w:r>
      <w:r w:rsidR="00CC674E">
        <w:rPr/>
        <w:t xml:space="preserve"> Specializing in sourcing for leadership roles and hard-to-fill technical skills like Embedded Systems, AI/ML, and Cloud Architecture.</w:t>
      </w:r>
    </w:p>
    <w:p w:rsidR="00CC674E" w:rsidP="0DE36DE0" w:rsidRDefault="00CC674E" w14:paraId="6DCF9E00" w14:textId="4F55E9BD" w14:noSpellErr="1">
      <w:pPr>
        <w:pStyle w:val="ListParagraph"/>
        <w:numPr>
          <w:ilvl w:val="0"/>
          <w:numId w:val="4"/>
        </w:numPr>
        <w:rPr/>
      </w:pPr>
      <w:r w:rsidRPr="0DE36DE0" w:rsidR="00CC674E">
        <w:rPr>
          <w:b w:val="1"/>
          <w:bCs w:val="1"/>
        </w:rPr>
        <w:t>Passive Candidate Engagement:</w:t>
      </w:r>
      <w:r w:rsidR="00CC674E">
        <w:rPr/>
        <w:t xml:space="preserve"> Develop and </w:t>
      </w:r>
      <w:r w:rsidR="00CC674E">
        <w:rPr/>
        <w:t>maintain</w:t>
      </w:r>
      <w:r w:rsidR="00CC674E">
        <w:rPr/>
        <w:t xml:space="preserve"> relationships with high-potential passive candidates to ensure a strong pipeline for critical roles.</w:t>
      </w:r>
    </w:p>
    <w:p w:rsidR="00CC674E" w:rsidP="0DE36DE0" w:rsidRDefault="00CC674E" w14:paraId="39CDC03C" w14:textId="67D1A9A5" w14:noSpellErr="1">
      <w:pPr>
        <w:pStyle w:val="ListParagraph"/>
        <w:numPr>
          <w:ilvl w:val="0"/>
          <w:numId w:val="4"/>
        </w:numPr>
        <w:rPr/>
      </w:pPr>
      <w:r w:rsidRPr="0DE36DE0" w:rsidR="00CC674E">
        <w:rPr>
          <w:b w:val="1"/>
          <w:bCs w:val="1"/>
        </w:rPr>
        <w:t>Global &amp; Scalable Recruitment Strategies:</w:t>
      </w:r>
      <w:r w:rsidR="00CC674E">
        <w:rPr/>
        <w:t xml:space="preserve"> Experience in international hiring and scaling recruitment processes for high-growth or startup environments.</w:t>
      </w:r>
    </w:p>
    <w:p w:rsidRPr="0081542D" w:rsidR="00CC674E" w:rsidP="0DE36DE0" w:rsidRDefault="00CC674E" w14:paraId="6A6511AB" w14:textId="25548714" w14:noSpellErr="1">
      <w:pPr>
        <w:pStyle w:val="ListParagraph"/>
        <w:numPr>
          <w:ilvl w:val="0"/>
          <w:numId w:val="4"/>
        </w:numPr>
        <w:rPr/>
      </w:pPr>
      <w:r w:rsidRPr="0DE36DE0" w:rsidR="00CC674E">
        <w:rPr>
          <w:b w:val="1"/>
          <w:bCs w:val="1"/>
        </w:rPr>
        <w:t>Advanced Headhunting &amp; Talent Mapping:</w:t>
      </w:r>
      <w:r w:rsidR="00CC674E">
        <w:rPr/>
        <w:t xml:space="preserve"> </w:t>
      </w:r>
      <w:r w:rsidR="00CC674E">
        <w:rPr/>
        <w:t>Expertise</w:t>
      </w:r>
      <w:r w:rsidR="00CC674E">
        <w:rPr/>
        <w:t xml:space="preserve"> in market research, competitive analysis, and proactive sourcing to secure top-tier talent.</w:t>
      </w:r>
    </w:p>
    <w:p w:rsidRPr="0081542D" w:rsidR="0081542D" w:rsidP="0DE36DE0" w:rsidRDefault="0081542D" w14:paraId="4641763C" w14:textId="65FED564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Data-Driven Decision Making:</w:t>
      </w:r>
      <w:r w:rsidR="0081542D">
        <w:rPr/>
        <w:t xml:space="preserve"> Leverage HR analytics and Power BI to track hiring trends, </w:t>
      </w:r>
      <w:r w:rsidR="0081542D">
        <w:rPr/>
        <w:t>optimize</w:t>
      </w:r>
      <w:r w:rsidR="0081542D">
        <w:rPr/>
        <w:t xml:space="preserve"> recruitment strategies, and improve hiring outcomes.</w:t>
      </w:r>
    </w:p>
    <w:p w:rsidRPr="0081542D" w:rsidR="0081542D" w:rsidP="0DE36DE0" w:rsidRDefault="0081542D" w14:paraId="5861A5FA" w14:textId="4E1CC305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Employer Branding &amp; Market Intelligence:</w:t>
      </w:r>
      <w:r w:rsidR="0081542D">
        <w:rPr/>
        <w:t xml:space="preserve"> Enhance talent attraction through employer branding strategies via LinkedIn and other platforms.</w:t>
      </w:r>
    </w:p>
    <w:p w:rsidRPr="0081542D" w:rsidR="0081542D" w:rsidP="0DE36DE0" w:rsidRDefault="0081542D" w14:paraId="35293AEB" w14:textId="3BE2CB0E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Diversity &amp; Inclusion Hiring:</w:t>
      </w:r>
      <w:r w:rsidR="0081542D">
        <w:rPr/>
        <w:t xml:space="preserve"> Implement DEI-focused hiring initiatives to </w:t>
      </w:r>
      <w:r w:rsidR="0081542D">
        <w:rPr/>
        <w:t>maintain</w:t>
      </w:r>
      <w:r w:rsidR="0081542D">
        <w:rPr/>
        <w:t xml:space="preserve"> diversity ratios and ensure an inclusive workplace.</w:t>
      </w:r>
    </w:p>
    <w:p w:rsidRPr="0081542D" w:rsidR="0081542D" w:rsidP="0DE36DE0" w:rsidRDefault="0081542D" w14:paraId="09C60DB6" w14:textId="2AE8573C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Talent Pipeline Development &amp; Forecasting:</w:t>
      </w:r>
      <w:r w:rsidR="0081542D">
        <w:rPr/>
        <w:t xml:space="preserve"> Build and </w:t>
      </w:r>
      <w:r w:rsidR="0081542D">
        <w:rPr/>
        <w:t>maintain</w:t>
      </w:r>
      <w:r w:rsidR="0081542D">
        <w:rPr/>
        <w:t xml:space="preserve"> strong talent pipelines for current and future hiring needs through proactive sourcing.</w:t>
      </w:r>
    </w:p>
    <w:p w:rsidRPr="0081542D" w:rsidR="0081542D" w:rsidP="0DE36DE0" w:rsidRDefault="0081542D" w14:paraId="0E08A569" w14:textId="5D16C258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Process Optimization &amp; ATS</w:t>
      </w:r>
      <w:r w:rsidRPr="0DE36DE0" w:rsidR="3448826F">
        <w:rPr>
          <w:b w:val="1"/>
          <w:bCs w:val="1"/>
        </w:rPr>
        <w:t>/VMS (MSP)</w:t>
      </w:r>
      <w:r w:rsidRPr="0DE36DE0" w:rsidR="0081542D">
        <w:rPr>
          <w:b w:val="1"/>
          <w:bCs w:val="1"/>
        </w:rPr>
        <w:t xml:space="preserve"> Utilization:</w:t>
      </w:r>
      <w:r w:rsidR="0081542D">
        <w:rPr/>
        <w:t xml:space="preserve"> Streamline recruitment workflows using ATS tools like Oracle Taleo, Zoho, and SAP </w:t>
      </w:r>
      <w:r w:rsidR="039EB9C7">
        <w:rPr/>
        <w:t>Fieldglass</w:t>
      </w:r>
      <w:r w:rsidR="001F4112">
        <w:rPr/>
        <w:t xml:space="preserve">, </w:t>
      </w:r>
      <w:r w:rsidR="37D36C67">
        <w:rPr/>
        <w:t xml:space="preserve">Beeline, IQN, </w:t>
      </w:r>
      <w:r w:rsidR="001F4112">
        <w:rPr/>
        <w:t>ORC</w:t>
      </w:r>
      <w:r w:rsidR="00C1610C">
        <w:rPr/>
        <w:t>, Workday</w:t>
      </w:r>
      <w:r w:rsidR="001F4112">
        <w:rPr/>
        <w:t xml:space="preserve"> etc.;</w:t>
      </w:r>
      <w:r w:rsidR="0081542D">
        <w:rPr/>
        <w:t xml:space="preserve"> for enhanced efficiency.</w:t>
      </w:r>
    </w:p>
    <w:p w:rsidRPr="0081542D" w:rsidR="0081542D" w:rsidP="0DE36DE0" w:rsidRDefault="0081542D" w14:paraId="7CBE59A6" w14:textId="23F7417B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Stakeholder &amp; Vendor Management:</w:t>
      </w:r>
      <w:r w:rsidR="0081542D">
        <w:rPr/>
        <w:t xml:space="preserve"> Collaborate with business leaders, hiring managers, and vendors to align hiring strategies and meet organizational goals.</w:t>
      </w:r>
    </w:p>
    <w:p w:rsidRPr="0081542D" w:rsidR="0081542D" w:rsidP="0DE36DE0" w:rsidRDefault="0081542D" w14:paraId="2D823176" w14:textId="3C7CF5C8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Candidate Experience &amp; Engagement:</w:t>
      </w:r>
      <w:r w:rsidR="0081542D">
        <w:rPr/>
        <w:t xml:space="preserve"> Ensure a seamless candidate experience through structured interviews, proactive communication, and engagement strategies.</w:t>
      </w:r>
    </w:p>
    <w:p w:rsidR="00357E14" w:rsidP="0DE36DE0" w:rsidRDefault="0081542D" w14:paraId="77E6EC01" w14:textId="77777777" w14:noSpellErr="1">
      <w:pPr>
        <w:pStyle w:val="ListParagraph"/>
        <w:numPr>
          <w:ilvl w:val="0"/>
          <w:numId w:val="4"/>
        </w:numPr>
        <w:rPr/>
      </w:pPr>
      <w:r w:rsidRPr="0DE36DE0" w:rsidR="0081542D">
        <w:rPr>
          <w:b w:val="1"/>
          <w:bCs w:val="1"/>
        </w:rPr>
        <w:t>Emerging Talent Trends:</w:t>
      </w:r>
      <w:r w:rsidR="0081542D">
        <w:rPr/>
        <w:t xml:space="preserve"> Integrate AI-powered recruitment automation, predictive analytics for hiring decisions, and NLP-driven bias-free hiring methodologies.</w:t>
      </w:r>
    </w:p>
    <w:p w:rsidR="001E5935" w:rsidP="0DE36DE0" w:rsidRDefault="001E5935" w14:paraId="7D10A380" w14:textId="663D692A" w14:noSpellErr="1">
      <w:pPr>
        <w:pStyle w:val="ListParagraph"/>
        <w:numPr>
          <w:ilvl w:val="0"/>
          <w:numId w:val="4"/>
        </w:numPr>
        <w:rPr/>
      </w:pPr>
      <w:r w:rsidRPr="0DE36DE0" w:rsidR="001E5935">
        <w:rPr>
          <w:b w:val="1"/>
          <w:bCs w:val="1"/>
        </w:rPr>
        <w:t>Industry/Domain worked for:</w:t>
      </w:r>
      <w:r w:rsidR="001E5935">
        <w:rPr/>
        <w:t xml:space="preserve"> BFSI, MFSI, Chemicals, Oil &amp; Gas, E-Commerce, Trading, Airline/Aviation, Logistics &amp; Transportations, Healthcare, </w:t>
      </w:r>
      <w:r w:rsidR="001E5935">
        <w:rPr/>
        <w:t xml:space="preserve">Personal Care &amp; Baby Care </w:t>
      </w:r>
      <w:r w:rsidR="009124D4">
        <w:rPr/>
        <w:t>Industry</w:t>
      </w:r>
      <w:r w:rsidR="009124D4">
        <w:rPr/>
        <w:t>,</w:t>
      </w:r>
      <w:r w:rsidR="001E5935">
        <w:rPr/>
        <w:t xml:space="preserve"> Retail and Fashion etc.</w:t>
      </w:r>
    </w:p>
    <w:p w:rsidRPr="00357E14" w:rsidR="0081542D" w:rsidP="00357E14" w:rsidRDefault="0081542D" w14:paraId="4AF250ED" w14:textId="07E7912B">
      <w:r w:rsidRPr="00357E14">
        <w:rPr>
          <w:b/>
          <w:bCs/>
        </w:rPr>
        <w:t>Educational Details:</w:t>
      </w:r>
    </w:p>
    <w:p w:rsidRPr="0081542D" w:rsidR="0081542D" w:rsidP="0081542D" w:rsidRDefault="0081542D" w14:paraId="64B92959" w14:textId="77777777">
      <w:pPr>
        <w:pStyle w:val="ListParagraph"/>
        <w:numPr>
          <w:ilvl w:val="0"/>
          <w:numId w:val="3"/>
        </w:numPr>
        <w:rPr>
          <w:b/>
          <w:bCs/>
        </w:rPr>
      </w:pPr>
      <w:r w:rsidRPr="0081542D">
        <w:rPr>
          <w:rFonts w:cstheme="minorHAnsi"/>
        </w:rPr>
        <w:t>B.E</w:t>
      </w:r>
      <w:r w:rsidRPr="0081542D">
        <w:rPr>
          <w:rFonts w:cstheme="minorHAnsi"/>
          <w:spacing w:val="-10"/>
        </w:rPr>
        <w:t xml:space="preserve"> </w:t>
      </w:r>
      <w:r w:rsidRPr="0081542D">
        <w:rPr>
          <w:rFonts w:cstheme="minorHAnsi"/>
        </w:rPr>
        <w:t>–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Computer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Science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&amp;</w:t>
      </w:r>
      <w:r w:rsidRPr="0081542D">
        <w:rPr>
          <w:rFonts w:cstheme="minorHAnsi"/>
          <w:spacing w:val="-3"/>
        </w:rPr>
        <w:t xml:space="preserve"> </w:t>
      </w:r>
      <w:r w:rsidRPr="0081542D">
        <w:rPr>
          <w:rFonts w:cstheme="minorHAnsi"/>
        </w:rPr>
        <w:t>Engineering</w:t>
      </w:r>
      <w:r w:rsidRPr="0081542D">
        <w:rPr>
          <w:rFonts w:cstheme="minorHAnsi"/>
          <w:spacing w:val="-4"/>
        </w:rPr>
        <w:t xml:space="preserve"> </w:t>
      </w:r>
      <w:r w:rsidRPr="0081542D">
        <w:rPr>
          <w:rFonts w:cstheme="minorHAnsi"/>
        </w:rPr>
        <w:t>from</w:t>
      </w:r>
      <w:r w:rsidRPr="0081542D">
        <w:rPr>
          <w:rFonts w:cstheme="minorHAnsi"/>
          <w:spacing w:val="-4"/>
        </w:rPr>
        <w:t xml:space="preserve"> </w:t>
      </w:r>
      <w:r w:rsidRPr="0081542D">
        <w:rPr>
          <w:rFonts w:cstheme="minorHAnsi"/>
        </w:rPr>
        <w:t>AVIT</w:t>
      </w:r>
      <w:r w:rsidRPr="0081542D">
        <w:rPr>
          <w:rFonts w:cstheme="minorHAnsi"/>
          <w:spacing w:val="-7"/>
        </w:rPr>
        <w:t xml:space="preserve"> </w:t>
      </w:r>
      <w:r w:rsidRPr="0081542D">
        <w:rPr>
          <w:rFonts w:cstheme="minorHAnsi"/>
        </w:rPr>
        <w:t>Chennai</w:t>
      </w:r>
      <w:r w:rsidRPr="0081542D">
        <w:rPr>
          <w:rFonts w:cstheme="minorHAnsi"/>
          <w:spacing w:val="-4"/>
        </w:rPr>
        <w:t xml:space="preserve"> </w:t>
      </w:r>
      <w:r w:rsidRPr="0081542D">
        <w:rPr>
          <w:rFonts w:cstheme="minorHAnsi"/>
          <w:spacing w:val="-2"/>
        </w:rPr>
        <w:t>Tamilnadu.</w:t>
      </w:r>
    </w:p>
    <w:p w:rsidRPr="0081542D" w:rsidR="0081542D" w:rsidP="0081542D" w:rsidRDefault="0081542D" w14:paraId="2DB1902F" w14:textId="62EE22C7">
      <w:pPr>
        <w:pStyle w:val="ListParagraph"/>
        <w:numPr>
          <w:ilvl w:val="0"/>
          <w:numId w:val="3"/>
        </w:numPr>
        <w:rPr>
          <w:b/>
          <w:bCs/>
        </w:rPr>
      </w:pPr>
      <w:r w:rsidRPr="0081542D">
        <w:rPr>
          <w:rFonts w:cstheme="minorHAnsi"/>
        </w:rPr>
        <w:t>Senior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Secondary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Education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–</w:t>
      </w:r>
      <w:r w:rsidRPr="0081542D">
        <w:rPr>
          <w:rFonts w:cstheme="minorHAnsi"/>
          <w:spacing w:val="-5"/>
        </w:rPr>
        <w:t xml:space="preserve"> </w:t>
      </w:r>
      <w:r w:rsidRPr="0081542D">
        <w:rPr>
          <w:rFonts w:cstheme="minorHAnsi"/>
        </w:rPr>
        <w:t>PCM</w:t>
      </w:r>
      <w:r w:rsidRPr="0081542D">
        <w:rPr>
          <w:rFonts w:cstheme="minorHAnsi"/>
          <w:spacing w:val="-6"/>
        </w:rPr>
        <w:t xml:space="preserve"> </w:t>
      </w:r>
      <w:r w:rsidRPr="0081542D">
        <w:rPr>
          <w:rFonts w:cstheme="minorHAnsi"/>
        </w:rPr>
        <w:t>from</w:t>
      </w:r>
      <w:r w:rsidRPr="0081542D">
        <w:rPr>
          <w:rFonts w:cstheme="minorHAnsi"/>
          <w:spacing w:val="-4"/>
        </w:rPr>
        <w:t xml:space="preserve"> </w:t>
      </w:r>
      <w:r w:rsidRPr="0081542D">
        <w:rPr>
          <w:rFonts w:cstheme="minorHAnsi"/>
        </w:rPr>
        <w:t>RSYSIC,</w:t>
      </w:r>
      <w:r w:rsidRPr="0081542D">
        <w:rPr>
          <w:rFonts w:cstheme="minorHAnsi"/>
          <w:spacing w:val="-8"/>
        </w:rPr>
        <w:t xml:space="preserve"> </w:t>
      </w:r>
      <w:r w:rsidRPr="0081542D">
        <w:rPr>
          <w:rFonts w:cstheme="minorHAnsi"/>
        </w:rPr>
        <w:t>Barabanki,</w:t>
      </w:r>
      <w:r w:rsidRPr="0081542D">
        <w:rPr>
          <w:rFonts w:cstheme="minorHAnsi"/>
          <w:spacing w:val="-7"/>
        </w:rPr>
        <w:t xml:space="preserve"> </w:t>
      </w:r>
      <w:r w:rsidRPr="0081542D">
        <w:rPr>
          <w:rFonts w:cstheme="minorHAnsi"/>
          <w:spacing w:val="-5"/>
        </w:rPr>
        <w:t>UP.</w:t>
      </w:r>
    </w:p>
    <w:p w:rsidRPr="00561273" w:rsidR="00561273" w:rsidP="00561273" w:rsidRDefault="0081542D" w14:paraId="0B86D2B4" w14:textId="77777777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before="115" w:after="0" w:line="240" w:lineRule="auto"/>
        <w:rPr>
          <w:rFonts w:cstheme="minorHAnsi"/>
        </w:rPr>
      </w:pPr>
      <w:r w:rsidRPr="0081542D">
        <w:rPr>
          <w:rFonts w:cstheme="minorHAnsi"/>
        </w:rPr>
        <w:t>Secondary</w:t>
      </w:r>
      <w:r w:rsidRPr="0081542D">
        <w:rPr>
          <w:rFonts w:cstheme="minorHAnsi"/>
          <w:spacing w:val="-8"/>
        </w:rPr>
        <w:t xml:space="preserve"> </w:t>
      </w:r>
      <w:r w:rsidRPr="0081542D">
        <w:rPr>
          <w:rFonts w:cstheme="minorHAnsi"/>
        </w:rPr>
        <w:t>Education–</w:t>
      </w:r>
      <w:r w:rsidRPr="0081542D">
        <w:rPr>
          <w:rFonts w:cstheme="minorHAnsi"/>
          <w:spacing w:val="-8"/>
        </w:rPr>
        <w:t xml:space="preserve"> </w:t>
      </w:r>
      <w:r w:rsidRPr="0081542D">
        <w:rPr>
          <w:rFonts w:cstheme="minorHAnsi"/>
        </w:rPr>
        <w:t>from</w:t>
      </w:r>
      <w:r w:rsidRPr="0081542D">
        <w:rPr>
          <w:rFonts w:cstheme="minorHAnsi"/>
          <w:spacing w:val="-7"/>
        </w:rPr>
        <w:t xml:space="preserve"> </w:t>
      </w:r>
      <w:r w:rsidRPr="0081542D">
        <w:rPr>
          <w:rFonts w:cstheme="minorHAnsi"/>
        </w:rPr>
        <w:t>MPIC,</w:t>
      </w:r>
      <w:r w:rsidRPr="0081542D">
        <w:rPr>
          <w:rFonts w:cstheme="minorHAnsi"/>
          <w:spacing w:val="-10"/>
        </w:rPr>
        <w:t xml:space="preserve"> </w:t>
      </w:r>
      <w:r w:rsidRPr="0081542D">
        <w:rPr>
          <w:rFonts w:cstheme="minorHAnsi"/>
        </w:rPr>
        <w:t>Gorakhpur,</w:t>
      </w:r>
      <w:r w:rsidRPr="0081542D">
        <w:rPr>
          <w:rFonts w:cstheme="minorHAnsi"/>
          <w:spacing w:val="-10"/>
        </w:rPr>
        <w:t xml:space="preserve"> </w:t>
      </w:r>
      <w:r w:rsidRPr="0081542D">
        <w:rPr>
          <w:rFonts w:cstheme="minorHAnsi"/>
          <w:spacing w:val="-5"/>
        </w:rPr>
        <w:t>UP.</w:t>
      </w:r>
    </w:p>
    <w:p w:rsidRPr="00561273" w:rsidR="00561273" w:rsidP="00561273" w:rsidRDefault="00561273" w14:paraId="1EB70353" w14:textId="77777777">
      <w:pPr>
        <w:pStyle w:val="ListParagraph"/>
        <w:widowControl w:val="0"/>
        <w:tabs>
          <w:tab w:val="left" w:pos="720"/>
        </w:tabs>
        <w:autoSpaceDE w:val="0"/>
        <w:autoSpaceDN w:val="0"/>
        <w:spacing w:before="115" w:after="0" w:line="240" w:lineRule="auto"/>
        <w:ind w:left="340"/>
        <w:rPr>
          <w:rFonts w:cstheme="minorHAnsi"/>
        </w:rPr>
      </w:pPr>
    </w:p>
    <w:p w:rsidRPr="00561273" w:rsidR="00561273" w:rsidP="0DE36DE0" w:rsidRDefault="00561273" w14:paraId="69D22091" w14:textId="113901A3">
      <w:pPr>
        <w:widowControl w:val="0"/>
        <w:tabs>
          <w:tab w:val="left" w:pos="720"/>
        </w:tabs>
        <w:autoSpaceDE w:val="0"/>
        <w:autoSpaceDN w:val="0"/>
        <w:spacing w:before="115" w:after="0"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DE36DE0" w:rsidR="00561273">
        <w:rPr>
          <w:rFonts w:cs="Aptos" w:cstheme="minorAscii"/>
          <w:b w:val="1"/>
          <w:bCs w:val="1"/>
        </w:rPr>
        <w:t xml:space="preserve">Skilled in: </w:t>
      </w:r>
      <w:r w:rsidRPr="0DE36DE0" w:rsidR="00561273">
        <w:rPr>
          <w:rFonts w:cs="Aptos" w:cstheme="minorAscii"/>
        </w:rPr>
        <w:t xml:space="preserve">Cold calling, resume sourcing, screening, interviewing, salary/rate negotiation, </w:t>
      </w:r>
      <w:r w:rsidRPr="0DE36DE0" w:rsidR="00561273">
        <w:rPr>
          <w:rFonts w:cs="Aptos" w:cstheme="minorAscii"/>
        </w:rPr>
        <w:t>documents</w:t>
      </w:r>
      <w:r w:rsidRPr="0DE36DE0" w:rsidR="00561273">
        <w:rPr>
          <w:rFonts w:cs="Aptos" w:cstheme="minorAscii"/>
        </w:rPr>
        <w:t xml:space="preserve"> and background verification, offer negotiation, offer generation, pre &amp; post hire on boarding check, </w:t>
      </w:r>
      <w:r w:rsidRPr="0DE36DE0" w:rsidR="00561273">
        <w:rPr>
          <w:rFonts w:cs="Aptos" w:cstheme="minorAscii"/>
        </w:rPr>
        <w:t>headhunting</w:t>
      </w:r>
      <w:r w:rsidRPr="0DE36DE0" w:rsidR="00561273">
        <w:rPr>
          <w:rFonts w:cs="Aptos" w:cstheme="minorAscii"/>
        </w:rPr>
        <w:t>,</w:t>
      </w:r>
      <w:r w:rsidRPr="0DE36DE0" w:rsidR="00561273">
        <w:rPr>
          <w:rFonts w:cs="Aptos" w:cstheme="minorAscii"/>
          <w:spacing w:val="-7"/>
        </w:rPr>
        <w:t xml:space="preserve"> </w:t>
      </w:r>
      <w:r w:rsidRPr="0DE36DE0" w:rsidR="00561273">
        <w:rPr>
          <w:rFonts w:cs="Aptos" w:cstheme="minorAscii"/>
        </w:rPr>
        <w:t>leadership</w:t>
      </w:r>
      <w:r w:rsidRPr="0DE36DE0" w:rsidR="00561273">
        <w:rPr>
          <w:rFonts w:cs="Aptos" w:cstheme="minorAscii"/>
          <w:spacing w:val="-5"/>
        </w:rPr>
        <w:t xml:space="preserve"> </w:t>
      </w:r>
      <w:r w:rsidRPr="0DE36DE0" w:rsidR="00561273">
        <w:rPr>
          <w:rFonts w:cs="Aptos" w:cstheme="minorAscii"/>
        </w:rPr>
        <w:t>hiring,</w:t>
      </w:r>
      <w:r w:rsidRPr="0DE36DE0" w:rsidR="00561273">
        <w:rPr>
          <w:rFonts w:cs="Aptos" w:cstheme="minorAscii"/>
          <w:spacing w:val="-7"/>
        </w:rPr>
        <w:t xml:space="preserve"> </w:t>
      </w:r>
      <w:r w:rsidRPr="0DE36DE0" w:rsidR="00561273">
        <w:rPr>
          <w:rFonts w:cs="Aptos" w:cstheme="minorAscii"/>
        </w:rPr>
        <w:t>team</w:t>
      </w:r>
      <w:r w:rsidRPr="0DE36DE0" w:rsidR="00561273">
        <w:rPr>
          <w:rFonts w:cs="Aptos" w:cstheme="minorAscii"/>
          <w:spacing w:val="-3"/>
        </w:rPr>
        <w:t xml:space="preserve"> </w:t>
      </w:r>
      <w:r w:rsidRPr="0DE36DE0" w:rsidR="00561273">
        <w:rPr>
          <w:rFonts w:cs="Aptos" w:cstheme="minorAscii"/>
        </w:rPr>
        <w:t>management,</w:t>
      </w:r>
      <w:r w:rsidRPr="0DE36DE0" w:rsidR="00561273">
        <w:rPr>
          <w:rFonts w:cs="Aptos" w:cstheme="minorAscii"/>
          <w:spacing w:val="-1"/>
        </w:rPr>
        <w:t xml:space="preserve"> </w:t>
      </w:r>
      <w:r w:rsidRPr="0DE36DE0" w:rsidR="00561273">
        <w:rPr>
          <w:rFonts w:cs="Aptos" w:cstheme="minorAscii"/>
        </w:rPr>
        <w:t>stakeholder</w:t>
      </w:r>
      <w:r w:rsidRPr="0DE36DE0" w:rsidR="00561273">
        <w:rPr>
          <w:rFonts w:cs="Aptos" w:cstheme="minorAscii"/>
          <w:spacing w:val="-3"/>
        </w:rPr>
        <w:t xml:space="preserve"> </w:t>
      </w:r>
      <w:r w:rsidRPr="0DE36DE0" w:rsidR="00561273">
        <w:rPr>
          <w:rFonts w:cs="Aptos" w:cstheme="minorAscii"/>
        </w:rPr>
        <w:t>management,</w:t>
      </w:r>
      <w:r w:rsidRPr="0DE36DE0" w:rsidR="00561273">
        <w:rPr>
          <w:rFonts w:cs="Aptos" w:cstheme="minorAscii"/>
          <w:spacing w:val="-7"/>
        </w:rPr>
        <w:t xml:space="preserve"> </w:t>
      </w:r>
      <w:r w:rsidRPr="0DE36DE0" w:rsidR="00561273">
        <w:rPr>
          <w:rFonts w:cs="Aptos" w:cstheme="minorAscii"/>
        </w:rPr>
        <w:t>market</w:t>
      </w:r>
      <w:r w:rsidRPr="0DE36DE0" w:rsidR="00561273">
        <w:rPr>
          <w:rFonts w:cs="Aptos" w:cstheme="minorAscii"/>
          <w:spacing w:val="-6"/>
        </w:rPr>
        <w:t xml:space="preserve"> </w:t>
      </w:r>
      <w:r w:rsidRPr="0DE36DE0" w:rsidR="00561273">
        <w:rPr>
          <w:rFonts w:cs="Aptos" w:cstheme="minorAscii"/>
        </w:rPr>
        <w:t>intelligence</w:t>
      </w:r>
      <w:r w:rsidRPr="0DE36DE0" w:rsidR="587F403A">
        <w:rPr>
          <w:rFonts w:cs="Aptos" w:cstheme="minorAscii"/>
        </w:rPr>
        <w:t xml:space="preserve">, </w:t>
      </w:r>
      <w:r w:rsidRPr="0DE36DE0" w:rsidR="587F403A">
        <w:rPr>
          <w:rFonts w:ascii="Aptos" w:hAnsi="Aptos" w:eastAsia="Aptos" w:cs="Aptos"/>
          <w:noProof w:val="0"/>
          <w:sz w:val="22"/>
          <w:szCs w:val="22"/>
          <w:lang w:val="en-US"/>
        </w:rPr>
        <w:t>Program Management, Operations Excellence, Service Delivery Management, MSP, Staffing &amp; Payroll Delivery Management.</w:t>
      </w:r>
    </w:p>
    <w:p w:rsidRPr="00561273" w:rsidR="00561273" w:rsidP="0DE36DE0" w:rsidRDefault="00561273" w14:paraId="79F1CEF2" w14:textId="55DFD76A">
      <w:pPr>
        <w:widowControl w:val="0"/>
        <w:tabs>
          <w:tab w:val="left" w:pos="720"/>
        </w:tabs>
        <w:autoSpaceDE w:val="0"/>
        <w:autoSpaceDN w:val="0"/>
        <w:spacing w:before="115" w:after="0" w:line="240" w:lineRule="auto"/>
        <w:rPr>
          <w:rFonts w:cs="Aptos" w:cstheme="minorAscii"/>
        </w:rPr>
      </w:pPr>
      <w:r w:rsidRPr="0DE36DE0" w:rsidR="087F4485">
        <w:rPr>
          <w:rFonts w:cs="Aptos" w:cstheme="minorAscii"/>
          <w:b w:val="1"/>
          <w:bCs w:val="1"/>
        </w:rPr>
        <w:t xml:space="preserve">Geography Served: </w:t>
      </w:r>
      <w:r w:rsidRPr="0DE36DE0" w:rsidR="087F4485">
        <w:rPr>
          <w:rFonts w:cs="Aptos" w:cstheme="minorAscii"/>
        </w:rPr>
        <w:t>USA, Canada, Mexico, Australia,</w:t>
      </w:r>
      <w:r w:rsidRPr="0DE36DE0" w:rsidR="0101DCA7">
        <w:rPr>
          <w:rFonts w:cs="Aptos" w:cstheme="minorAscii"/>
        </w:rPr>
        <w:t xml:space="preserve"> </w:t>
      </w:r>
      <w:r w:rsidRPr="0DE36DE0" w:rsidR="0101DCA7">
        <w:rPr>
          <w:rFonts w:cs="Aptos" w:cstheme="minorAscii"/>
        </w:rPr>
        <w:t>UK</w:t>
      </w:r>
      <w:r w:rsidRPr="0DE36DE0" w:rsidR="0101DCA7">
        <w:rPr>
          <w:rFonts w:cs="Aptos" w:cstheme="minorAscii"/>
        </w:rPr>
        <w:t xml:space="preserve"> and India.</w:t>
      </w:r>
    </w:p>
    <w:p w:rsidRPr="00561273" w:rsidR="00561273" w:rsidP="00561273" w:rsidRDefault="00561273" w14:paraId="3A195D83" w14:textId="77777777">
      <w:pPr>
        <w:widowControl w:val="0"/>
        <w:tabs>
          <w:tab w:val="left" w:pos="720"/>
        </w:tabs>
        <w:autoSpaceDE w:val="0"/>
        <w:autoSpaceDN w:val="0"/>
        <w:spacing w:before="115" w:after="0" w:line="240" w:lineRule="auto"/>
        <w:rPr>
          <w:rFonts w:cstheme="minorHAnsi"/>
        </w:rPr>
      </w:pPr>
    </w:p>
    <w:p w:rsidR="0081542D" w:rsidP="0081542D" w:rsidRDefault="0081542D" w14:paraId="16ECDAB5" w14:textId="6EE0B34A">
      <w:pPr>
        <w:widowControl w:val="0"/>
        <w:tabs>
          <w:tab w:val="left" w:pos="720"/>
        </w:tabs>
        <w:autoSpaceDE w:val="0"/>
        <w:autoSpaceDN w:val="0"/>
        <w:spacing w:before="115" w:after="0" w:line="240" w:lineRule="auto"/>
        <w:rPr>
          <w:rFonts w:cstheme="minorHAnsi"/>
          <w:b/>
          <w:bCs/>
        </w:rPr>
      </w:pPr>
      <w:r w:rsidRPr="0081542D">
        <w:rPr>
          <w:rFonts w:cstheme="minorHAnsi"/>
          <w:b/>
          <w:bCs/>
        </w:rPr>
        <w:t>Employment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73"/>
        <w:gridCol w:w="1869"/>
        <w:gridCol w:w="1869"/>
      </w:tblGrid>
      <w:tr w:rsidR="0081542D" w:rsidTr="0DE36DE0" w14:paraId="2C9BAAFA" w14:textId="77777777">
        <w:tc>
          <w:tcPr>
            <w:tcW w:w="1870" w:type="dxa"/>
            <w:tcMar/>
          </w:tcPr>
          <w:p w:rsidR="0081542D" w:rsidP="0081542D" w:rsidRDefault="0081542D" w14:paraId="235DA248" w14:textId="33397BA3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Company Name </w:t>
            </w:r>
          </w:p>
        </w:tc>
        <w:tc>
          <w:tcPr>
            <w:tcW w:w="1870" w:type="dxa"/>
            <w:tcMar/>
          </w:tcPr>
          <w:p w:rsidR="0081542D" w:rsidP="0081542D" w:rsidRDefault="0081542D" w14:paraId="5A2760C6" w14:textId="6580E99E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Job Role</w:t>
            </w:r>
          </w:p>
        </w:tc>
        <w:tc>
          <w:tcPr>
            <w:tcW w:w="1870" w:type="dxa"/>
            <w:tcMar/>
          </w:tcPr>
          <w:p w:rsidR="0081542D" w:rsidP="0081542D" w:rsidRDefault="0081542D" w14:paraId="33B863BF" w14:textId="50DE40C2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Clients/Service Line Worked </w:t>
            </w:r>
          </w:p>
        </w:tc>
        <w:tc>
          <w:tcPr>
            <w:tcW w:w="1870" w:type="dxa"/>
            <w:tcMar/>
          </w:tcPr>
          <w:p w:rsidR="0081542D" w:rsidP="0081542D" w:rsidRDefault="0081542D" w14:paraId="43D76BBB" w14:textId="38A6FC04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Duration </w:t>
            </w:r>
          </w:p>
        </w:tc>
        <w:tc>
          <w:tcPr>
            <w:tcW w:w="1870" w:type="dxa"/>
            <w:tcMar/>
          </w:tcPr>
          <w:p w:rsidR="0081542D" w:rsidP="0081542D" w:rsidRDefault="0081542D" w14:paraId="3A4CBA81" w14:textId="67099318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Job Type</w:t>
            </w:r>
          </w:p>
        </w:tc>
      </w:tr>
      <w:tr w:rsidR="0081542D" w:rsidTr="0DE36DE0" w14:paraId="36EF7CFA" w14:textId="77777777">
        <w:tc>
          <w:tcPr>
            <w:tcW w:w="1870" w:type="dxa"/>
            <w:tcMar/>
          </w:tcPr>
          <w:p w:rsidRPr="0081542D" w:rsidR="0081542D" w:rsidP="0081542D" w:rsidRDefault="0081542D" w14:paraId="6AFAF091" w14:textId="3095730B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 xml:space="preserve">KPMG India / Manpower Group 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37EBC9E9" w14:textId="26E86ECF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>Sr. Executive - TA</w:t>
            </w:r>
          </w:p>
        </w:tc>
        <w:tc>
          <w:tcPr>
            <w:tcW w:w="1870" w:type="dxa"/>
            <w:tcMar/>
          </w:tcPr>
          <w:p w:rsidR="0081542D" w:rsidP="0081542D" w:rsidRDefault="0081542D" w14:paraId="6BADC463" w14:textId="3AAB8367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>
              <w:t>DEQ, DT, DS, Business Consulting,HCAS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0453F484" w14:textId="0817B2C5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>Feb 2025 – June 2025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23D82AD2" w14:textId="411D7C6E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 xml:space="preserve">Contractual </w:t>
            </w:r>
          </w:p>
        </w:tc>
      </w:tr>
      <w:tr w:rsidR="0081542D" w:rsidTr="0DE36DE0" w14:paraId="62AC5FBD" w14:textId="77777777">
        <w:tc>
          <w:tcPr>
            <w:tcW w:w="1870" w:type="dxa"/>
            <w:tcMar/>
          </w:tcPr>
          <w:p w:rsidRPr="0081542D" w:rsidR="0081542D" w:rsidP="0081542D" w:rsidRDefault="0081542D" w14:paraId="1C9A4FA0" w14:textId="4BAA6B7E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 xml:space="preserve">Equifax /TalentAhead 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66ED6791" w14:textId="31310E06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>Sr. Executive - TA</w:t>
            </w:r>
          </w:p>
        </w:tc>
        <w:tc>
          <w:tcPr>
            <w:tcW w:w="1870" w:type="dxa"/>
            <w:tcMar/>
          </w:tcPr>
          <w:p w:rsidRPr="0081542D" w:rsidR="0081542D" w:rsidP="0DE36DE0" w:rsidRDefault="0081542D" w14:paraId="3CAB1997" w14:textId="77F87AF1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="Aptos" w:cstheme="minorAscii"/>
              </w:rPr>
            </w:pPr>
            <w:r w:rsidRPr="0DE36DE0" w:rsidR="0081542D">
              <w:rPr>
                <w:rFonts w:cs="Aptos" w:cstheme="minorAscii"/>
              </w:rPr>
              <w:t xml:space="preserve">Internal Hiring </w:t>
            </w:r>
            <w:r w:rsidRPr="0DE36DE0" w:rsidR="30FD78CB">
              <w:rPr>
                <w:rFonts w:cs="Aptos" w:cstheme="minorAscii"/>
              </w:rPr>
              <w:t xml:space="preserve">for different location across USA and Pune in India 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0B018FA0" w14:textId="4595217E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>Feb 2024- June 2024</w:t>
            </w:r>
          </w:p>
        </w:tc>
        <w:tc>
          <w:tcPr>
            <w:tcW w:w="1870" w:type="dxa"/>
            <w:tcMar/>
          </w:tcPr>
          <w:p w:rsidR="0081542D" w:rsidP="0081542D" w:rsidRDefault="0081542D" w14:paraId="55EF9177" w14:textId="076502B7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 w:rsidRPr="0081542D">
              <w:rPr>
                <w:rFonts w:cstheme="minorHAnsi"/>
              </w:rPr>
              <w:t>Contractual</w:t>
            </w:r>
          </w:p>
        </w:tc>
      </w:tr>
      <w:tr w:rsidR="0081542D" w:rsidTr="0DE36DE0" w14:paraId="15C96D93" w14:textId="77777777">
        <w:tc>
          <w:tcPr>
            <w:tcW w:w="1870" w:type="dxa"/>
            <w:tcMar/>
          </w:tcPr>
          <w:p w:rsidRPr="0081542D" w:rsidR="0081542D" w:rsidP="0081542D" w:rsidRDefault="0081542D" w14:paraId="09E1C9E1" w14:textId="4163C4EF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 xml:space="preserve">Google India / Randstad 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360A65A6" w14:textId="626F5094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>Manager - TA</w:t>
            </w:r>
          </w:p>
        </w:tc>
        <w:tc>
          <w:tcPr>
            <w:tcW w:w="1870" w:type="dxa"/>
            <w:tcMar/>
          </w:tcPr>
          <w:p w:rsidRPr="0081542D" w:rsidR="0081542D" w:rsidP="0081542D" w:rsidRDefault="0081542D" w14:paraId="47EA71E3" w14:textId="7C4A97A3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81542D">
              <w:rPr>
                <w:rFonts w:cstheme="minorHAnsi"/>
              </w:rPr>
              <w:t xml:space="preserve">L3, L4, L5 level hiring for Google Cloud </w:t>
            </w:r>
            <w:r w:rsidR="002C532F">
              <w:rPr>
                <w:rFonts w:cstheme="minorHAnsi"/>
              </w:rPr>
              <w:t xml:space="preserve">and AI/ML </w:t>
            </w:r>
            <w:r w:rsidRPr="0081542D">
              <w:rPr>
                <w:rFonts w:cstheme="minorHAnsi"/>
              </w:rPr>
              <w:t>Vertical</w:t>
            </w:r>
            <w:r w:rsidR="001F4112">
              <w:rPr>
                <w:rFonts w:cstheme="minorHAnsi"/>
              </w:rPr>
              <w:t xml:space="preserve"> /Cloud Engineering Vertical 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081FF07A" w14:textId="551AEDC6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>Mar 2022 – Nov 2023</w:t>
            </w:r>
          </w:p>
        </w:tc>
        <w:tc>
          <w:tcPr>
            <w:tcW w:w="1870" w:type="dxa"/>
            <w:tcMar/>
          </w:tcPr>
          <w:p w:rsidRPr="001F4112" w:rsidR="0081542D" w:rsidP="0DE36DE0" w:rsidRDefault="001F4112" w14:paraId="4C593815" w14:textId="070F9A95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="Aptos" w:cstheme="minorAscii"/>
              </w:rPr>
            </w:pPr>
            <w:r w:rsidRPr="0DE36DE0" w:rsidR="001F4112">
              <w:rPr>
                <w:rFonts w:cs="Aptos" w:cstheme="minorAscii"/>
              </w:rPr>
              <w:t>RPO for Google Office</w:t>
            </w:r>
            <w:r w:rsidRPr="0DE36DE0" w:rsidR="3894782D">
              <w:rPr>
                <w:rFonts w:cs="Aptos" w:cstheme="minorAscii"/>
              </w:rPr>
              <w:t xml:space="preserve"> for USA and India</w:t>
            </w:r>
            <w:r w:rsidRPr="0DE36DE0" w:rsidR="001F4112">
              <w:rPr>
                <w:rFonts w:cs="Aptos" w:cstheme="minorAscii"/>
              </w:rPr>
              <w:t xml:space="preserve"> </w:t>
            </w:r>
            <w:r w:rsidRPr="0DE36DE0" w:rsidR="60233A58">
              <w:rPr>
                <w:rFonts w:cs="Aptos" w:cstheme="minorAscii"/>
              </w:rPr>
              <w:t>Hiring</w:t>
            </w:r>
          </w:p>
        </w:tc>
      </w:tr>
      <w:tr w:rsidR="0081542D" w:rsidTr="0DE36DE0" w14:paraId="49CF809B" w14:textId="77777777">
        <w:tc>
          <w:tcPr>
            <w:tcW w:w="1870" w:type="dxa"/>
            <w:tcMar/>
          </w:tcPr>
          <w:p w:rsidRPr="001F4112" w:rsidR="0081542D" w:rsidP="0081542D" w:rsidRDefault="001F4112" w14:paraId="6B7D621D" w14:textId="264CF8BD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 xml:space="preserve">Birlasoft / Adecco </w:t>
            </w:r>
          </w:p>
        </w:tc>
        <w:tc>
          <w:tcPr>
            <w:tcW w:w="1870" w:type="dxa"/>
            <w:tcMar/>
          </w:tcPr>
          <w:p w:rsidRPr="001F4112" w:rsidR="0081542D" w:rsidP="0DE36DE0" w:rsidRDefault="001F4112" w14:paraId="4429D7D7" w14:textId="7E57859A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="Aptos" w:cstheme="minorAscii"/>
              </w:rPr>
            </w:pPr>
            <w:r w:rsidRPr="0DE36DE0" w:rsidR="001F4112">
              <w:rPr>
                <w:rFonts w:cs="Aptos" w:cstheme="minorAscii"/>
              </w:rPr>
              <w:t>Sr. Executive</w:t>
            </w:r>
            <w:r w:rsidRPr="0DE36DE0" w:rsidR="001F4112">
              <w:rPr>
                <w:rFonts w:cs="Aptos" w:cstheme="minorAscii"/>
              </w:rPr>
              <w:t xml:space="preserve"> </w:t>
            </w:r>
            <w:r w:rsidRPr="0DE36DE0" w:rsidR="001F4112">
              <w:rPr>
                <w:rFonts w:cs="Aptos" w:cstheme="minorAscii"/>
              </w:rPr>
              <w:t xml:space="preserve">– TA / Lead Recruiter </w:t>
            </w:r>
          </w:p>
        </w:tc>
        <w:tc>
          <w:tcPr>
            <w:tcW w:w="1870" w:type="dxa"/>
            <w:tcMar/>
          </w:tcPr>
          <w:p w:rsidRPr="001F4112" w:rsidR="0081542D" w:rsidP="0DE36DE0" w:rsidRDefault="001F4112" w14:paraId="144A1CC3" w14:textId="770E82E1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="Aptos" w:cstheme="minorAscii"/>
              </w:rPr>
            </w:pPr>
            <w:r w:rsidRPr="0DE36DE0" w:rsidR="001F4112">
              <w:rPr>
                <w:rFonts w:cs="Aptos" w:cstheme="minorAscii"/>
              </w:rPr>
              <w:t>Swiss Re,</w:t>
            </w:r>
            <w:r w:rsidRPr="0DE36DE0" w:rsidR="2F3E658B">
              <w:rPr>
                <w:rFonts w:cs="Aptos" w:cstheme="minorAscii"/>
              </w:rPr>
              <w:t xml:space="preserve"> </w:t>
            </w:r>
            <w:r w:rsidRPr="0DE36DE0" w:rsidR="001F4112">
              <w:rPr>
                <w:rFonts w:cs="Aptos" w:cstheme="minorAscii"/>
              </w:rPr>
              <w:t>Goldman Sachs, JPMC, Citigroup</w:t>
            </w:r>
            <w:r w:rsidRPr="0DE36DE0" w:rsidR="3FEE3CB6">
              <w:rPr>
                <w:rFonts w:cs="Aptos" w:cstheme="minorAscii"/>
              </w:rPr>
              <w:t>, Airline Customer</w:t>
            </w:r>
            <w:r w:rsidRPr="0DE36DE0" w:rsidR="009124D4">
              <w:rPr>
                <w:rFonts w:cs="Aptos" w:cstheme="minorAscii"/>
              </w:rPr>
              <w:t xml:space="preserve">, </w:t>
            </w:r>
            <w:r w:rsidRPr="0DE36DE0" w:rsidR="009124D4">
              <w:rPr>
                <w:rFonts w:cs="Aptos" w:cstheme="minorAscii"/>
              </w:rPr>
              <w:t>etc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7A3E2D84" w14:textId="637EBFD7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>Mar 2021 – Feb 2022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3E652880" w14:textId="474AEEC5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 xml:space="preserve">Contractual </w:t>
            </w:r>
          </w:p>
        </w:tc>
      </w:tr>
      <w:tr w:rsidR="0081542D" w:rsidTr="0DE36DE0" w14:paraId="3D190416" w14:textId="77777777">
        <w:tc>
          <w:tcPr>
            <w:tcW w:w="1870" w:type="dxa"/>
            <w:tcMar/>
          </w:tcPr>
          <w:p w:rsidRPr="001F4112" w:rsidR="0081542D" w:rsidP="0081542D" w:rsidRDefault="001F4112" w14:paraId="38858670" w14:textId="45439C3D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 xml:space="preserve">Nagarro on Nagarro’s Payroll 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75833F24" w14:textId="68CDBB04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 xml:space="preserve">Sr. Analyst – Public Enablement </w:t>
            </w:r>
          </w:p>
        </w:tc>
        <w:tc>
          <w:tcPr>
            <w:tcW w:w="1870" w:type="dxa"/>
            <w:tcMar/>
          </w:tcPr>
          <w:p w:rsidRPr="001F4112" w:rsidR="0081542D" w:rsidP="0DE36DE0" w:rsidRDefault="001F4112" w14:paraId="471A3AB8" w14:textId="29888596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="Aptos" w:cstheme="minorAscii"/>
              </w:rPr>
            </w:pPr>
            <w:r w:rsidRPr="0DE36DE0" w:rsidR="001F4112">
              <w:rPr>
                <w:rFonts w:cs="Aptos" w:cstheme="minorAscii"/>
              </w:rPr>
              <w:t>hiring for different customers across USA</w:t>
            </w:r>
            <w:r w:rsidRPr="0DE36DE0" w:rsidR="4485B877">
              <w:rPr>
                <w:rFonts w:cs="Aptos" w:cstheme="minorAscii"/>
              </w:rPr>
              <w:t>, Canada</w:t>
            </w:r>
            <w:r w:rsidRPr="0DE36DE0" w:rsidR="698D55C8">
              <w:rPr>
                <w:rFonts w:cs="Aptos" w:cstheme="minorAscii"/>
              </w:rPr>
              <w:t>.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544B7B63" w14:textId="1ED76856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>Feb 2020 – Feb 2021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6EC956EF" w14:textId="65DF4FFF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 xml:space="preserve">Contractual </w:t>
            </w:r>
          </w:p>
        </w:tc>
      </w:tr>
      <w:tr w:rsidR="0081542D" w:rsidTr="0DE36DE0" w14:paraId="78AEDC48" w14:textId="77777777">
        <w:tc>
          <w:tcPr>
            <w:tcW w:w="1870" w:type="dxa"/>
            <w:tcMar/>
          </w:tcPr>
          <w:p w:rsidR="0081542D" w:rsidP="0081542D" w:rsidRDefault="001F4112" w14:paraId="03BEA42D" w14:textId="3120DB43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 w:rsidRPr="001F4112">
              <w:rPr>
                <w:rFonts w:cstheme="minorHAnsi"/>
              </w:rPr>
              <w:t xml:space="preserve">Birlasoft / </w:t>
            </w:r>
            <w:r>
              <w:rPr>
                <w:rFonts w:cstheme="minorHAnsi"/>
              </w:rPr>
              <w:t xml:space="preserve">Kanban 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43AD0034" w14:textId="3512395A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 xml:space="preserve">HR Recruiter </w:t>
            </w:r>
          </w:p>
        </w:tc>
        <w:tc>
          <w:tcPr>
            <w:tcW w:w="1870" w:type="dxa"/>
            <w:tcMar/>
          </w:tcPr>
          <w:p w:rsidRPr="001F4112" w:rsidR="0081542D" w:rsidP="0DE36DE0" w:rsidRDefault="001F4112" w14:paraId="5EEDAB06" w14:textId="36562550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="Aptos" w:cstheme="minorAscii"/>
              </w:rPr>
            </w:pPr>
            <w:r w:rsidRPr="0DE36DE0" w:rsidR="009124D4">
              <w:rPr>
                <w:rFonts w:cs="Aptos" w:cstheme="minorAscii"/>
              </w:rPr>
              <w:t xml:space="preserve">hiring </w:t>
            </w:r>
            <w:r w:rsidRPr="0DE36DE0" w:rsidR="009124D4">
              <w:rPr>
                <w:rFonts w:cs="Aptos" w:cstheme="minorAscii"/>
              </w:rPr>
              <w:t>for</w:t>
            </w:r>
            <w:r w:rsidRPr="0DE36DE0" w:rsidR="3FEE3CB6">
              <w:rPr>
                <w:rFonts w:cs="Aptos" w:cstheme="minorAscii"/>
              </w:rPr>
              <w:t xml:space="preserve"> Banking and </w:t>
            </w:r>
            <w:r w:rsidRPr="0DE36DE0" w:rsidR="3FEE3CB6">
              <w:rPr>
                <w:rFonts w:cs="Aptos" w:cstheme="minorAscii"/>
              </w:rPr>
              <w:t xml:space="preserve">Airline </w:t>
            </w:r>
            <w:r w:rsidRPr="0DE36DE0" w:rsidR="009124D4">
              <w:rPr>
                <w:rFonts w:cs="Aptos" w:cstheme="minorAscii"/>
              </w:rPr>
              <w:t>Customer,</w:t>
            </w:r>
            <w:r w:rsidRPr="0DE36DE0" w:rsidR="3FEE3CB6">
              <w:rPr>
                <w:rFonts w:cs="Aptos" w:cstheme="minorAscii"/>
              </w:rPr>
              <w:t xml:space="preserve"> E-Commerce Customer</w:t>
            </w:r>
            <w:r w:rsidRPr="0DE36DE0" w:rsidR="50F8FACA">
              <w:rPr>
                <w:rFonts w:cs="Aptos" w:cstheme="minorAscii"/>
              </w:rPr>
              <w:t xml:space="preserve"> across USA and Canada.</w:t>
            </w:r>
          </w:p>
        </w:tc>
        <w:tc>
          <w:tcPr>
            <w:tcW w:w="1870" w:type="dxa"/>
            <w:tcMar/>
          </w:tcPr>
          <w:p w:rsidRPr="001F4112" w:rsidR="0081542D" w:rsidP="0081542D" w:rsidRDefault="001F4112" w14:paraId="5EC6E0BE" w14:textId="6F409A77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</w:rPr>
            </w:pPr>
            <w:r w:rsidRPr="001F4112">
              <w:rPr>
                <w:rFonts w:cstheme="minorHAnsi"/>
              </w:rPr>
              <w:t>Jan 2019 – Jan 2020</w:t>
            </w:r>
          </w:p>
        </w:tc>
        <w:tc>
          <w:tcPr>
            <w:tcW w:w="1870" w:type="dxa"/>
            <w:tcMar/>
          </w:tcPr>
          <w:p w:rsidR="0081542D" w:rsidP="0081542D" w:rsidRDefault="001F4112" w14:paraId="0EA8B184" w14:textId="233E8330">
            <w:pPr>
              <w:widowControl w:val="0"/>
              <w:tabs>
                <w:tab w:val="left" w:pos="720"/>
              </w:tabs>
              <w:autoSpaceDE w:val="0"/>
              <w:autoSpaceDN w:val="0"/>
              <w:spacing w:before="115"/>
              <w:rPr>
                <w:rFonts w:cstheme="minorHAnsi"/>
                <w:b/>
                <w:bCs/>
              </w:rPr>
            </w:pPr>
            <w:r w:rsidRPr="001F4112">
              <w:rPr>
                <w:rFonts w:cstheme="minorHAnsi"/>
              </w:rPr>
              <w:t>Contractual</w:t>
            </w:r>
          </w:p>
        </w:tc>
      </w:tr>
    </w:tbl>
    <w:p w:rsidR="0081542D" w:rsidP="0081542D" w:rsidRDefault="0081542D" w14:paraId="082F341B" w14:textId="77777777">
      <w:pPr>
        <w:widowControl w:val="0"/>
        <w:tabs>
          <w:tab w:val="left" w:pos="720"/>
        </w:tabs>
        <w:autoSpaceDE w:val="0"/>
        <w:autoSpaceDN w:val="0"/>
        <w:spacing w:before="115" w:after="0" w:line="240" w:lineRule="auto"/>
        <w:rPr>
          <w:rFonts w:cstheme="minorHAnsi"/>
          <w:b/>
          <w:bCs/>
        </w:rPr>
      </w:pPr>
    </w:p>
    <w:p w:rsidRPr="006857B2" w:rsidR="00561273" w:rsidP="00561273" w:rsidRDefault="00561273" w14:paraId="135C5367" w14:textId="77777777">
      <w:pPr>
        <w:rPr>
          <w:rFonts w:cstheme="minorHAnsi"/>
          <w:b/>
        </w:rPr>
      </w:pPr>
      <w:r w:rsidRPr="006857B2">
        <w:rPr>
          <w:rFonts w:cstheme="minorHAnsi"/>
          <w:b/>
        </w:rPr>
        <w:t>Training</w:t>
      </w:r>
      <w:r w:rsidRPr="006857B2">
        <w:rPr>
          <w:rFonts w:cstheme="minorHAnsi"/>
          <w:b/>
          <w:spacing w:val="-5"/>
        </w:rPr>
        <w:t xml:space="preserve"> </w:t>
      </w:r>
      <w:r w:rsidRPr="006857B2">
        <w:rPr>
          <w:rFonts w:cstheme="minorHAnsi"/>
          <w:b/>
        </w:rPr>
        <w:t>and</w:t>
      </w:r>
      <w:r w:rsidRPr="006857B2">
        <w:rPr>
          <w:rFonts w:cstheme="minorHAnsi"/>
          <w:b/>
          <w:spacing w:val="-4"/>
        </w:rPr>
        <w:t xml:space="preserve"> </w:t>
      </w:r>
      <w:r w:rsidRPr="006857B2">
        <w:rPr>
          <w:rFonts w:cstheme="minorHAnsi"/>
          <w:b/>
          <w:spacing w:val="-2"/>
        </w:rPr>
        <w:t>Certifications:</w:t>
      </w:r>
    </w:p>
    <w:p w:rsidRPr="006857B2" w:rsidR="00561273" w:rsidP="00561273" w:rsidRDefault="00561273" w14:paraId="57F845EC" w14:textId="32538457">
      <w:pPr>
        <w:pStyle w:val="ListParagraph"/>
        <w:widowControl w:val="0"/>
        <w:numPr>
          <w:ilvl w:val="0"/>
          <w:numId w:val="2"/>
        </w:numPr>
        <w:tabs>
          <w:tab w:val="left" w:pos="721"/>
        </w:tabs>
        <w:autoSpaceDE w:val="0"/>
        <w:autoSpaceDN w:val="0"/>
        <w:spacing w:before="115" w:after="0" w:line="240" w:lineRule="auto"/>
        <w:ind w:right="19"/>
        <w:contextualSpacing w:val="0"/>
        <w:rPr>
          <w:rFonts w:cstheme="minorHAnsi"/>
        </w:rPr>
      </w:pPr>
      <w:r w:rsidRPr="006857B2">
        <w:rPr>
          <w:rFonts w:cstheme="minorHAnsi"/>
          <w:b/>
        </w:rPr>
        <w:t xml:space="preserve">LinkedIn Certifications: </w:t>
      </w:r>
      <w:r w:rsidRPr="006857B2">
        <w:rPr>
          <w:rFonts w:cstheme="minorHAnsi"/>
        </w:rPr>
        <w:t>Recruiting Talent with Social Media, Tips for Writing Business Emails, Creating</w:t>
      </w:r>
      <w:r w:rsidRPr="006857B2">
        <w:rPr>
          <w:rFonts w:cstheme="minorHAnsi"/>
          <w:spacing w:val="-8"/>
        </w:rPr>
        <w:t xml:space="preserve"> </w:t>
      </w:r>
      <w:r w:rsidRPr="006857B2">
        <w:rPr>
          <w:rFonts w:cstheme="minorHAnsi"/>
        </w:rPr>
        <w:t>Compelling</w:t>
      </w:r>
      <w:r w:rsidRPr="006857B2">
        <w:rPr>
          <w:rFonts w:cstheme="minorHAnsi"/>
          <w:spacing w:val="-4"/>
        </w:rPr>
        <w:t xml:space="preserve"> </w:t>
      </w:r>
      <w:r w:rsidRPr="006857B2">
        <w:rPr>
          <w:rFonts w:cstheme="minorHAnsi"/>
        </w:rPr>
        <w:t>Job</w:t>
      </w:r>
      <w:r w:rsidRPr="006857B2">
        <w:rPr>
          <w:rFonts w:cstheme="minorHAnsi"/>
          <w:spacing w:val="-6"/>
        </w:rPr>
        <w:t xml:space="preserve"> </w:t>
      </w:r>
      <w:r w:rsidRPr="006857B2">
        <w:rPr>
          <w:rFonts w:cstheme="minorHAnsi"/>
        </w:rPr>
        <w:t>Description,</w:t>
      </w:r>
      <w:r w:rsidRPr="006857B2">
        <w:rPr>
          <w:rFonts w:cstheme="minorHAnsi"/>
          <w:spacing w:val="-7"/>
        </w:rPr>
        <w:t xml:space="preserve"> </w:t>
      </w:r>
      <w:r w:rsidRPr="006857B2">
        <w:rPr>
          <w:rFonts w:cstheme="minorHAnsi"/>
        </w:rPr>
        <w:t>Niche</w:t>
      </w:r>
      <w:r w:rsidRPr="006857B2">
        <w:rPr>
          <w:rFonts w:cstheme="minorHAnsi"/>
          <w:spacing w:val="-5"/>
        </w:rPr>
        <w:t xml:space="preserve"> </w:t>
      </w:r>
      <w:r w:rsidRPr="006857B2">
        <w:rPr>
          <w:rFonts w:cstheme="minorHAnsi"/>
        </w:rPr>
        <w:t>Recruiting,</w:t>
      </w:r>
      <w:r w:rsidRPr="006857B2">
        <w:rPr>
          <w:rFonts w:cstheme="minorHAnsi"/>
          <w:spacing w:val="-7"/>
        </w:rPr>
        <w:t xml:space="preserve"> </w:t>
      </w:r>
      <w:r w:rsidRPr="006857B2">
        <w:rPr>
          <w:rFonts w:cstheme="minorHAnsi"/>
        </w:rPr>
        <w:t>Tech</w:t>
      </w:r>
      <w:r w:rsidRPr="006857B2">
        <w:rPr>
          <w:rFonts w:cstheme="minorHAnsi"/>
          <w:spacing w:val="-6"/>
        </w:rPr>
        <w:t xml:space="preserve"> </w:t>
      </w:r>
      <w:r w:rsidRPr="006857B2">
        <w:rPr>
          <w:rFonts w:cstheme="minorHAnsi"/>
        </w:rPr>
        <w:t>Recruiting</w:t>
      </w:r>
      <w:r w:rsidRPr="006857B2">
        <w:rPr>
          <w:rFonts w:cstheme="minorHAnsi"/>
          <w:spacing w:val="-4"/>
        </w:rPr>
        <w:t xml:space="preserve"> </w:t>
      </w:r>
      <w:r w:rsidRPr="006857B2">
        <w:rPr>
          <w:rFonts w:cstheme="minorHAnsi"/>
        </w:rPr>
        <w:t>Foundations:</w:t>
      </w:r>
      <w:r w:rsidRPr="006857B2">
        <w:rPr>
          <w:rFonts w:cstheme="minorHAnsi"/>
          <w:spacing w:val="-2"/>
        </w:rPr>
        <w:t xml:space="preserve"> </w:t>
      </w:r>
      <w:r w:rsidRPr="006857B2">
        <w:rPr>
          <w:rFonts w:cstheme="minorHAnsi"/>
        </w:rPr>
        <w:t>3</w:t>
      </w:r>
      <w:r w:rsidRPr="006857B2">
        <w:rPr>
          <w:rFonts w:cstheme="minorHAnsi"/>
          <w:spacing w:val="-7"/>
        </w:rPr>
        <w:t xml:space="preserve"> </w:t>
      </w:r>
      <w:r w:rsidRPr="006857B2">
        <w:rPr>
          <w:rFonts w:cstheme="minorHAnsi"/>
        </w:rPr>
        <w:t>Recruiting Software Developers, Tech Recruiting Foundations: 5 Waterfall,</w:t>
      </w:r>
      <w:r w:rsidR="002B3673">
        <w:rPr>
          <w:rFonts w:cstheme="minorHAnsi"/>
        </w:rPr>
        <w:t xml:space="preserve"> </w:t>
      </w:r>
      <w:r w:rsidRPr="006857B2">
        <w:rPr>
          <w:rFonts w:cstheme="minorHAnsi"/>
        </w:rPr>
        <w:t>Agile, and DevOps for Recruiters, and Tech Recruiting Foundations: 8 Recruiting DevOps.</w:t>
      </w:r>
    </w:p>
    <w:p w:rsidRPr="00F414F7" w:rsidR="00561273" w:rsidP="00561273" w:rsidRDefault="00561273" w14:paraId="6A9F4EB7" w14:textId="77777777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spacing w:before="117" w:after="0" w:line="240" w:lineRule="auto"/>
        <w:ind w:left="720" w:hanging="360"/>
        <w:contextualSpacing w:val="0"/>
        <w:rPr>
          <w:rFonts w:cstheme="minorHAnsi"/>
        </w:rPr>
      </w:pPr>
      <w:r w:rsidRPr="006857B2">
        <w:rPr>
          <w:rFonts w:cstheme="minorHAnsi"/>
        </w:rPr>
        <w:t>Certified</w:t>
      </w:r>
      <w:r w:rsidRPr="006857B2">
        <w:rPr>
          <w:rFonts w:cstheme="minorHAnsi"/>
          <w:spacing w:val="-8"/>
        </w:rPr>
        <w:t xml:space="preserve"> </w:t>
      </w:r>
      <w:r w:rsidRPr="006857B2">
        <w:rPr>
          <w:rFonts w:cstheme="minorHAnsi"/>
        </w:rPr>
        <w:t>hirist.com</w:t>
      </w:r>
      <w:r w:rsidRPr="006857B2">
        <w:rPr>
          <w:rFonts w:cstheme="minorHAnsi"/>
          <w:spacing w:val="-5"/>
        </w:rPr>
        <w:t xml:space="preserve"> </w:t>
      </w:r>
      <w:r w:rsidRPr="006857B2">
        <w:rPr>
          <w:rFonts w:cstheme="minorHAnsi"/>
        </w:rPr>
        <w:t>tech</w:t>
      </w:r>
      <w:r w:rsidRPr="006857B2">
        <w:rPr>
          <w:rFonts w:cstheme="minorHAnsi"/>
          <w:spacing w:val="-7"/>
        </w:rPr>
        <w:t xml:space="preserve"> </w:t>
      </w:r>
      <w:r w:rsidRPr="006857B2">
        <w:rPr>
          <w:rFonts w:cstheme="minorHAnsi"/>
          <w:spacing w:val="-2"/>
        </w:rPr>
        <w:t>recruiter</w:t>
      </w:r>
    </w:p>
    <w:p w:rsidR="00F414F7" w:rsidP="00F414F7" w:rsidRDefault="00F414F7" w14:paraId="3B0086B0" w14:textId="520F7A00">
      <w:pPr>
        <w:widowControl w:val="0"/>
        <w:tabs>
          <w:tab w:val="left" w:pos="720"/>
        </w:tabs>
        <w:autoSpaceDE w:val="0"/>
        <w:autoSpaceDN w:val="0"/>
        <w:spacing w:before="117" w:after="0" w:line="240" w:lineRule="auto"/>
        <w:rPr>
          <w:rFonts w:cstheme="minorHAnsi"/>
        </w:rPr>
      </w:pPr>
      <w:r w:rsidRPr="00F414F7">
        <w:rPr>
          <w:rFonts w:cstheme="minorHAnsi"/>
          <w:b/>
          <w:bCs/>
          <w:highlight w:val="yellow"/>
        </w:rPr>
        <w:t>P:S:</w:t>
      </w:r>
      <w:r>
        <w:rPr>
          <w:rFonts w:cstheme="minorHAnsi"/>
        </w:rPr>
        <w:t xml:space="preserve"> References can be provided on request, recommendations from Stakeholders are attached on my LinkedIn profile.</w:t>
      </w:r>
    </w:p>
    <w:p w:rsidR="00F414F7" w:rsidP="00F414F7" w:rsidRDefault="00F414F7" w14:paraId="79FB5D30" w14:textId="77777777">
      <w:pPr>
        <w:widowControl w:val="0"/>
        <w:tabs>
          <w:tab w:val="left" w:pos="720"/>
        </w:tabs>
        <w:autoSpaceDE w:val="0"/>
        <w:autoSpaceDN w:val="0"/>
        <w:spacing w:before="117" w:after="0" w:line="240" w:lineRule="auto"/>
        <w:rPr>
          <w:rFonts w:cstheme="minorHAnsi"/>
        </w:rPr>
      </w:pPr>
    </w:p>
    <w:p w:rsidRPr="006857B2" w:rsidR="00F414F7" w:rsidP="00F414F7" w:rsidRDefault="00F414F7" w14:paraId="14C3EE72" w14:textId="77777777">
      <w:pPr>
        <w:rPr>
          <w:rFonts w:cstheme="minorHAnsi"/>
          <w:b/>
        </w:rPr>
      </w:pPr>
      <w:r w:rsidRPr="006857B2">
        <w:rPr>
          <w:rFonts w:cstheme="minorHAnsi"/>
          <w:b/>
          <w:spacing w:val="-2"/>
        </w:rPr>
        <w:t>Declaration:</w:t>
      </w:r>
    </w:p>
    <w:p w:rsidRPr="006857B2" w:rsidR="00F414F7" w:rsidP="00F414F7" w:rsidRDefault="00F414F7" w14:paraId="3B9F566B" w14:textId="77777777">
      <w:pPr>
        <w:pStyle w:val="BodyText"/>
        <w:spacing w:before="0"/>
        <w:ind w:left="0" w:right="99" w:firstLine="0"/>
        <w:rPr>
          <w:rFonts w:asciiTheme="minorHAnsi" w:hAnsiTheme="minorHAnsi" w:cstheme="minorHAnsi"/>
        </w:rPr>
      </w:pPr>
      <w:r w:rsidRPr="006857B2">
        <w:rPr>
          <w:rFonts w:asciiTheme="minorHAnsi" w:hAnsiTheme="minorHAnsi" w:cstheme="minorHAnsi"/>
        </w:rPr>
        <w:t>I certify that the information provided above is true and complete to the best of my knowledge. I am aware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</w:rPr>
        <w:t>that</w:t>
      </w:r>
      <w:r w:rsidRPr="006857B2">
        <w:rPr>
          <w:rFonts w:asciiTheme="minorHAnsi" w:hAnsiTheme="minorHAnsi" w:cstheme="minorHAnsi"/>
          <w:spacing w:val="-6"/>
        </w:rPr>
        <w:t xml:space="preserve"> </w:t>
      </w:r>
      <w:r w:rsidRPr="006857B2">
        <w:rPr>
          <w:rFonts w:asciiTheme="minorHAnsi" w:hAnsiTheme="minorHAnsi" w:cstheme="minorHAnsi"/>
        </w:rPr>
        <w:t>this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</w:rPr>
        <w:t>self-declaration</w:t>
      </w:r>
      <w:r w:rsidRPr="006857B2">
        <w:rPr>
          <w:rFonts w:asciiTheme="minorHAnsi" w:hAnsiTheme="minorHAnsi" w:cstheme="minorHAnsi"/>
          <w:spacing w:val="-4"/>
        </w:rPr>
        <w:t xml:space="preserve"> </w:t>
      </w:r>
      <w:r w:rsidRPr="006857B2">
        <w:rPr>
          <w:rFonts w:asciiTheme="minorHAnsi" w:hAnsiTheme="minorHAnsi" w:cstheme="minorHAnsi"/>
        </w:rPr>
        <w:t>statement</w:t>
      </w:r>
      <w:r w:rsidRPr="006857B2">
        <w:rPr>
          <w:rFonts w:asciiTheme="minorHAnsi" w:hAnsiTheme="minorHAnsi" w:cstheme="minorHAnsi"/>
          <w:spacing w:val="-6"/>
        </w:rPr>
        <w:t xml:space="preserve"> </w:t>
      </w:r>
      <w:r w:rsidRPr="006857B2">
        <w:rPr>
          <w:rFonts w:asciiTheme="minorHAnsi" w:hAnsiTheme="minorHAnsi" w:cstheme="minorHAnsi"/>
        </w:rPr>
        <w:t>is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</w:rPr>
        <w:t>subject</w:t>
      </w:r>
      <w:r w:rsidRPr="006857B2">
        <w:rPr>
          <w:rFonts w:asciiTheme="minorHAnsi" w:hAnsiTheme="minorHAnsi" w:cstheme="minorHAnsi"/>
          <w:spacing w:val="-1"/>
        </w:rPr>
        <w:t xml:space="preserve"> </w:t>
      </w:r>
      <w:r w:rsidRPr="006857B2">
        <w:rPr>
          <w:rFonts w:asciiTheme="minorHAnsi" w:hAnsiTheme="minorHAnsi" w:cstheme="minorHAnsi"/>
        </w:rPr>
        <w:t>to review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</w:rPr>
        <w:t>and</w:t>
      </w:r>
      <w:r w:rsidRPr="006857B2">
        <w:rPr>
          <w:rFonts w:asciiTheme="minorHAnsi" w:hAnsiTheme="minorHAnsi" w:cstheme="minorHAnsi"/>
          <w:spacing w:val="-4"/>
        </w:rPr>
        <w:t xml:space="preserve"> </w:t>
      </w:r>
      <w:r w:rsidRPr="006857B2">
        <w:rPr>
          <w:rFonts w:asciiTheme="minorHAnsi" w:hAnsiTheme="minorHAnsi" w:cstheme="minorHAnsi"/>
        </w:rPr>
        <w:t>verification</w:t>
      </w:r>
      <w:r w:rsidRPr="006857B2">
        <w:rPr>
          <w:rFonts w:asciiTheme="minorHAnsi" w:hAnsiTheme="minorHAnsi" w:cstheme="minorHAnsi"/>
          <w:spacing w:val="-4"/>
        </w:rPr>
        <w:t xml:space="preserve"> </w:t>
      </w:r>
      <w:r w:rsidRPr="006857B2">
        <w:rPr>
          <w:rFonts w:asciiTheme="minorHAnsi" w:hAnsiTheme="minorHAnsi" w:cstheme="minorHAnsi"/>
        </w:rPr>
        <w:t>and</w:t>
      </w:r>
      <w:r w:rsidRPr="006857B2">
        <w:rPr>
          <w:rFonts w:asciiTheme="minorHAnsi" w:hAnsiTheme="minorHAnsi" w:cstheme="minorHAnsi"/>
          <w:spacing w:val="-4"/>
        </w:rPr>
        <w:t xml:space="preserve"> </w:t>
      </w:r>
      <w:r w:rsidRPr="006857B2">
        <w:rPr>
          <w:rFonts w:asciiTheme="minorHAnsi" w:hAnsiTheme="minorHAnsi" w:cstheme="minorHAnsi"/>
        </w:rPr>
        <w:t>if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</w:rPr>
        <w:t>such</w:t>
      </w:r>
      <w:r w:rsidRPr="006857B2">
        <w:rPr>
          <w:rFonts w:asciiTheme="minorHAnsi" w:hAnsiTheme="minorHAnsi" w:cstheme="minorHAnsi"/>
          <w:spacing w:val="-4"/>
        </w:rPr>
        <w:t xml:space="preserve"> </w:t>
      </w:r>
      <w:r w:rsidRPr="006857B2">
        <w:rPr>
          <w:rFonts w:asciiTheme="minorHAnsi" w:hAnsiTheme="minorHAnsi" w:cstheme="minorHAnsi"/>
        </w:rPr>
        <w:t>information has been falsified, my application will be rejected.</w:t>
      </w:r>
    </w:p>
    <w:p w:rsidRPr="006857B2" w:rsidR="00F414F7" w:rsidP="00F414F7" w:rsidRDefault="00F414F7" w14:paraId="6AC319E4" w14:textId="77777777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:rsidRPr="006857B2" w:rsidR="00F414F7" w:rsidP="0DE36DE0" w:rsidRDefault="00F414F7" w14:paraId="59C5238E" w14:textId="77777777" w14:noSpellErr="1">
      <w:pPr>
        <w:pStyle w:val="BodyText"/>
        <w:tabs>
          <w:tab w:val="left" w:pos="7203"/>
        </w:tabs>
        <w:spacing w:before="0"/>
        <w:ind w:left="0" w:firstLine="0"/>
        <w:rPr>
          <w:rFonts w:ascii="Aptos" w:hAnsi="Aptos" w:cs="Aptos" w:asciiTheme="minorAscii" w:hAnsiTheme="minorAscii" w:cstheme="minorAscii"/>
        </w:rPr>
      </w:pPr>
      <w:bookmarkStart w:name="_Int_C9OaFHGk" w:id="1767633503"/>
      <w:r w:rsidRPr="0DE36DE0" w:rsidR="00F414F7">
        <w:rPr>
          <w:rFonts w:ascii="Aptos" w:hAnsi="Aptos" w:cs="Aptos" w:asciiTheme="minorAscii" w:hAnsiTheme="minorAscii" w:cstheme="minorAscii"/>
          <w:spacing w:val="-2"/>
        </w:rPr>
        <w:t>Date:</w:t>
      </w:r>
      <w:r w:rsidRPr="006857B2">
        <w:rPr>
          <w:rFonts w:asciiTheme="minorHAnsi" w:hAnsiTheme="minorHAnsi" w:cstheme="minorHAnsi"/>
        </w:rPr>
        <w:tab/>
      </w:r>
      <w:bookmarkEnd w:id="1767633503"/>
      <w:r w:rsidRPr="0DE36DE0" w:rsidR="00F414F7">
        <w:rPr>
          <w:rFonts w:ascii="Aptos" w:hAnsi="Aptos" w:cs="Aptos" w:asciiTheme="minorAscii" w:hAnsiTheme="minorAscii" w:cstheme="minorAscii"/>
        </w:rPr>
        <w:t>Yours</w:t>
      </w:r>
      <w:r w:rsidRPr="0DE36DE0" w:rsidR="00F414F7">
        <w:rPr>
          <w:rFonts w:ascii="Aptos" w:hAnsi="Aptos" w:cs="Aptos" w:asciiTheme="minorAscii" w:hAnsiTheme="minorAscii" w:cstheme="minorAscii"/>
          <w:spacing w:val="-11"/>
        </w:rPr>
        <w:t xml:space="preserve"> </w:t>
      </w:r>
      <w:r w:rsidRPr="0DE36DE0" w:rsidR="00F414F7">
        <w:rPr>
          <w:rFonts w:ascii="Aptos" w:hAnsi="Aptos" w:cs="Aptos" w:asciiTheme="minorAscii" w:hAnsiTheme="minorAscii" w:cstheme="minorAscii"/>
          <w:spacing w:val="-2"/>
        </w:rPr>
        <w:t>Sincerely</w:t>
      </w:r>
    </w:p>
    <w:p w:rsidRPr="006857B2" w:rsidR="00F414F7" w:rsidP="00F414F7" w:rsidRDefault="00F414F7" w14:paraId="7AF1F5B8" w14:textId="77777777">
      <w:pPr>
        <w:pStyle w:val="BodyText"/>
        <w:tabs>
          <w:tab w:val="left" w:pos="7203"/>
        </w:tabs>
        <w:spacing w:before="1"/>
        <w:ind w:left="0" w:firstLine="0"/>
        <w:rPr>
          <w:rFonts w:asciiTheme="minorHAnsi" w:hAnsiTheme="minorHAnsi" w:cstheme="minorHAnsi"/>
        </w:rPr>
      </w:pPr>
      <w:r w:rsidRPr="006857B2">
        <w:rPr>
          <w:rFonts w:asciiTheme="minorHAnsi" w:hAnsiTheme="minorHAnsi" w:cstheme="minorHAnsi"/>
          <w:spacing w:val="-2"/>
        </w:rPr>
        <w:t>Place:</w:t>
      </w:r>
      <w:r>
        <w:rPr>
          <w:rFonts w:asciiTheme="minorHAnsi" w:hAnsiTheme="minorHAnsi" w:cstheme="minorHAnsi"/>
          <w:spacing w:val="-2"/>
        </w:rPr>
        <w:t xml:space="preserve"> Noida</w:t>
      </w:r>
      <w:r w:rsidRPr="006857B2">
        <w:rPr>
          <w:rFonts w:asciiTheme="minorHAnsi" w:hAnsiTheme="minorHAnsi" w:cstheme="minorHAnsi"/>
        </w:rPr>
        <w:tab/>
      </w:r>
      <w:r w:rsidRPr="006857B2">
        <w:rPr>
          <w:rFonts w:asciiTheme="minorHAnsi" w:hAnsiTheme="minorHAnsi" w:cstheme="minorHAnsi"/>
        </w:rPr>
        <w:t>Shivam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</w:rPr>
        <w:t>Kumar</w:t>
      </w:r>
      <w:r w:rsidRPr="006857B2">
        <w:rPr>
          <w:rFonts w:asciiTheme="minorHAnsi" w:hAnsiTheme="minorHAnsi" w:cstheme="minorHAnsi"/>
          <w:spacing w:val="-3"/>
        </w:rPr>
        <w:t xml:space="preserve"> </w:t>
      </w:r>
      <w:r w:rsidRPr="006857B2">
        <w:rPr>
          <w:rFonts w:asciiTheme="minorHAnsi" w:hAnsiTheme="minorHAnsi" w:cstheme="minorHAnsi"/>
          <w:spacing w:val="-5"/>
        </w:rPr>
        <w:t>Rai</w:t>
      </w:r>
    </w:p>
    <w:p w:rsidRPr="00F414F7" w:rsidR="00F414F7" w:rsidP="00F414F7" w:rsidRDefault="00F414F7" w14:paraId="2CA6C442" w14:textId="77777777">
      <w:pPr>
        <w:widowControl w:val="0"/>
        <w:tabs>
          <w:tab w:val="left" w:pos="720"/>
        </w:tabs>
        <w:autoSpaceDE w:val="0"/>
        <w:autoSpaceDN w:val="0"/>
        <w:spacing w:before="117" w:after="0" w:line="240" w:lineRule="auto"/>
        <w:rPr>
          <w:rFonts w:cstheme="minorHAnsi"/>
        </w:rPr>
      </w:pPr>
    </w:p>
    <w:p w:rsidRPr="0081542D" w:rsidR="0081542D" w:rsidP="0081542D" w:rsidRDefault="0081542D" w14:paraId="02916864" w14:textId="77777777">
      <w:pPr>
        <w:widowControl w:val="0"/>
        <w:tabs>
          <w:tab w:val="left" w:pos="720"/>
        </w:tabs>
        <w:autoSpaceDE w:val="0"/>
        <w:autoSpaceDN w:val="0"/>
        <w:spacing w:before="115" w:after="0" w:line="240" w:lineRule="auto"/>
        <w:rPr>
          <w:rFonts w:cstheme="minorHAnsi"/>
          <w:b/>
          <w:bCs/>
        </w:rPr>
      </w:pPr>
    </w:p>
    <w:p w:rsidRPr="0081542D" w:rsidR="0081542D" w:rsidP="0081542D" w:rsidRDefault="0081542D" w14:paraId="1126D20E" w14:textId="77777777">
      <w:pPr>
        <w:rPr>
          <w:b/>
          <w:bCs/>
        </w:rPr>
      </w:pPr>
    </w:p>
    <w:p w:rsidR="0081542D" w:rsidP="0081542D" w:rsidRDefault="0081542D" w14:paraId="49FB86FB" w14:textId="77777777"/>
    <w:p w:rsidRPr="0081542D" w:rsidR="0081542D" w:rsidP="0081542D" w:rsidRDefault="0081542D" w14:paraId="3D405FCD" w14:textId="77777777"/>
    <w:p w:rsidR="00FA568A" w:rsidP="0081542D" w:rsidRDefault="00FA568A" w14:paraId="53E6626A" w14:textId="4426D042"/>
    <w:sectPr w:rsidR="00FA56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8Oa6CoNcx1wmz" int2:id="emzBaqGb">
      <int2:state int2:type="spell" int2:value="Rejected"/>
    </int2:textHash>
    <int2:bookmark int2:bookmarkName="_Int_C9OaFHGk" int2:invalidationBookmarkName="" int2:hashCode="tRE/eTZ7ILpgYi" int2:id="TUnX6jUP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051d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C3339E"/>
    <w:multiLevelType w:val="hybridMultilevel"/>
    <w:tmpl w:val="C764BDA6"/>
    <w:lvl w:ilvl="0" w:tplc="1C30D44C">
      <w:numFmt w:val="bullet"/>
      <w:lvlText w:val="●"/>
      <w:lvlJc w:val="left"/>
      <w:pPr>
        <w:ind w:left="721" w:hanging="361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BCB9F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AD010F8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4C6C44C8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22022D2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A576103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12662B7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5B6804C6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72B2776E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301363"/>
    <w:multiLevelType w:val="singleLevel"/>
    <w:tmpl w:val="909A0424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hint="default" w:ascii="Arial" w:hAnsi="Arial" w:cs="Arial"/>
        <w:color w:val="auto"/>
        <w:sz w:val="24"/>
      </w:rPr>
    </w:lvl>
  </w:abstractNum>
  <w:abstractNum w:abstractNumId="2" w15:restartNumberingAfterBreak="0">
    <w:nsid w:val="5F975BB0"/>
    <w:multiLevelType w:val="singleLevel"/>
    <w:tmpl w:val="479E097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hint="default" w:ascii="Arial" w:hAnsi="Arial" w:cs="Arial"/>
        <w:color w:val="auto"/>
        <w:sz w:val="24"/>
      </w:rPr>
    </w:lvl>
  </w:abstractNum>
  <w:num w:numId="4">
    <w:abstractNumId w:val="3"/>
  </w:num>
  <w:num w:numId="1" w16cid:durableId="780608230">
    <w:abstractNumId w:val="1"/>
  </w:num>
  <w:num w:numId="2" w16cid:durableId="1521972014">
    <w:abstractNumId w:val="0"/>
  </w:num>
  <w:num w:numId="3" w16cid:durableId="14676972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D"/>
    <w:rsid w:val="001E30F2"/>
    <w:rsid w:val="001E5935"/>
    <w:rsid w:val="001F4112"/>
    <w:rsid w:val="0026681C"/>
    <w:rsid w:val="002B3673"/>
    <w:rsid w:val="002C532F"/>
    <w:rsid w:val="00357E14"/>
    <w:rsid w:val="003B353C"/>
    <w:rsid w:val="00403C1A"/>
    <w:rsid w:val="00437648"/>
    <w:rsid w:val="00561273"/>
    <w:rsid w:val="0081542D"/>
    <w:rsid w:val="008E615E"/>
    <w:rsid w:val="009124D4"/>
    <w:rsid w:val="00B7688B"/>
    <w:rsid w:val="00C1610C"/>
    <w:rsid w:val="00CC674E"/>
    <w:rsid w:val="00D84823"/>
    <w:rsid w:val="00DE6E6E"/>
    <w:rsid w:val="00EF052E"/>
    <w:rsid w:val="00F414F7"/>
    <w:rsid w:val="00F43416"/>
    <w:rsid w:val="00FA568A"/>
    <w:rsid w:val="00FB0194"/>
    <w:rsid w:val="0101DCA7"/>
    <w:rsid w:val="039EB9C7"/>
    <w:rsid w:val="061C4847"/>
    <w:rsid w:val="084876AA"/>
    <w:rsid w:val="087F4485"/>
    <w:rsid w:val="0DE36DE0"/>
    <w:rsid w:val="1854D723"/>
    <w:rsid w:val="26B61547"/>
    <w:rsid w:val="27C14C78"/>
    <w:rsid w:val="2D159A46"/>
    <w:rsid w:val="2F3E658B"/>
    <w:rsid w:val="30FD78CB"/>
    <w:rsid w:val="31AF2B56"/>
    <w:rsid w:val="326D6BEC"/>
    <w:rsid w:val="3448826F"/>
    <w:rsid w:val="37D36C67"/>
    <w:rsid w:val="3894782D"/>
    <w:rsid w:val="3DA12D1F"/>
    <w:rsid w:val="3FEE3CB6"/>
    <w:rsid w:val="4485B877"/>
    <w:rsid w:val="50F8FACA"/>
    <w:rsid w:val="53AEDBB0"/>
    <w:rsid w:val="54D3C9F9"/>
    <w:rsid w:val="587F403A"/>
    <w:rsid w:val="5B0230D1"/>
    <w:rsid w:val="5BEC1F4F"/>
    <w:rsid w:val="5D90758B"/>
    <w:rsid w:val="60233A58"/>
    <w:rsid w:val="698D55C8"/>
    <w:rsid w:val="77BCD7A1"/>
    <w:rsid w:val="7A78F456"/>
    <w:rsid w:val="7EB58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FEA4"/>
  <w15:chartTrackingRefBased/>
  <w15:docId w15:val="{699192C7-2933-4543-983C-83B914513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42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42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1542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1542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1542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1542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1542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1542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1542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1542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1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42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1542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1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42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1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1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4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1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42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1542D"/>
    <w:pPr>
      <w:widowControl w:val="0"/>
      <w:autoSpaceDE w:val="0"/>
      <w:autoSpaceDN w:val="0"/>
      <w:spacing w:before="116" w:after="0" w:line="240" w:lineRule="auto"/>
      <w:ind w:left="720" w:hanging="360"/>
    </w:pPr>
    <w:rPr>
      <w:rFonts w:ascii="Calibri" w:hAnsi="Calibri" w:eastAsia="Calibri" w:cs="Calibri"/>
      <w:kern w:val="0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81542D"/>
    <w:rPr>
      <w:rFonts w:ascii="Calibri" w:hAnsi="Calibri" w:eastAsia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154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54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linkedin.com/in/shivam-rai-march2492" TargetMode="External" Id="rId6" /><Relationship Type="http://schemas.openxmlformats.org/officeDocument/2006/relationships/hyperlink" Target="mailto:srjshivam92@gmail.com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78462063a341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KPMG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Rai, Shivam</dc:creator>
  <keywords/>
  <dc:description/>
  <lastModifiedBy>shivam rai</lastModifiedBy>
  <revision>18</revision>
  <dcterms:created xsi:type="dcterms:W3CDTF">2025-06-05T04:00:00.0000000Z</dcterms:created>
  <dcterms:modified xsi:type="dcterms:W3CDTF">2025-06-24T03:07:02.0316303Z</dcterms:modified>
</coreProperties>
</file>