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IN CYBERSECURITY: THREAT DETECTION, AUTONOMOUS DEFENSE, AND OFFENSIVE RISKS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cybersecurity landscape has evolved into a high-speed, dynamic battleground. Legacy cybersecurity defenses relied heavily on signature-based detection—cataloging static signatures of known malware or virus files and blocking them upon execution. However, in an era characterized by zero-day vulnerabilities, polymorphic malware, cloud environments, and nation-state cyber warfare, traditional signature-based security is fundamentally obsolete.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has transformed cybersecurity from a reactive defense model into a proactive, autonomous ecosystem. By continuously analyzing petabytes of network telemetry, system logs, and user behavior, AI models identify subtle anomalies, forecast emerging threat vectors, and execute mitigation actions in milliseconds. However, AI is a dual-use technology: the exact same machine learning capabilities empowering security defenders are actively weaponized by cyber criminals to execute sophisticated, automated attacks.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presents a comprehensive analysis of AI in cybersecurity, exploring machine learning defensive techniques, autonomous incident response, AI-driven offensive threats, security operations center (SOC) integration, and future cyber defense paradigms.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 DEFENSIVE AI: MACHINE LEARNING MECHANISMS IN CYBER DEFENSE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cybersecurity architectures rely on diverse machine learning techniques to process millions of network events per second: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Unsupervised Anomaly Detection and User Behavior Analytics (UEBA)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searching for known malware signatures, Unsupervised Machine Learning models establish a dynamic baseline of normal operational behavior across users, network endpoints, servers, and cloud infrastructure.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Mechanism: Clustering algorithms and Autoencoders monitor network flow logs, login timestamps, data transfer volumes, and API calls.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Capabilities: If a user account suddenly logs in from an unusual geographic location at 3 AM, accesses sensitive database tables never previously queried, and attempts to exfiltrate gigabytes of encrypted files, UEBA algorithms flag the activity as a severe anomaly in real time, even if no known malware was installed.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Supervised Learning for Malware Classification and Phishing Detection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Polymorphic Malware Detection: Cybercriminals alter malware code continuously to evade signature scanners. Supervised deep learning models analyze the structural features, API call sequences, and assembly instructions of executable files to classify previously unseen (zero-day) malware with high precision.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Phishing and Email Protection: Natural Language Processing (NLP) models inspect incoming corporate email streams for contextual indicators of social engineering, sender spoofing, domain age anomalies, and malicious intent, quarantining phishing attempts before they reach employee inboxes.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Graph Neural Networks (GNNs) for Threat Hunting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cyberattacks rarely involve a single isolated endpoint; they consist of complex, multi-stage campaigns involving lateral movement across enterprise networks. Graph Neural Networks model entire corporate networks as vast interconnected graphs (nodes representing assets/users, edges representing connections/permissions), mapping complex attack paths and identifying hidden compromised credentials.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 AUTONOMOUS INCIDENT RESPONSE AND AI-POWERED SOCs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Security Operations Centers (SOCs) suffer from severe "alert fatigue"—analysts are inundated with tens of thousands of security alerts daily, leading to missed threats and burn-out.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AI-Driven Security Orchestration, Automation, and Response (SOAR)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systems automate routine SOC investigation workflows, acting as Tier-1 security analysts: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Triage: AI correlates disparate alerts from firewalls, endpoint detection (EDR) agents, and identity managers, consolidating them into a single coherent incident timeline.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Autonomous Containment: Upon verifying a high-confidence threat (e.g., active ransomware encryption on an enterprise server), the AI system autonomously executes containment playbooks in milliseconds—isolating the infected server from the network, revoking compromised user access tokens, and terminating malicious processes without waiting for human intervention.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Predictive Vulnerability Management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teams struggle to patch thousands of software vulnerabilities published continuously in the Common Vulnerability and Exposures (CVE) database. Machine learning algorithms analyze dark web forums, exploit databases, and code repositories to predict *which* specific vulnerabilities are actively being weaponized by threat actors, allowing IT teams to prioritize patching high-risk assets first.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III: OFFENSIVE AI: THE WEAPONIZATION OF ARTIFICIAL INTELLIGENCE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is an asymmetric arms race. Malicious actors leverage advanced AI capabilities to scale attacks and bypass legacy defenses: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AI-Powered Deepfakes and Advanced Social Engineering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Cloning and CEO Fraud: Attackers clone executive voices using audio generative AI models to trick financial officers into approving unauthorized wire transfers over phone calls.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Spear-Phishing at Scale: Large Language Models allow threat actors to craft tailored, grammatically flawless, highly convincing social engineering emails tailored to individual targets based on scraped social media profiles, executing personalized spear-phishing campaigns at vast scale.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Autonomous and Polymorphic AI Malware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cyber threats involve fully autonomous, adaptive malware agents: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Awareness: AI malware capable of inspecting its host environment to detect whether it is executing inside a security research "sandbox," delaying execution to evade analysis.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Smart Target Selection: Autonomous malware agents that navigate corporate networks independently, evaluating high-value targets (e.g., domain controllers, financial databases) before triggering ransomware deployment.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Adversarial Attacks on Machine Learning Models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Defensive AI models themselves are vulnerable to specialized mathematical attacks: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Poisoning: Attackers inject malicious, mislabeled data into the datasets used to train defensive AI models, creating hidden backdoors that allow future attacks to pass through undetected.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Adversarial Evasion: Modifying malware files by injecting tiny, imperceptible mathematical noise perturbations that cause deep learning classifiers to misclassify malicious executables as benign software.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IV: PRIVACY, ETHICS, AND REGULATORY MANDATES IN AI SECURITY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Deploying AI in cybersecurity requires balancing threat monitoring against personal employee privacy and civil liberties.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Employee Surveillance vs. Threat Monitoring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monitoring of employee keystrokes, email sentiment, and file access behavior to prevent insider threats risks creating pervasive corporate surveillance environments. Clear ethical policies, data anonymization, and strict access controls must govern internal AI security tools.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Regulatory Compliance Mandates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regulatory frameworks (such as the EU NIS2 Directive, SEC Cyber Disclosure Rules, and GDPR) mandate that organizations maintain robust, audited incident response capabilities and disclose material cyber breaches rapidly, accelerating the mandatory adoption of automated AI defense systems.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has fundamentally redefined the cybersecurity paradigm. In an landscape where threat actors deploy automated, high-speed attack vectors, manual human defense is no longer sufficient. AI-driven anomaly detection, predictive vulnerability management, and autonomous incident response provide essential speed and scale for modern digital defense.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offensive AI capabilities continue to mature, the cybersecurity domain will increasingly resemble an autonomous machine-versus-machine arms race. Navigating this frontier requires continuous technical innovation, model robustness against adversarial attacks, and a steadfast commitment to privacy-preserving security architectures.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