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95C" w:rsidRDefault="006A695C" w:rsidP="006A695C">
      <w:pPr>
        <w:pStyle w:val="Title"/>
      </w:pPr>
      <w:r>
        <w:t>Comprehensive HR Policy Guide</w:t>
      </w:r>
      <w:bookmarkStart w:id="0" w:name="_GoBack"/>
      <w:bookmarkEnd w:id="0"/>
    </w:p>
    <w:p w:rsidR="006A695C" w:rsidRDefault="006A695C" w:rsidP="006A695C">
      <w:pPr>
        <w:pStyle w:val="Heading1"/>
      </w:pPr>
      <w:r>
        <w:t>1. Introduction</w:t>
      </w:r>
    </w:p>
    <w:p w:rsidR="006A695C" w:rsidRDefault="006A695C" w:rsidP="006A695C">
      <w:r>
        <w:t>This document provides a comprehensive overview of company HR policies including leave, attendance, benefits, and employee conduct. It is designed to support both employees and automated systems like HR AI assistants.</w:t>
      </w:r>
    </w:p>
    <w:p w:rsidR="006A695C" w:rsidRDefault="006A695C" w:rsidP="006A695C">
      <w:pPr>
        <w:pStyle w:val="Heading1"/>
      </w:pPr>
      <w:r>
        <w:t>2. What is Leave?</w:t>
      </w:r>
    </w:p>
    <w:p w:rsidR="006A695C" w:rsidRDefault="006A695C" w:rsidP="006A695C">
      <w:r>
        <w:t>Leave refers to the period of time an employee is permitted to be absent from work while maintaining their employment status. Leave can be paid or unpaid depending on company policy. Types of leave include annual leave, sick leave, maternity/paternity leave, and emergency leave. Employees are required to request leave through the appropriate channels and obtain approval before proceeding, except in emergency situations.</w:t>
      </w:r>
    </w:p>
    <w:p w:rsidR="006A695C" w:rsidRDefault="006A695C" w:rsidP="006A695C">
      <w:pPr>
        <w:pStyle w:val="Heading1"/>
      </w:pPr>
      <w:r>
        <w:t>3. Types of Leave</w:t>
      </w:r>
    </w:p>
    <w:p w:rsidR="006A695C" w:rsidRDefault="006A695C" w:rsidP="006A695C">
      <w:r>
        <w:t>Annual Leave: Paid time off granted yearly.</w:t>
      </w:r>
      <w:r>
        <w:br/>
        <w:t>Sick Leave: Time off due to illness.</w:t>
      </w:r>
      <w:r>
        <w:br/>
        <w:t>Maternity/Paternity Leave: Leave granted for childbirth and childcare.</w:t>
      </w:r>
      <w:r>
        <w:br/>
        <w:t>Emergency Leave: Leave for urgent personal matters.</w:t>
      </w:r>
      <w:r>
        <w:br/>
        <w:t>Unpaid Leave: Leave granted without salary.</w:t>
      </w:r>
    </w:p>
    <w:p w:rsidR="006A695C" w:rsidRDefault="006A695C" w:rsidP="006A695C">
      <w:pPr>
        <w:pStyle w:val="Heading1"/>
      </w:pPr>
      <w:r>
        <w:t>4. Attendance Policy</w:t>
      </w:r>
    </w:p>
    <w:p w:rsidR="006A695C" w:rsidRDefault="006A695C" w:rsidP="006A695C">
      <w:r>
        <w:t>Employees are expected to report to work on time and adhere to scheduled working hours. Repeated lateness or absenteeism without valid reason may lead to disciplinary action.</w:t>
      </w:r>
    </w:p>
    <w:p w:rsidR="006A695C" w:rsidRDefault="006A695C" w:rsidP="006A695C">
      <w:pPr>
        <w:pStyle w:val="Heading1"/>
      </w:pPr>
      <w:r>
        <w:t>5. Benefits</w:t>
      </w:r>
    </w:p>
    <w:p w:rsidR="006A695C" w:rsidRDefault="006A695C" w:rsidP="006A695C">
      <w:r>
        <w:t xml:space="preserve">Employees may be entitled to benefits such as health insurance, bonuses, pension </w:t>
      </w:r>
      <w:proofErr w:type="gramStart"/>
      <w:r>
        <w:t>contributions</w:t>
      </w:r>
      <w:proofErr w:type="gramEnd"/>
      <w:r>
        <w:t>, and allowances depending on company policy.</w:t>
      </w:r>
    </w:p>
    <w:p w:rsidR="006A695C" w:rsidRDefault="006A695C" w:rsidP="006A695C">
      <w:pPr>
        <w:pStyle w:val="Heading1"/>
      </w:pPr>
      <w:r>
        <w:t>6. Code of Conduct</w:t>
      </w:r>
    </w:p>
    <w:p w:rsidR="006A695C" w:rsidRDefault="006A695C" w:rsidP="006A695C">
      <w:r>
        <w:t>Employees must maintain professionalism, respect colleagues, and adhere to company rules and ethical standards.</w:t>
      </w:r>
    </w:p>
    <w:p w:rsidR="006A695C" w:rsidRDefault="006A695C" w:rsidP="006A695C">
      <w:pPr>
        <w:pStyle w:val="Heading1"/>
      </w:pPr>
      <w:r>
        <w:lastRenderedPageBreak/>
        <w:t>7. Disciplinary Actions</w:t>
      </w:r>
    </w:p>
    <w:p w:rsidR="006A695C" w:rsidRDefault="006A695C" w:rsidP="006A695C">
      <w:r>
        <w:t>Failure to comply with company policies may result in warnings, suspension, or termination depending on severity.</w:t>
      </w:r>
    </w:p>
    <w:p w:rsidR="006A695C" w:rsidRDefault="006A695C" w:rsidP="006A695C">
      <w:pPr>
        <w:pStyle w:val="Heading1"/>
      </w:pPr>
      <w:r>
        <w:t>8. Conclusion</w:t>
      </w:r>
    </w:p>
    <w:p w:rsidR="006A695C" w:rsidRDefault="006A695C" w:rsidP="006A695C">
      <w:r>
        <w:t>This document should be used as a reference for employees and HR systems. Regular updates are recommended to ensure accuracy.</w:t>
      </w:r>
    </w:p>
    <w:p w:rsidR="007F0027" w:rsidRDefault="007F0027"/>
    <w:sectPr w:rsidR="007F00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95C"/>
    <w:rsid w:val="006A695C"/>
    <w:rsid w:val="007F00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43449-AE9F-4E17-8828-E90F8827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95C"/>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A695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5C"/>
    <w:rPr>
      <w:rFonts w:asciiTheme="majorHAnsi" w:eastAsiaTheme="majorEastAsia" w:hAnsiTheme="majorHAnsi" w:cstheme="majorBidi"/>
      <w:b/>
      <w:bCs/>
      <w:color w:val="2F5496" w:themeColor="accent1" w:themeShade="BF"/>
      <w:sz w:val="28"/>
      <w:szCs w:val="28"/>
      <w:lang w:val="en-US"/>
    </w:rPr>
  </w:style>
  <w:style w:type="paragraph" w:styleId="Title">
    <w:name w:val="Title"/>
    <w:basedOn w:val="Normal"/>
    <w:next w:val="Normal"/>
    <w:link w:val="TitleChar"/>
    <w:uiPriority w:val="10"/>
    <w:qFormat/>
    <w:rsid w:val="006A695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A695C"/>
    <w:rPr>
      <w:rFonts w:asciiTheme="majorHAnsi" w:eastAsiaTheme="majorEastAsia" w:hAnsiTheme="majorHAnsi" w:cstheme="majorBidi"/>
      <w:color w:val="323E4F"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1030 G2</dc:creator>
  <cp:keywords/>
  <dc:description/>
  <cp:lastModifiedBy>HP 1030 G2</cp:lastModifiedBy>
  <cp:revision>1</cp:revision>
  <dcterms:created xsi:type="dcterms:W3CDTF">2026-03-29T00:25:00Z</dcterms:created>
  <dcterms:modified xsi:type="dcterms:W3CDTF">2026-03-29T00:26:00Z</dcterms:modified>
</cp:coreProperties>
</file>