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2184" w:rsidRDefault="00D32184" w:rsidP="00D32184">
      <w:pPr>
        <w:pStyle w:val="Title"/>
      </w:pPr>
      <w:r>
        <w:t>Employee Benefits Policy</w:t>
      </w:r>
    </w:p>
    <w:p w:rsidR="00D32184" w:rsidRDefault="00D32184" w:rsidP="00D32184">
      <w:pPr>
        <w:pStyle w:val="Heading1"/>
      </w:pPr>
      <w:r>
        <w:t>Overview</w:t>
      </w:r>
    </w:p>
    <w:p w:rsidR="00D32184" w:rsidRDefault="00D32184" w:rsidP="00D32184">
      <w:r>
        <w:t>This document outlines the benefits available to employees, including health, financial, and work-life support programs.</w:t>
      </w:r>
    </w:p>
    <w:p w:rsidR="00D32184" w:rsidRDefault="00D32184" w:rsidP="00D32184">
      <w:pPr>
        <w:pStyle w:val="Heading1"/>
      </w:pPr>
      <w:r>
        <w:t>Health Benefits</w:t>
      </w:r>
    </w:p>
    <w:p w:rsidR="00D32184" w:rsidRDefault="00D32184" w:rsidP="00D32184">
      <w:r>
        <w:t>Employees are entitled to health insurance coverage including medical consultations, hospitalization, and preventive care.</w:t>
      </w:r>
    </w:p>
    <w:p w:rsidR="00D32184" w:rsidRDefault="00D32184" w:rsidP="00D32184">
      <w:pPr>
        <w:pStyle w:val="Heading1"/>
      </w:pPr>
      <w:r>
        <w:t>Financial Benefits</w:t>
      </w:r>
    </w:p>
    <w:p w:rsidR="00D32184" w:rsidRDefault="00D32184" w:rsidP="00D32184">
      <w:r>
        <w:t>Includes pension contributions, performance bonuses, and allowances such as housing or transport.</w:t>
      </w:r>
    </w:p>
    <w:p w:rsidR="00D32184" w:rsidRDefault="00D32184" w:rsidP="00D32184">
      <w:pPr>
        <w:pStyle w:val="Heading1"/>
      </w:pPr>
      <w:r>
        <w:t>Leave Benefits</w:t>
      </w:r>
    </w:p>
    <w:p w:rsidR="00D32184" w:rsidRDefault="00D32184" w:rsidP="00D32184">
      <w:r>
        <w:t>Employees are entitled to paid annual leave, sick leave, and special leave depending on eligibility.</w:t>
      </w:r>
    </w:p>
    <w:p w:rsidR="00D32184" w:rsidRDefault="00D32184" w:rsidP="00D32184">
      <w:pPr>
        <w:pStyle w:val="Heading1"/>
      </w:pPr>
      <w:r>
        <w:t>Other Benefits</w:t>
      </w:r>
    </w:p>
    <w:p w:rsidR="00D32184" w:rsidRDefault="00D32184" w:rsidP="00D32184">
      <w:r>
        <w:t>Includes training opportunities, wellness programs, and employee assistance services.</w:t>
      </w:r>
    </w:p>
    <w:p w:rsidR="007F0027" w:rsidRDefault="007F0027">
      <w:bookmarkStart w:id="0" w:name="_GoBack"/>
      <w:bookmarkEnd w:id="0"/>
    </w:p>
    <w:sectPr w:rsidR="007F00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184"/>
    <w:rsid w:val="007F0027"/>
    <w:rsid w:val="00D3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E06EE2-37A5-46E7-95A1-59776B60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2184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1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8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3218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3218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1030 G2</dc:creator>
  <cp:keywords/>
  <dc:description/>
  <cp:lastModifiedBy>HP 1030 G2</cp:lastModifiedBy>
  <cp:revision>1</cp:revision>
  <dcterms:created xsi:type="dcterms:W3CDTF">2026-03-29T00:29:00Z</dcterms:created>
  <dcterms:modified xsi:type="dcterms:W3CDTF">2026-03-29T00:30:00Z</dcterms:modified>
</cp:coreProperties>
</file>