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6C97" w:rsidRDefault="00F96C97" w:rsidP="00F96C97">
      <w:pPr>
        <w:pStyle w:val="Title"/>
      </w:pPr>
      <w:r>
        <w:t>Payroll and Compensation Policy</w:t>
      </w:r>
    </w:p>
    <w:p w:rsidR="00F96C97" w:rsidRDefault="00F96C97" w:rsidP="00F96C97">
      <w:pPr>
        <w:pStyle w:val="Heading1"/>
      </w:pPr>
      <w:r>
        <w:t>Overview</w:t>
      </w:r>
    </w:p>
    <w:p w:rsidR="00F96C97" w:rsidRDefault="00F96C97" w:rsidP="00F96C97">
      <w:r>
        <w:t>This document explains how employees are compensated and how payroll is managed.</w:t>
      </w:r>
    </w:p>
    <w:p w:rsidR="00F96C97" w:rsidRDefault="00F96C97" w:rsidP="00F96C97">
      <w:pPr>
        <w:pStyle w:val="Heading1"/>
      </w:pPr>
      <w:r>
        <w:t>Salary Structure</w:t>
      </w:r>
    </w:p>
    <w:p w:rsidR="00F96C97" w:rsidRDefault="00F96C97" w:rsidP="00F96C97">
      <w:r>
        <w:t>Salaries are determined based on role, experience, and market standards.</w:t>
      </w:r>
    </w:p>
    <w:p w:rsidR="00F96C97" w:rsidRDefault="00F96C97" w:rsidP="00F96C97">
      <w:pPr>
        <w:pStyle w:val="Heading1"/>
      </w:pPr>
      <w:r>
        <w:t>Payroll Processing</w:t>
      </w:r>
    </w:p>
    <w:p w:rsidR="00F96C97" w:rsidRDefault="00F96C97" w:rsidP="00F96C97">
      <w:r>
        <w:t>Salaries are processed monthly and paid directly into employee bank accounts.</w:t>
      </w:r>
    </w:p>
    <w:p w:rsidR="00F96C97" w:rsidRDefault="00F96C97" w:rsidP="00F96C97">
      <w:pPr>
        <w:pStyle w:val="Heading1"/>
      </w:pPr>
      <w:r>
        <w:t>Deductions</w:t>
      </w:r>
    </w:p>
    <w:p w:rsidR="00F96C97" w:rsidRDefault="00F96C97" w:rsidP="00F96C97">
      <w:r>
        <w:t>Deductions may include taxes, pension contributions, and other statutory obligations.</w:t>
      </w:r>
    </w:p>
    <w:p w:rsidR="00F96C97" w:rsidRDefault="00F96C97" w:rsidP="00F96C97">
      <w:pPr>
        <w:pStyle w:val="Heading1"/>
      </w:pPr>
      <w:r>
        <w:t>Bonuses and Incentives</w:t>
      </w:r>
    </w:p>
    <w:p w:rsidR="00F96C97" w:rsidRDefault="00F96C97" w:rsidP="00F96C97">
      <w:r>
        <w:t>Performance-based bonuses may be awarded based on company and individual performance.</w:t>
      </w:r>
    </w:p>
    <w:p w:rsidR="00FC1A70" w:rsidRDefault="00FC1A70">
      <w:bookmarkStart w:id="0" w:name="_GoBack"/>
      <w:bookmarkEnd w:id="0"/>
    </w:p>
    <w:sectPr w:rsidR="00FC1A7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6C97"/>
    <w:rsid w:val="00F96C97"/>
    <w:rsid w:val="00FC1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E816A7-594A-436A-B664-595E65686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96C97"/>
    <w:pPr>
      <w:spacing w:after="200" w:line="276" w:lineRule="auto"/>
    </w:pPr>
    <w:rPr>
      <w:rFonts w:eastAsiaTheme="minorEastAsia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6C9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C9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F96C97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96C97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77</Words>
  <Characters>439</Characters>
  <Application>Microsoft Office Word</Application>
  <DocSecurity>0</DocSecurity>
  <Lines>3</Lines>
  <Paragraphs>1</Paragraphs>
  <ScaleCrop>false</ScaleCrop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1030 G2</dc:creator>
  <cp:keywords/>
  <dc:description/>
  <cp:lastModifiedBy>HP 1030 G2</cp:lastModifiedBy>
  <cp:revision>1</cp:revision>
  <dcterms:created xsi:type="dcterms:W3CDTF">2026-03-29T00:31:00Z</dcterms:created>
  <dcterms:modified xsi:type="dcterms:W3CDTF">2026-03-29T00:32:00Z</dcterms:modified>
</cp:coreProperties>
</file>