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NEARBY</w:t>
      </w:r>
    </w:p>
    <w:p>
      <w:pPr>
        <w:spacing w:after="200"/>
      </w:pPr>
      <w:r>
        <w:rPr>
          <w:b/>
          <w:bCs/>
          <w:sz w:val="30"/>
          <w:szCs w:val="30"/>
        </w:rPr>
        <w:t xml:space="preserve">Complete Project Build Document — Corrected &amp; Consolidated Edition</w:t>
      </w:r>
    </w:p>
    <w:p>
      <w:pPr>
        <w:spacing w:after="120"/>
      </w:pPr>
      <w:r>
        <w:t xml:space="preserve">Requirements → Architecture → Data Model → API → Frontend → AI Assistant → Performance &amp; Scaling → Sprint Plan</w:t>
      </w:r>
    </w:p>
    <w:p>
      <w:pPr>
        <w:spacing w:after="120"/>
      </w:pPr>
      <w:r>
        <w:rPr>
          <w:b/>
          <w:bCs/>
        </w:rPr>
        <w:t xml:space="preserve">Version 2.6.2</w:t>
      </w:r>
      <w:r>
        <w:t xml:space="preserve"> — supersedes v2.6.1 and all earlier drafts. This is the single reference to build from. Every open issue identified in the v2.5 pre-build security/completeness review, every gap found in the v2.6 pre-build completeness pass, and every issue found in the v2.6.1 post-build audit below has been resolved, each verified to add zero cost to the free-tier stack.</w:t>
      </w:r>
    </w:p>
    <w:p>
      <w:pPr>
        <w:pStyle w:val="Heading3"/>
        <w:spacing w:after="80" w:before="180"/>
      </w:pPr>
      <w:r>
        <w:t xml:space="preserve">v2.6.2 changes at a glance</w:t>
      </w:r>
    </w:p>
    <w:p>
      <w:pPr>
        <w:pStyle w:val="ListParagraph"/>
        <w:numPr>
          <w:ilvl w:val="0"/>
          <w:numId w:val="1"/>
        </w:numPr>
        <w:spacing w:after="60"/>
      </w:pPr>
      <w:r>
        <w:t xml:space="preserve">Found during a post-build audit of v2.6.1, before any code was written. Aligns aiFeedback's retention window to aiConversations' (Section 4.9) so a feedback record can never outlive the conversation it references.</w:t>
      </w:r>
    </w:p>
    <w:p>
      <w:pPr>
        <w:pStyle w:val="ListParagraph"/>
        <w:numPr>
          <w:ilvl w:val="0"/>
          <w:numId w:val="1"/>
        </w:numPr>
        <w:spacing w:after="60"/>
      </w:pPr>
      <w:r>
        <w:t xml:space="preserve">Adds a selection-timeout sweep (Section 3.1.3, new DEFAULT_SELECTION_TIMEOUT_HOURS env var) so a request that reaches awaiting_selection and is never acted on by the customer still reaches a terminal state, reusing the existing expiry job and status enum at no extra cost.</w:t>
      </w:r>
    </w:p>
    <w:p>
      <w:pPr>
        <w:pStyle w:val="ListParagraph"/>
        <w:numPr>
          <w:ilvl w:val="0"/>
          <w:numId w:val="1"/>
        </w:numPr>
        <w:spacing w:after="60"/>
      </w:pPr>
      <w:r>
        <w:t xml:space="preserve">Defines the null-avgRating tie-break in the shortlist ranking algorithm (Section 3.1.1) — a shop with no rating yet can no longer be sorted ahead of an established, rated shop within the same distance band purely by sort-order accident.</w:t>
      </w:r>
    </w:p>
    <w:p>
      <w:pPr>
        <w:pStyle w:val="ListParagraph"/>
        <w:numPr>
          <w:ilvl w:val="0"/>
          <w:numId w:val="1"/>
        </w:numPr>
        <w:spacing w:after="60"/>
      </w:pPr>
      <w:r>
        <w:t xml:space="preserve">Gives the customer-side push subscription (FR-6.3/UC-19) an actual consumer (Section 3.1, services/push.js, Appendix) — previously a customer could register a device but nothing ever sent it a notification.</w:t>
      </w:r>
    </w:p>
    <w:p>
      <w:pPr>
        <w:pStyle w:val="ListParagraph"/>
        <w:numPr>
          <w:ilvl w:val="0"/>
          <w:numId w:val="1"/>
        </w:numPr>
        <w:spacing w:after="60"/>
      </w:pPr>
      <w:r>
        <w:t xml:space="preserve">Adds a Section 9 usage note flagging Cloudinary credits and Render bandwidth as the two free-tier caps most likely to be hit first at pilot scale, so they're watched rather than discovered.</w:t>
      </w:r>
    </w:p>
    <w:p>
      <w:pPr>
        <w:pStyle w:val="ListParagraph"/>
        <w:numPr>
          <w:ilvl w:val="0"/>
          <w:numId w:val="1"/>
        </w:numPr>
        <w:spacing w:after="60"/>
      </w:pPr>
      <w:r>
        <w:t xml:space="preserve">Adds a caution to the Gemini free-tier RPM/RPD figures in Section 5.3 — Google has changed these more than once; verify against the live AI Studio dashboard before each deploy rather than trusting the number in this document.</w:t>
      </w:r>
    </w:p>
    <w:p>
      <w:pPr>
        <w:pStyle w:val="ListParagraph"/>
        <w:numPr>
          <w:ilvl w:val="0"/>
          <w:numId w:val="1"/>
        </w:numPr>
        <w:spacing w:after="60"/>
      </w:pPr>
      <w:r>
        <w:t xml:space="preserve">Fixes a wrong cross-reference introduced in the first v2.6.2 pass — Section 3.1.3 cited "Section 3.11/9" for DEFAULT_SELECTION_TIMEOUT_HOURS, but Section 9 never lists env vars; corrected to Section 3.11, matching the document's existing convention (Section 3.2 does the same for DEFAULT_RESPONSE_WINDOW_SECONDS).</w:t>
      </w:r>
    </w:p>
    <w:p>
      <w:pPr>
        <w:pStyle w:val="ListParagraph"/>
        <w:numPr>
          <w:ilvl w:val="0"/>
          <w:numId w:val="1"/>
        </w:numPr>
        <w:spacing w:after="60"/>
      </w:pPr>
      <w:r>
        <w:t xml:space="preserve">Closes a gap the selection-timeout fix (Section 3.1.3) opened — the request:expired client copy (Section 6.3) unconditionally said "no shops responded, re-broadcast at a larger radius," which is actively wrong once a selection-timeout can also fire that event after shops did respond. The event payload now carries yesCount so the client shows the correct copy and drops the misleading radius suggestion for the timeout case.</w:t>
      </w:r>
    </w:p>
    <w:p>
      <w:pPr>
        <w:pStyle w:val="Heading3"/>
        <w:spacing w:after="80" w:before="180"/>
      </w:pPr>
      <w:r>
        <w:t xml:space="preserve">v2.6.1 changes at a glance</w:t>
      </w:r>
    </w:p>
    <w:p>
      <w:pPr>
        <w:pStyle w:val="ListParagraph"/>
        <w:numPr>
          <w:ilvl w:val="0"/>
          <w:numId w:val="1"/>
        </w:numPr>
        <w:spacing w:after="60"/>
      </w:pPr>
      <w:r>
        <w:t xml:space="preserve">Fixes the Sprint 7 point total (story breakdown now sums to 37, matching the Sprint table and the 197 grand total).</w:t>
      </w:r>
    </w:p>
    <w:p>
      <w:pPr>
        <w:pStyle w:val="ListParagraph"/>
        <w:numPr>
          <w:ilvl w:val="0"/>
          <w:numId w:val="1"/>
        </w:numPr>
        <w:spacing w:after="60"/>
      </w:pPr>
      <w:r>
        <w:t xml:space="preserve">Adds full field-level schemas for the eight collections (Sections 4.3–4.10) that were previously only pointed to filenames in the Appendix.</w:t>
      </w:r>
    </w:p>
    <w:p>
      <w:pPr>
        <w:pStyle w:val="ListParagraph"/>
        <w:numPr>
          <w:ilvl w:val="0"/>
          <w:numId w:val="1"/>
        </w:numPr>
        <w:spacing w:after="60"/>
      </w:pPr>
      <w:r>
        <w:t xml:space="preserve">Defines the reliability-score formula (Section 3.1.2) — inputs, weights, and an explicit false-yes definition.</w:t>
      </w:r>
    </w:p>
    <w:p>
      <w:pPr>
        <w:pStyle w:val="ListParagraph"/>
        <w:numPr>
          <w:ilvl w:val="0"/>
          <w:numId w:val="1"/>
        </w:numPr>
        <w:spacing w:after="60"/>
      </w:pPr>
      <w:r>
        <w:t xml:space="preserve">Adds GET /shops/me and GET /shops/me/requests, giving the shop dashboard a profile/status read and a socket-drop fallback, matching the customer side.</w:t>
      </w:r>
    </w:p>
    <w:p>
      <w:pPr>
        <w:pStyle w:val="ListParagraph"/>
        <w:numPr>
          <w:ilvl w:val="0"/>
          <w:numId w:val="1"/>
        </w:numPr>
        <w:spacing w:after="60"/>
      </w:pPr>
      <w:r>
        <w:t xml:space="preserve">Closes the Google-signup-to-shop gap: POST /shops now accepts a customer-role caller and promotes them to 'shop' on success.</w:t>
      </w:r>
    </w:p>
    <w:p>
      <w:pPr>
        <w:pStyle w:val="ListParagraph"/>
        <w:numPr>
          <w:ilvl w:val="0"/>
          <w:numId w:val="1"/>
        </w:numPr>
        <w:spacing w:after="60"/>
      </w:pPr>
      <w:r>
        <w:t xml:space="preserve">Adds a re-apply flow after rejection (PATCH /shops/me resubmission) and splits the shops.status enum into rejected vs. blocked, with a new dedicated PATCH /admin/shops/:id/block endpoint.</w:t>
      </w:r>
    </w:p>
    <w:p>
      <w:pPr>
        <w:pStyle w:val="ListParagraph"/>
        <w:numPr>
          <w:ilvl w:val="0"/>
          <w:numId w:val="1"/>
        </w:numPr>
        <w:spacing w:after="60"/>
      </w:pPr>
      <w:r>
        <w:t xml:space="preserve">Names the push-sending library (services/push.js, wrapping web-push) — previously only the VAPID vars and model existed with nothing named to dispatch a notification.</w:t>
      </w:r>
    </w:p>
    <w:p>
      <w:pPr>
        <w:pStyle w:val="ListParagraph"/>
        <w:numPr>
          <w:ilvl w:val="0"/>
          <w:numId w:val="1"/>
        </w:numPr>
        <w:spacing w:after="60"/>
      </w:pPr>
      <w:r>
        <w:t xml:space="preserve">Expands .env.example to an exhaustive variable list and clarifies JWT_EXPIRY's role alongside the fixed 7-day decision.</w:t>
      </w:r>
    </w:p>
    <w:p>
      <w:pPr>
        <w:pStyle w:val="ListParagraph"/>
        <w:numPr>
          <w:ilvl w:val="0"/>
          <w:numId w:val="1"/>
        </w:numPr>
        <w:spacing w:after="60"/>
      </w:pPr>
      <w:r>
        <w:t xml:space="preserve">Ties GET /shops/nearby to an explicit FR/UC and query params, and gives feedback.outcome an explicit found|not_found enum.</w:t>
      </w:r>
    </w:p>
    <w:p>
      <w:pPr>
        <w:pStyle w:val="Heading3"/>
        <w:spacing w:after="80" w:before="180"/>
      </w:pPr>
      <w:r>
        <w:t xml:space="preserve">v2.6 changes at a glance</w:t>
      </w:r>
    </w:p>
    <w:p>
      <w:pPr>
        <w:pStyle w:val="ListParagraph"/>
        <w:numPr>
          <w:ilvl w:val="0"/>
          <w:numId w:val="1"/>
        </w:numPr>
        <w:spacing w:after="60"/>
      </w:pPr>
      <w:r>
        <w:t xml:space="preserve">Closes the signup privilege-escalation hole (role can no longer be self-assigned).</w:t>
      </w:r>
    </w:p>
    <w:p>
      <w:pPr>
        <w:pStyle w:val="ListParagraph"/>
        <w:numPr>
          <w:ilvl w:val="0"/>
          <w:numId w:val="1"/>
        </w:numPr>
        <w:spacing w:after="60"/>
      </w:pPr>
      <w:r>
        <w:t xml:space="preserve">Names a geocoding provider (OpenStreetMap Nominatim — free, keyless) and adds it to the service checklist.</w:t>
      </w:r>
    </w:p>
    <w:p>
      <w:pPr>
        <w:pStyle w:val="ListParagraph"/>
        <w:numPr>
          <w:ilvl w:val="0"/>
          <w:numId w:val="1"/>
        </w:numPr>
        <w:spacing w:after="60"/>
      </w:pPr>
      <w:r>
        <w:t xml:space="preserve">Defines a full CORS policy for the Netlify ↔ Render split, for both local dev and the deployed pilot.</w:t>
      </w:r>
    </w:p>
    <w:p>
      <w:pPr>
        <w:pStyle w:val="ListParagraph"/>
        <w:numPr>
          <w:ilvl w:val="0"/>
          <w:numId w:val="1"/>
        </w:numPr>
        <w:spacing w:after="60"/>
      </w:pPr>
      <w:r>
        <w:t xml:space="preserve">Defines CI/CD concretely: GitHub Actions + Jest, with a stated pipeline and coverage gate.</w:t>
      </w:r>
    </w:p>
    <w:p>
      <w:pPr>
        <w:pStyle w:val="ListParagraph"/>
        <w:numPr>
          <w:ilvl w:val="0"/>
          <w:numId w:val="1"/>
        </w:numPr>
        <w:spacing w:after="60"/>
      </w:pPr>
      <w:r>
        <w:t xml:space="preserve">Adds the missing shop-profile CRUD endpoints, the push-subscription endpoint, and GET /admin/shops.</w:t>
      </w:r>
    </w:p>
    <w:p>
      <w:pPr>
        <w:pStyle w:val="ListParagraph"/>
        <w:numPr>
          <w:ilvl w:val="0"/>
          <w:numId w:val="1"/>
        </w:numPr>
        <w:spacing w:after="60"/>
      </w:pPr>
      <w:r>
        <w:t xml:space="preserve">Adds POST /geo/lookup to the master endpoint table (was only in prose).</w:t>
      </w:r>
    </w:p>
    <w:p>
      <w:pPr>
        <w:pStyle w:val="ListParagraph"/>
        <w:numPr>
          <w:ilvl w:val="0"/>
          <w:numId w:val="1"/>
        </w:numPr>
        <w:spacing w:after="60"/>
      </w:pPr>
      <w:r>
        <w:t xml:space="preserve">Fixes a wrong section cross-reference on report rate-limiting.</w:t>
      </w:r>
    </w:p>
    <w:p>
      <w:pPr>
        <w:pStyle w:val="ListParagraph"/>
        <w:numPr>
          <w:ilvl w:val="0"/>
          <w:numId w:val="1"/>
        </w:numPr>
        <w:spacing w:after="60"/>
      </w:pPr>
      <w:r>
        <w:t xml:space="preserve">Adds a documentUrl field so a proof-of-business submission has somewhere to go.</w:t>
      </w:r>
    </w:p>
    <w:p>
      <w:pPr>
        <w:pStyle w:val="ListParagraph"/>
        <w:numPr>
          <w:ilvl w:val="0"/>
          <w:numId w:val="1"/>
        </w:numPr>
        <w:spacing w:after="60"/>
      </w:pPr>
      <w:r>
        <w:t xml:space="preserve">Defines JWT payload contents, Socket.IO auth/room-join security, Google/local account linking, input validation, security headers, and rate-limit storage.</w:t>
      </w:r>
    </w:p>
    <w:p>
      <w:pPr>
        <w:pStyle w:val="ListParagraph"/>
        <w:numPr>
          <w:ilvl w:val="0"/>
          <w:numId w:val="1"/>
        </w:numPr>
        <w:spacing w:after="60"/>
      </w:pPr>
      <w:r>
        <w:t xml:space="preserve">Specifies timezone handling for openingHours, image upload limits, and the phone-verification mechanism.</w:t>
      </w:r>
    </w:p>
    <w:p>
      <w:r>
        <w:br w:type="page"/>
      </w:r>
    </w:p>
    <w:p>
      <w:pPr>
        <w:pStyle w:val="Heading1"/>
        <w:spacing w:after="150" w:before="300"/>
      </w:pPr>
      <w:r>
        <w:t xml:space="preserve">Contents</w:t>
      </w:r>
    </w:p>
    <w:p>
      <w:pPr>
        <w:spacing w:after="120"/>
      </w:pPr>
      <w:r>
        <w:t xml:space="preserve">0. v2.6 Corrections Log — Read This First</w:t>
      </w:r>
    </w:p>
    <w:p>
      <w:pPr>
        <w:spacing w:after="120"/>
      </w:pPr>
      <w:r>
        <w:t xml:space="preserve">1. Project Overview</w:t>
      </w:r>
    </w:p>
    <w:p>
      <w:pPr>
        <w:spacing w:after="120"/>
      </w:pPr>
      <w:r>
        <w:t xml:space="preserve">2. Requirements Summary (SRS)</w:t>
      </w:r>
    </w:p>
    <w:p>
      <w:pPr>
        <w:spacing w:after="120"/>
      </w:pPr>
      <w:r>
        <w:t xml:space="preserve">3. System Architecture, Matching Model &amp; Admin Moderation</w:t>
      </w:r>
    </w:p>
    <w:p>
      <w:pPr>
        <w:spacing w:after="120"/>
      </w:pPr>
      <w:r>
        <w:t xml:space="preserve">4. Data Model (Full Schemas — ER Diagram)</w:t>
      </w:r>
    </w:p>
    <w:p>
      <w:pPr>
        <w:spacing w:after="120"/>
      </w:pPr>
      <w:r>
        <w:t xml:space="preserve">5. API Surface</w:t>
      </w:r>
    </w:p>
    <w:p>
      <w:pPr>
        <w:spacing w:after="120"/>
      </w:pPr>
      <w:r>
        <w:t xml:space="preserve">6. Frontend Architecture &amp; UX Flows</w:t>
      </w:r>
    </w:p>
    <w:p>
      <w:pPr>
        <w:spacing w:after="120"/>
      </w:pPr>
      <w:r>
        <w:t xml:space="preserve">7. AI Assistant &amp; Google Authentication</w:t>
      </w:r>
    </w:p>
    <w:p>
      <w:pPr>
        <w:spacing w:after="120"/>
      </w:pPr>
      <w:r>
        <w:t xml:space="preserve">8. Performance, Scaling &amp; Reliability — Implementation</w:t>
      </w:r>
    </w:p>
    <w:p>
      <w:pPr>
        <w:spacing w:after="120"/>
      </w:pPr>
      <w:r>
        <w:t xml:space="preserve">9. Free-Tier Service Setup Checklist</w:t>
      </w:r>
    </w:p>
    <w:p>
      <w:pPr>
        <w:spacing w:after="120"/>
      </w:pPr>
      <w:r>
        <w:t xml:space="preserve">10. Full Sprint Plan (1–7)</w:t>
      </w:r>
    </w:p>
    <w:p>
      <w:pPr>
        <w:spacing w:after="120"/>
      </w:pPr>
      <w:r>
        <w:t xml:space="preserve">11. Non-Functional Requirements &amp; Use Cases</w:t>
      </w:r>
    </w:p>
    <w:p>
      <w:pPr>
        <w:spacing w:after="120"/>
      </w:pPr>
      <w:r>
        <w:t xml:space="preserve">12. Appendix: Code File Index</w:t>
      </w:r>
    </w:p>
    <w:p>
      <w:pPr>
        <w:spacing w:after="120"/>
      </w:pPr>
      <w:r>
        <w:t xml:space="preserve">13. Corrections Log — Full History, v2.1–v2.6.2</w:t>
      </w:r>
    </w:p>
    <w:p>
      <w:r>
        <w:br w:type="page"/>
      </w:r>
    </w:p>
    <w:p>
      <w:pPr>
        <w:pStyle w:val="Heading1"/>
        <w:spacing w:after="150" w:before="300"/>
      </w:pPr>
      <w:r>
        <w:t xml:space="preserve">0. v2.6 Corrections Log — Read This First</w:t>
      </w:r>
    </w:p>
    <w:p>
      <w:pPr>
        <w:spacing w:after="120"/>
      </w:pPr>
      <w:r>
        <w:t xml:space="preserve">Every item below was found during a pre-build completeness/security review of v2.5, before any code was written. Each is resolved in the relevant section; this table is the prioritized index. "Cost" confirms the fix keeps the stack fully within free tiers.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3900"/>
        <w:gridCol w:w="3600"/>
        <w:gridCol w:w="600"/>
      </w:tblGrid>
      <w:tr>
        <w:trPr>
          <w:tblHeader/>
        </w:trPr>
        <w:tc>
          <w:tcPr>
            <w:tcW w:type="dxa" w:w="500"/>
            <w:shd w:fill="1F3864" w:val="clear"/>
            <w:tcMar>
              <w:top w:type="dxa" w:w="80"/>
              <w:left w:type="dxa" w:w="100"/>
              <w:bottom w:type="dxa" w:w="80"/>
              <w:right w:type="dxa" w:w="100"/>
            </w:tcMar>
          </w:tcPr>
          <w:p>
            <w:r>
              <w:rPr>
                <w:b/>
                <w:bCs/>
                <w:color w:val="FFFFFF"/>
                <w:sz w:val="20"/>
                <w:szCs w:val="20"/>
              </w:rPr>
              <w:t xml:space="preserve">#</w:t>
            </w:r>
          </w:p>
        </w:tc>
        <w:tc>
          <w:tcPr>
            <w:tcW w:type="dxa" w:w="900"/>
            <w:shd w:fill="1F3864" w:val="clear"/>
            <w:tcMar>
              <w:top w:type="dxa" w:w="80"/>
              <w:left w:type="dxa" w:w="100"/>
              <w:bottom w:type="dxa" w:w="80"/>
              <w:right w:type="dxa" w:w="100"/>
            </w:tcMar>
          </w:tcPr>
          <w:p>
            <w:r>
              <w:rPr>
                <w:b/>
                <w:bCs/>
                <w:color w:val="FFFFFF"/>
                <w:sz w:val="20"/>
                <w:szCs w:val="20"/>
              </w:rPr>
              <w:t xml:space="preserve">Priority</w:t>
            </w:r>
          </w:p>
        </w:tc>
        <w:tc>
          <w:tcPr>
            <w:tcW w:type="dxa" w:w="3900"/>
            <w:shd w:fill="1F3864" w:val="clear"/>
            <w:tcMar>
              <w:top w:type="dxa" w:w="80"/>
              <w:left w:type="dxa" w:w="100"/>
              <w:bottom w:type="dxa" w:w="80"/>
              <w:right w:type="dxa" w:w="100"/>
            </w:tcMar>
          </w:tcPr>
          <w:p>
            <w:r>
              <w:rPr>
                <w:b/>
                <w:bCs/>
                <w:color w:val="FFFFFF"/>
                <w:sz w:val="20"/>
                <w:szCs w:val="20"/>
              </w:rPr>
              <w:t xml:space="preserve">Issue</w:t>
            </w:r>
          </w:p>
        </w:tc>
        <w:tc>
          <w:tcPr>
            <w:tcW w:type="dxa" w:w="3600"/>
            <w:shd w:fill="1F3864" w:val="clear"/>
            <w:tcMar>
              <w:top w:type="dxa" w:w="80"/>
              <w:left w:type="dxa" w:w="100"/>
              <w:bottom w:type="dxa" w:w="80"/>
              <w:right w:type="dxa" w:w="100"/>
            </w:tcMar>
          </w:tcPr>
          <w:p>
            <w:r>
              <w:rPr>
                <w:b/>
                <w:bCs/>
                <w:color w:val="FFFFFF"/>
                <w:sz w:val="20"/>
                <w:szCs w:val="20"/>
              </w:rPr>
              <w:t xml:space="preserve">Resolution</w:t>
            </w:r>
          </w:p>
        </w:tc>
        <w:tc>
          <w:tcPr>
            <w:tcW w:type="dxa" w:w="600"/>
            <w:shd w:fill="1F3864" w:val="clear"/>
            <w:tcMar>
              <w:top w:type="dxa" w:w="80"/>
              <w:left w:type="dxa" w:w="100"/>
              <w:bottom w:type="dxa" w:w="80"/>
              <w:right w:type="dxa" w:w="100"/>
            </w:tcMar>
          </w:tcPr>
          <w:p>
            <w:r>
              <w:rPr>
                <w:b/>
                <w:bCs/>
                <w:color w:val="FFFFFF"/>
                <w:sz w:val="20"/>
                <w:szCs w:val="20"/>
              </w:rPr>
              <w:t xml:space="preserve">Cost</w:t>
            </w:r>
          </w:p>
        </w:tc>
      </w:tr>
      <w:tr>
        <w:tc>
          <w:tcPr>
            <w:tcW w:type="dxa" w:w="500"/>
            <w:tcMar>
              <w:top w:type="dxa" w:w="80"/>
              <w:left w:type="dxa" w:w="100"/>
              <w:bottom w:type="dxa" w:w="80"/>
              <w:right w:type="dxa" w:w="100"/>
            </w:tcMar>
          </w:tcPr>
          <w:p>
            <w:r>
              <w:rPr>
                <w:b w:val="false"/>
                <w:bCs w:val="false"/>
                <w:color w:val="000000"/>
                <w:sz w:val="20"/>
                <w:szCs w:val="20"/>
              </w:rPr>
              <w:t xml:space="preserve">1</w:t>
            </w:r>
          </w:p>
        </w:tc>
        <w:tc>
          <w:tcPr>
            <w:tcW w:type="dxa" w:w="900"/>
            <w:tcMar>
              <w:top w:type="dxa" w:w="80"/>
              <w:left w:type="dxa" w:w="100"/>
              <w:bottom w:type="dxa" w:w="80"/>
              <w:right w:type="dxa" w:w="100"/>
            </w:tcMar>
          </w:tcPr>
          <w:p>
            <w:r>
              <w:rPr>
                <w:b w:val="false"/>
                <w:bCs w:val="false"/>
                <w:color w:val="000000"/>
                <w:sz w:val="20"/>
                <w:szCs w:val="20"/>
              </w:rPr>
              <w:t xml:space="preserve">Critical</w:t>
            </w:r>
          </w:p>
        </w:tc>
        <w:tc>
          <w:tcPr>
            <w:tcW w:type="dxa" w:w="3900"/>
            <w:tcMar>
              <w:top w:type="dxa" w:w="80"/>
              <w:left w:type="dxa" w:w="100"/>
              <w:bottom w:type="dxa" w:w="80"/>
              <w:right w:type="dxa" w:w="100"/>
            </w:tcMar>
          </w:tcPr>
          <w:p>
            <w:r>
              <w:rPr>
                <w:b w:val="false"/>
                <w:bCs w:val="false"/>
                <w:color w:val="000000"/>
                <w:sz w:val="20"/>
                <w:szCs w:val="20"/>
              </w:rPr>
              <w:t xml:space="preserve">POST /auth/signup accepted a client-supplied role field — anyone could self-register as admin</w:t>
            </w:r>
          </w:p>
        </w:tc>
        <w:tc>
          <w:tcPr>
            <w:tcW w:type="dxa" w:w="3600"/>
            <w:tcMar>
              <w:top w:type="dxa" w:w="80"/>
              <w:left w:type="dxa" w:w="100"/>
              <w:bottom w:type="dxa" w:w="80"/>
              <w:right w:type="dxa" w:w="100"/>
            </w:tcMar>
          </w:tcPr>
          <w:p>
            <w:r>
              <w:rPr>
                <w:b w:val="false"/>
                <w:bCs w:val="false"/>
                <w:color w:val="000000"/>
                <w:sz w:val="20"/>
                <w:szCs w:val="20"/>
              </w:rPr>
              <w:t xml:space="preserve">role is now server-assigned ('customer' only) on public signup; admin accounts are created only via a one-time seed script (Section 3.5A)</w:t>
            </w:r>
          </w:p>
        </w:tc>
        <w:tc>
          <w:tcPr>
            <w:tcW w:type="dxa" w:w="600"/>
            <w:tcMar>
              <w:top w:type="dxa" w:w="80"/>
              <w:left w:type="dxa" w:w="100"/>
              <w:bottom w:type="dxa" w:w="80"/>
              <w:right w:type="dxa" w:w="100"/>
            </w:tcMar>
          </w:tcPr>
          <w:p>
            <w:r>
              <w:rPr>
                <w:b w:val="false"/>
                <w:bCs w:val="false"/>
                <w:color w:val="000000"/>
                <w:sz w:val="20"/>
                <w:szCs w:val="20"/>
              </w:rPr>
              <w:t xml:space="preserve">Free</w:t>
            </w:r>
          </w:p>
        </w:tc>
      </w:tr>
      <w:tr>
        <w:tc>
          <w:tcPr>
            <w:tcW w:type="dxa" w:w="500"/>
            <w:tcMar>
              <w:top w:type="dxa" w:w="80"/>
              <w:left w:type="dxa" w:w="100"/>
              <w:bottom w:type="dxa" w:w="80"/>
              <w:right w:type="dxa" w:w="100"/>
            </w:tcMar>
          </w:tcPr>
          <w:p>
            <w:r>
              <w:rPr>
                <w:b w:val="false"/>
                <w:bCs w:val="false"/>
                <w:color w:val="000000"/>
                <w:sz w:val="20"/>
                <w:szCs w:val="20"/>
              </w:rPr>
              <w:t xml:space="preserve">2</w:t>
            </w:r>
          </w:p>
        </w:tc>
        <w:tc>
          <w:tcPr>
            <w:tcW w:type="dxa" w:w="900"/>
            <w:tcMar>
              <w:top w:type="dxa" w:w="80"/>
              <w:left w:type="dxa" w:w="100"/>
              <w:bottom w:type="dxa" w:w="80"/>
              <w:right w:type="dxa" w:w="100"/>
            </w:tcMar>
          </w:tcPr>
          <w:p>
            <w:r>
              <w:rPr>
                <w:b w:val="false"/>
                <w:bCs w:val="false"/>
                <w:color w:val="000000"/>
                <w:sz w:val="20"/>
                <w:szCs w:val="20"/>
              </w:rPr>
              <w:t xml:space="preserve">Critical</w:t>
            </w:r>
          </w:p>
        </w:tc>
        <w:tc>
          <w:tcPr>
            <w:tcW w:type="dxa" w:w="3900"/>
            <w:tcMar>
              <w:top w:type="dxa" w:w="80"/>
              <w:left w:type="dxa" w:w="100"/>
              <w:bottom w:type="dxa" w:w="80"/>
              <w:right w:type="dxa" w:w="100"/>
            </w:tcMar>
          </w:tcPr>
          <w:p>
            <w:r>
              <w:rPr>
                <w:b w:val="false"/>
                <w:bCs w:val="false"/>
                <w:color w:val="000000"/>
                <w:sz w:val="20"/>
                <w:szCs w:val="20"/>
              </w:rPr>
              <w:t xml:space="preserve">No geocoding provider named anywhere, despite two features depending on it</w:t>
            </w:r>
          </w:p>
        </w:tc>
        <w:tc>
          <w:tcPr>
            <w:tcW w:type="dxa" w:w="3600"/>
            <w:tcMar>
              <w:top w:type="dxa" w:w="80"/>
              <w:left w:type="dxa" w:w="100"/>
              <w:bottom w:type="dxa" w:w="80"/>
              <w:right w:type="dxa" w:w="100"/>
            </w:tcMar>
          </w:tcPr>
          <w:p>
            <w:r>
              <w:rPr>
                <w:b w:val="false"/>
                <w:bCs w:val="false"/>
                <w:color w:val="000000"/>
                <w:sz w:val="20"/>
                <w:szCs w:val="20"/>
              </w:rPr>
              <w:t xml:space="preserve">OpenStreetMap Nominatim — free, no API key, no billing account. Added to Section 9 checklist and services/geocode.js</w:t>
            </w:r>
          </w:p>
        </w:tc>
        <w:tc>
          <w:tcPr>
            <w:tcW w:type="dxa" w:w="600"/>
            <w:tcMar>
              <w:top w:type="dxa" w:w="80"/>
              <w:left w:type="dxa" w:w="100"/>
              <w:bottom w:type="dxa" w:w="80"/>
              <w:right w:type="dxa" w:w="100"/>
            </w:tcMar>
          </w:tcPr>
          <w:p>
            <w:r>
              <w:rPr>
                <w:b w:val="false"/>
                <w:bCs w:val="false"/>
                <w:color w:val="000000"/>
                <w:sz w:val="20"/>
                <w:szCs w:val="20"/>
              </w:rPr>
              <w:t xml:space="preserve">Free</w:t>
            </w:r>
          </w:p>
        </w:tc>
      </w:tr>
      <w:tr>
        <w:tc>
          <w:tcPr>
            <w:tcW w:type="dxa" w:w="500"/>
            <w:tcMar>
              <w:top w:type="dxa" w:w="80"/>
              <w:left w:type="dxa" w:w="100"/>
              <w:bottom w:type="dxa" w:w="80"/>
              <w:right w:type="dxa" w:w="100"/>
            </w:tcMar>
          </w:tcPr>
          <w:p>
            <w:r>
              <w:rPr>
                <w:b w:val="false"/>
                <w:bCs w:val="false"/>
                <w:color w:val="000000"/>
                <w:sz w:val="20"/>
                <w:szCs w:val="20"/>
              </w:rPr>
              <w:t xml:space="preserve">3</w:t>
            </w:r>
          </w:p>
        </w:tc>
        <w:tc>
          <w:tcPr>
            <w:tcW w:type="dxa" w:w="900"/>
            <w:tcMar>
              <w:top w:type="dxa" w:w="80"/>
              <w:left w:type="dxa" w:w="100"/>
              <w:bottom w:type="dxa" w:w="80"/>
              <w:right w:type="dxa" w:w="100"/>
            </w:tcMar>
          </w:tcPr>
          <w:p>
            <w:r>
              <w:rPr>
                <w:b w:val="false"/>
                <w:bCs w:val="false"/>
                <w:color w:val="000000"/>
                <w:sz w:val="20"/>
                <w:szCs w:val="20"/>
              </w:rPr>
              <w:t xml:space="preserve">Critical</w:t>
            </w:r>
          </w:p>
        </w:tc>
        <w:tc>
          <w:tcPr>
            <w:tcW w:type="dxa" w:w="3900"/>
            <w:tcMar>
              <w:top w:type="dxa" w:w="80"/>
              <w:left w:type="dxa" w:w="100"/>
              <w:bottom w:type="dxa" w:w="80"/>
              <w:right w:type="dxa" w:w="100"/>
            </w:tcMar>
          </w:tcPr>
          <w:p>
            <w:r>
              <w:rPr>
                <w:b w:val="false"/>
                <w:bCs w:val="false"/>
                <w:color w:val="000000"/>
                <w:sz w:val="20"/>
                <w:szCs w:val="20"/>
              </w:rPr>
              <w:t xml:space="preserve">No CORS policy — frontend and backend are on different domains</w:t>
            </w:r>
          </w:p>
        </w:tc>
        <w:tc>
          <w:tcPr>
            <w:tcW w:type="dxa" w:w="3600"/>
            <w:tcMar>
              <w:top w:type="dxa" w:w="80"/>
              <w:left w:type="dxa" w:w="100"/>
              <w:bottom w:type="dxa" w:w="80"/>
              <w:right w:type="dxa" w:w="100"/>
            </w:tcMar>
          </w:tcPr>
          <w:p>
            <w:r>
              <w:rPr>
                <w:b w:val="false"/>
                <w:bCs w:val="false"/>
                <w:color w:val="000000"/>
                <w:sz w:val="20"/>
                <w:szCs w:val="20"/>
              </w:rPr>
              <w:t xml:space="preserve">Explicit allow-list CORS policy defined, Section 3.9 — differs for local dev vs. pilot</w:t>
            </w:r>
          </w:p>
        </w:tc>
        <w:tc>
          <w:tcPr>
            <w:tcW w:type="dxa" w:w="600"/>
            <w:tcMar>
              <w:top w:type="dxa" w:w="80"/>
              <w:left w:type="dxa" w:w="100"/>
              <w:bottom w:type="dxa" w:w="80"/>
              <w:right w:type="dxa" w:w="100"/>
            </w:tcMar>
          </w:tcPr>
          <w:p>
            <w:r>
              <w:rPr>
                <w:b w:val="false"/>
                <w:bCs w:val="false"/>
                <w:color w:val="000000"/>
                <w:sz w:val="20"/>
                <w:szCs w:val="20"/>
              </w:rPr>
              <w:t xml:space="preserve">Free</w:t>
            </w:r>
          </w:p>
        </w:tc>
      </w:tr>
      <w:tr>
        <w:tc>
          <w:tcPr>
            <w:tcW w:type="dxa" w:w="500"/>
            <w:tcMar>
              <w:top w:type="dxa" w:w="80"/>
              <w:left w:type="dxa" w:w="100"/>
              <w:bottom w:type="dxa" w:w="80"/>
              <w:right w:type="dxa" w:w="100"/>
            </w:tcMar>
          </w:tcPr>
          <w:p>
            <w:r>
              <w:rPr>
                <w:b w:val="false"/>
                <w:bCs w:val="false"/>
                <w:color w:val="000000"/>
                <w:sz w:val="20"/>
                <w:szCs w:val="20"/>
              </w:rPr>
              <w:t xml:space="preserve">4</w:t>
            </w:r>
          </w:p>
        </w:tc>
        <w:tc>
          <w:tcPr>
            <w:tcW w:type="dxa" w:w="900"/>
            <w:tcMar>
              <w:top w:type="dxa" w:w="80"/>
              <w:left w:type="dxa" w:w="100"/>
              <w:bottom w:type="dxa" w:w="80"/>
              <w:right w:type="dxa" w:w="100"/>
            </w:tcMar>
          </w:tcPr>
          <w:p>
            <w:r>
              <w:rPr>
                <w:b w:val="false"/>
                <w:bCs w:val="false"/>
                <w:color w:val="000000"/>
                <w:sz w:val="20"/>
                <w:szCs w:val="20"/>
              </w:rPr>
              <w:t xml:space="preserve">Critical</w:t>
            </w:r>
          </w:p>
        </w:tc>
        <w:tc>
          <w:tcPr>
            <w:tcW w:type="dxa" w:w="3900"/>
            <w:tcMar>
              <w:top w:type="dxa" w:w="80"/>
              <w:left w:type="dxa" w:w="100"/>
              <w:bottom w:type="dxa" w:w="80"/>
              <w:right w:type="dxa" w:w="100"/>
            </w:tcMar>
          </w:tcPr>
          <w:p>
            <w:r>
              <w:rPr>
                <w:b w:val="false"/>
                <w:bCs w:val="false"/>
                <w:color w:val="000000"/>
                <w:sz w:val="20"/>
                <w:szCs w:val="20"/>
              </w:rPr>
              <w:t xml:space="preserve">"CI/CD" was an undefined Sprint-1 line item</w:t>
            </w:r>
          </w:p>
        </w:tc>
        <w:tc>
          <w:tcPr>
            <w:tcW w:type="dxa" w:w="3600"/>
            <w:tcMar>
              <w:top w:type="dxa" w:w="80"/>
              <w:left w:type="dxa" w:w="100"/>
              <w:bottom w:type="dxa" w:w="80"/>
              <w:right w:type="dxa" w:w="100"/>
            </w:tcMar>
          </w:tcPr>
          <w:p>
            <w:r>
              <w:rPr>
                <w:b w:val="false"/>
                <w:bCs w:val="false"/>
                <w:color w:val="000000"/>
                <w:sz w:val="20"/>
                <w:szCs w:val="20"/>
              </w:rPr>
              <w:t xml:space="preserve">GitHub Actions + Jest pipeline fully specified, Section 3.10 / 9</w:t>
            </w:r>
          </w:p>
        </w:tc>
        <w:tc>
          <w:tcPr>
            <w:tcW w:type="dxa" w:w="600"/>
            <w:tcMar>
              <w:top w:type="dxa" w:w="80"/>
              <w:left w:type="dxa" w:w="100"/>
              <w:bottom w:type="dxa" w:w="80"/>
              <w:right w:type="dxa" w:w="100"/>
            </w:tcMar>
          </w:tcPr>
          <w:p>
            <w:r>
              <w:rPr>
                <w:b w:val="false"/>
                <w:bCs w:val="false"/>
                <w:color w:val="000000"/>
                <w:sz w:val="20"/>
                <w:szCs w:val="20"/>
              </w:rPr>
              <w:t xml:space="preserve">Free (2,000 min/month on private repos)</w:t>
            </w:r>
          </w:p>
        </w:tc>
      </w:tr>
      <w:tr>
        <w:tc>
          <w:tcPr>
            <w:tcW w:type="dxa" w:w="500"/>
            <w:tcMar>
              <w:top w:type="dxa" w:w="80"/>
              <w:left w:type="dxa" w:w="100"/>
              <w:bottom w:type="dxa" w:w="80"/>
              <w:right w:type="dxa" w:w="100"/>
            </w:tcMar>
          </w:tcPr>
          <w:p>
            <w:r>
              <w:rPr>
                <w:b w:val="false"/>
                <w:bCs w:val="false"/>
                <w:color w:val="000000"/>
                <w:sz w:val="20"/>
                <w:szCs w:val="20"/>
              </w:rPr>
              <w:t xml:space="preserve">5</w:t>
            </w:r>
          </w:p>
        </w:tc>
        <w:tc>
          <w:tcPr>
            <w:tcW w:type="dxa" w:w="900"/>
            <w:tcMar>
              <w:top w:type="dxa" w:w="80"/>
              <w:left w:type="dxa" w:w="100"/>
              <w:bottom w:type="dxa" w:w="80"/>
              <w:right w:type="dxa" w:w="100"/>
            </w:tcMar>
          </w:tcPr>
          <w:p>
            <w:r>
              <w:rPr>
                <w:b w:val="false"/>
                <w:bCs w:val="false"/>
                <w:color w:val="000000"/>
                <w:sz w:val="20"/>
                <w:szCs w:val="20"/>
              </w:rPr>
              <w:t xml:space="preserve">High</w:t>
            </w:r>
          </w:p>
        </w:tc>
        <w:tc>
          <w:tcPr>
            <w:tcW w:type="dxa" w:w="3900"/>
            <w:tcMar>
              <w:top w:type="dxa" w:w="80"/>
              <w:left w:type="dxa" w:w="100"/>
              <w:bottom w:type="dxa" w:w="80"/>
              <w:right w:type="dxa" w:w="100"/>
            </w:tcMar>
          </w:tcPr>
          <w:p>
            <w:r>
              <w:rPr>
                <w:b w:val="false"/>
                <w:bCs w:val="false"/>
                <w:color w:val="000000"/>
                <w:sz w:val="20"/>
                <w:szCs w:val="20"/>
              </w:rPr>
              <w:t xml:space="preserve">No endpoint to create a shop profile (shops is a separate collection from users)</w:t>
            </w:r>
          </w:p>
        </w:tc>
        <w:tc>
          <w:tcPr>
            <w:tcW w:type="dxa" w:w="3600"/>
            <w:tcMar>
              <w:top w:type="dxa" w:w="80"/>
              <w:left w:type="dxa" w:w="100"/>
              <w:bottom w:type="dxa" w:w="80"/>
              <w:right w:type="dxa" w:w="100"/>
            </w:tcMar>
          </w:tcPr>
          <w:p>
            <w:r>
              <w:rPr>
                <w:b w:val="false"/>
                <w:bCs w:val="false"/>
                <w:color w:val="000000"/>
                <w:sz w:val="20"/>
                <w:szCs w:val="20"/>
              </w:rPr>
              <w:t xml:space="preserve">POST /shops added, Section 5.3</w:t>
            </w:r>
          </w:p>
        </w:tc>
        <w:tc>
          <w:tcPr>
            <w:tcW w:type="dxa" w:w="600"/>
            <w:tcMar>
              <w:top w:type="dxa" w:w="80"/>
              <w:left w:type="dxa" w:w="100"/>
              <w:bottom w:type="dxa" w:w="80"/>
              <w:right w:type="dxa" w:w="100"/>
            </w:tcMar>
          </w:tcPr>
          <w:p>
            <w:r>
              <w:rPr>
                <w:b w:val="false"/>
                <w:bCs w:val="false"/>
                <w:color w:val="000000"/>
                <w:sz w:val="20"/>
                <w:szCs w:val="20"/>
              </w:rPr>
              <w:t xml:space="preserve">Free</w:t>
            </w:r>
          </w:p>
        </w:tc>
      </w:tr>
      <w:tr>
        <w:tc>
          <w:tcPr>
            <w:tcW w:type="dxa" w:w="500"/>
            <w:tcMar>
              <w:top w:type="dxa" w:w="80"/>
              <w:left w:type="dxa" w:w="100"/>
              <w:bottom w:type="dxa" w:w="80"/>
              <w:right w:type="dxa" w:w="100"/>
            </w:tcMar>
          </w:tcPr>
          <w:p>
            <w:r>
              <w:rPr>
                <w:b w:val="false"/>
                <w:bCs w:val="false"/>
                <w:color w:val="000000"/>
                <w:sz w:val="20"/>
                <w:szCs w:val="20"/>
              </w:rPr>
              <w:t xml:space="preserve">6</w:t>
            </w:r>
          </w:p>
        </w:tc>
        <w:tc>
          <w:tcPr>
            <w:tcW w:type="dxa" w:w="900"/>
            <w:tcMar>
              <w:top w:type="dxa" w:w="80"/>
              <w:left w:type="dxa" w:w="100"/>
              <w:bottom w:type="dxa" w:w="80"/>
              <w:right w:type="dxa" w:w="100"/>
            </w:tcMar>
          </w:tcPr>
          <w:p>
            <w:r>
              <w:rPr>
                <w:b w:val="false"/>
                <w:bCs w:val="false"/>
                <w:color w:val="000000"/>
                <w:sz w:val="20"/>
                <w:szCs w:val="20"/>
              </w:rPr>
              <w:t xml:space="preserve">High</w:t>
            </w:r>
          </w:p>
        </w:tc>
        <w:tc>
          <w:tcPr>
            <w:tcW w:type="dxa" w:w="3900"/>
            <w:tcMar>
              <w:top w:type="dxa" w:w="80"/>
              <w:left w:type="dxa" w:w="100"/>
              <w:bottom w:type="dxa" w:w="80"/>
              <w:right w:type="dxa" w:w="100"/>
            </w:tcMar>
          </w:tcPr>
          <w:p>
            <w:r>
              <w:rPr>
                <w:b w:val="false"/>
                <w:bCs w:val="false"/>
                <w:color w:val="000000"/>
                <w:sz w:val="20"/>
                <w:szCs w:val="20"/>
              </w:rPr>
              <w:t xml:space="preserve">No endpoint to toggle isOpen or edit openingHours</w:t>
            </w:r>
          </w:p>
        </w:tc>
        <w:tc>
          <w:tcPr>
            <w:tcW w:type="dxa" w:w="3600"/>
            <w:tcMar>
              <w:top w:type="dxa" w:w="80"/>
              <w:left w:type="dxa" w:w="100"/>
              <w:bottom w:type="dxa" w:w="80"/>
              <w:right w:type="dxa" w:w="100"/>
            </w:tcMar>
          </w:tcPr>
          <w:p>
            <w:r>
              <w:rPr>
                <w:b w:val="false"/>
                <w:bCs w:val="false"/>
                <w:color w:val="000000"/>
                <w:sz w:val="20"/>
                <w:szCs w:val="20"/>
              </w:rPr>
              <w:t xml:space="preserve">PATCH /shops/me added, Section 5.3</w:t>
            </w:r>
          </w:p>
        </w:tc>
        <w:tc>
          <w:tcPr>
            <w:tcW w:type="dxa" w:w="600"/>
            <w:tcMar>
              <w:top w:type="dxa" w:w="80"/>
              <w:left w:type="dxa" w:w="100"/>
              <w:bottom w:type="dxa" w:w="80"/>
              <w:right w:type="dxa" w:w="100"/>
            </w:tcMar>
          </w:tcPr>
          <w:p>
            <w:r>
              <w:rPr>
                <w:b w:val="false"/>
                <w:bCs w:val="false"/>
                <w:color w:val="000000"/>
                <w:sz w:val="20"/>
                <w:szCs w:val="20"/>
              </w:rPr>
              <w:t xml:space="preserve">Free</w:t>
            </w:r>
          </w:p>
        </w:tc>
      </w:tr>
      <w:tr>
        <w:tc>
          <w:tcPr>
            <w:tcW w:type="dxa" w:w="500"/>
            <w:tcMar>
              <w:top w:type="dxa" w:w="80"/>
              <w:left w:type="dxa" w:w="100"/>
              <w:bottom w:type="dxa" w:w="80"/>
              <w:right w:type="dxa" w:w="100"/>
            </w:tcMar>
          </w:tcPr>
          <w:p>
            <w:r>
              <w:rPr>
                <w:b w:val="false"/>
                <w:bCs w:val="false"/>
                <w:color w:val="000000"/>
                <w:sz w:val="20"/>
                <w:szCs w:val="20"/>
              </w:rPr>
              <w:t xml:space="preserve">7</w:t>
            </w:r>
          </w:p>
        </w:tc>
        <w:tc>
          <w:tcPr>
            <w:tcW w:type="dxa" w:w="900"/>
            <w:tcMar>
              <w:top w:type="dxa" w:w="80"/>
              <w:left w:type="dxa" w:w="100"/>
              <w:bottom w:type="dxa" w:w="80"/>
              <w:right w:type="dxa" w:w="100"/>
            </w:tcMar>
          </w:tcPr>
          <w:p>
            <w:r>
              <w:rPr>
                <w:b w:val="false"/>
                <w:bCs w:val="false"/>
                <w:color w:val="000000"/>
                <w:sz w:val="20"/>
                <w:szCs w:val="20"/>
              </w:rPr>
              <w:t xml:space="preserve">High</w:t>
            </w:r>
          </w:p>
        </w:tc>
        <w:tc>
          <w:tcPr>
            <w:tcW w:type="dxa" w:w="3900"/>
            <w:tcMar>
              <w:top w:type="dxa" w:w="80"/>
              <w:left w:type="dxa" w:w="100"/>
              <w:bottom w:type="dxa" w:w="80"/>
              <w:right w:type="dxa" w:w="100"/>
            </w:tcMar>
          </w:tcPr>
          <w:p>
            <w:r>
              <w:rPr>
                <w:b w:val="false"/>
                <w:bCs w:val="false"/>
                <w:color w:val="000000"/>
                <w:sz w:val="20"/>
                <w:szCs w:val="20"/>
              </w:rPr>
              <w:t xml:space="preserve">No endpoint to list pending shops for admin review</w:t>
            </w:r>
          </w:p>
        </w:tc>
        <w:tc>
          <w:tcPr>
            <w:tcW w:type="dxa" w:w="3600"/>
            <w:tcMar>
              <w:top w:type="dxa" w:w="80"/>
              <w:left w:type="dxa" w:w="100"/>
              <w:bottom w:type="dxa" w:w="80"/>
              <w:right w:type="dxa" w:w="100"/>
            </w:tcMar>
          </w:tcPr>
          <w:p>
            <w:r>
              <w:rPr>
                <w:b w:val="false"/>
                <w:bCs w:val="false"/>
                <w:color w:val="000000"/>
                <w:sz w:val="20"/>
                <w:szCs w:val="20"/>
              </w:rPr>
              <w:t xml:space="preserve">GET /admin/shops added, Section 5.3</w:t>
            </w:r>
          </w:p>
        </w:tc>
        <w:tc>
          <w:tcPr>
            <w:tcW w:type="dxa" w:w="600"/>
            <w:tcMar>
              <w:top w:type="dxa" w:w="80"/>
              <w:left w:type="dxa" w:w="100"/>
              <w:bottom w:type="dxa" w:w="80"/>
              <w:right w:type="dxa" w:w="100"/>
            </w:tcMar>
          </w:tcPr>
          <w:p>
            <w:r>
              <w:rPr>
                <w:b w:val="false"/>
                <w:bCs w:val="false"/>
                <w:color w:val="000000"/>
                <w:sz w:val="20"/>
                <w:szCs w:val="20"/>
              </w:rPr>
              <w:t xml:space="preserve">Free</w:t>
            </w:r>
          </w:p>
        </w:tc>
      </w:tr>
      <w:tr>
        <w:tc>
          <w:tcPr>
            <w:tcW w:type="dxa" w:w="500"/>
            <w:tcMar>
              <w:top w:type="dxa" w:w="80"/>
              <w:left w:type="dxa" w:w="100"/>
              <w:bottom w:type="dxa" w:w="80"/>
              <w:right w:type="dxa" w:w="100"/>
            </w:tcMar>
          </w:tcPr>
          <w:p>
            <w:r>
              <w:rPr>
                <w:b w:val="false"/>
                <w:bCs w:val="false"/>
                <w:color w:val="000000"/>
                <w:sz w:val="20"/>
                <w:szCs w:val="20"/>
              </w:rPr>
              <w:t xml:space="preserve">8</w:t>
            </w:r>
          </w:p>
        </w:tc>
        <w:tc>
          <w:tcPr>
            <w:tcW w:type="dxa" w:w="900"/>
            <w:tcMar>
              <w:top w:type="dxa" w:w="80"/>
              <w:left w:type="dxa" w:w="100"/>
              <w:bottom w:type="dxa" w:w="80"/>
              <w:right w:type="dxa" w:w="100"/>
            </w:tcMar>
          </w:tcPr>
          <w:p>
            <w:r>
              <w:rPr>
                <w:b w:val="false"/>
                <w:bCs w:val="false"/>
                <w:color w:val="000000"/>
                <w:sz w:val="20"/>
                <w:szCs w:val="20"/>
              </w:rPr>
              <w:t xml:space="preserve">High</w:t>
            </w:r>
          </w:p>
        </w:tc>
        <w:tc>
          <w:tcPr>
            <w:tcW w:type="dxa" w:w="3900"/>
            <w:tcMar>
              <w:top w:type="dxa" w:w="80"/>
              <w:left w:type="dxa" w:w="100"/>
              <w:bottom w:type="dxa" w:w="80"/>
              <w:right w:type="dxa" w:w="100"/>
            </w:tcMar>
          </w:tcPr>
          <w:p>
            <w:r>
              <w:rPr>
                <w:b w:val="false"/>
                <w:bCs w:val="false"/>
                <w:color w:val="000000"/>
                <w:sz w:val="20"/>
                <w:szCs w:val="20"/>
              </w:rPr>
              <w:t xml:space="preserve">No endpoint to save a push subscription, despite the collection existing</w:t>
            </w:r>
          </w:p>
        </w:tc>
        <w:tc>
          <w:tcPr>
            <w:tcW w:type="dxa" w:w="3600"/>
            <w:tcMar>
              <w:top w:type="dxa" w:w="80"/>
              <w:left w:type="dxa" w:w="100"/>
              <w:bottom w:type="dxa" w:w="80"/>
              <w:right w:type="dxa" w:w="100"/>
            </w:tcMar>
          </w:tcPr>
          <w:p>
            <w:r>
              <w:rPr>
                <w:b w:val="false"/>
                <w:bCs w:val="false"/>
                <w:color w:val="000000"/>
                <w:sz w:val="20"/>
                <w:szCs w:val="20"/>
              </w:rPr>
              <w:t xml:space="preserve">POST /push/subscribe added, Section 5.3</w:t>
            </w:r>
          </w:p>
        </w:tc>
        <w:tc>
          <w:tcPr>
            <w:tcW w:type="dxa" w:w="600"/>
            <w:tcMar>
              <w:top w:type="dxa" w:w="80"/>
              <w:left w:type="dxa" w:w="100"/>
              <w:bottom w:type="dxa" w:w="80"/>
              <w:right w:type="dxa" w:w="100"/>
            </w:tcMar>
          </w:tcPr>
          <w:p>
            <w:r>
              <w:rPr>
                <w:b w:val="false"/>
                <w:bCs w:val="false"/>
                <w:color w:val="000000"/>
                <w:sz w:val="20"/>
                <w:szCs w:val="20"/>
              </w:rPr>
              <w:t xml:space="preserve">Free</w:t>
            </w:r>
          </w:p>
        </w:tc>
      </w:tr>
      <w:tr>
        <w:tc>
          <w:tcPr>
            <w:tcW w:type="dxa" w:w="500"/>
            <w:tcMar>
              <w:top w:type="dxa" w:w="80"/>
              <w:left w:type="dxa" w:w="100"/>
              <w:bottom w:type="dxa" w:w="80"/>
              <w:right w:type="dxa" w:w="100"/>
            </w:tcMar>
          </w:tcPr>
          <w:p>
            <w:r>
              <w:rPr>
                <w:b w:val="false"/>
                <w:bCs w:val="false"/>
                <w:color w:val="000000"/>
                <w:sz w:val="20"/>
                <w:szCs w:val="20"/>
              </w:rPr>
              <w:t xml:space="preserve">9</w:t>
            </w:r>
          </w:p>
        </w:tc>
        <w:tc>
          <w:tcPr>
            <w:tcW w:type="dxa" w:w="900"/>
            <w:tcMar>
              <w:top w:type="dxa" w:w="80"/>
              <w:left w:type="dxa" w:w="100"/>
              <w:bottom w:type="dxa" w:w="80"/>
              <w:right w:type="dxa" w:w="100"/>
            </w:tcMar>
          </w:tcPr>
          <w:p>
            <w:r>
              <w:rPr>
                <w:b w:val="false"/>
                <w:bCs w:val="false"/>
                <w:color w:val="000000"/>
                <w:sz w:val="20"/>
                <w:szCs w:val="20"/>
              </w:rPr>
              <w:t xml:space="preserve">High</w:t>
            </w:r>
          </w:p>
        </w:tc>
        <w:tc>
          <w:tcPr>
            <w:tcW w:type="dxa" w:w="3900"/>
            <w:tcMar>
              <w:top w:type="dxa" w:w="80"/>
              <w:left w:type="dxa" w:w="100"/>
              <w:bottom w:type="dxa" w:w="80"/>
              <w:right w:type="dxa" w:w="100"/>
            </w:tcMar>
          </w:tcPr>
          <w:p>
            <w:r>
              <w:rPr>
                <w:b w:val="false"/>
                <w:bCs w:val="false"/>
                <w:color w:val="000000"/>
                <w:sz w:val="20"/>
                <w:szCs w:val="20"/>
              </w:rPr>
              <w:t xml:space="preserve">POST /geo/lookup specified in prose (6.2) but absent from the master endpoint table</w:t>
            </w:r>
          </w:p>
        </w:tc>
        <w:tc>
          <w:tcPr>
            <w:tcW w:type="dxa" w:w="3600"/>
            <w:tcMar>
              <w:top w:type="dxa" w:w="80"/>
              <w:left w:type="dxa" w:w="100"/>
              <w:bottom w:type="dxa" w:w="80"/>
              <w:right w:type="dxa" w:w="100"/>
            </w:tcMar>
          </w:tcPr>
          <w:p>
            <w:r>
              <w:rPr>
                <w:b w:val="false"/>
                <w:bCs w:val="false"/>
                <w:color w:val="000000"/>
                <w:sz w:val="20"/>
                <w:szCs w:val="20"/>
              </w:rPr>
              <w:t xml:space="preserve">Added to Table in Section 5.3</w:t>
            </w:r>
          </w:p>
        </w:tc>
        <w:tc>
          <w:tcPr>
            <w:tcW w:type="dxa" w:w="600"/>
            <w:tcMar>
              <w:top w:type="dxa" w:w="80"/>
              <w:left w:type="dxa" w:w="100"/>
              <w:bottom w:type="dxa" w:w="80"/>
              <w:right w:type="dxa" w:w="100"/>
            </w:tcMar>
          </w:tcPr>
          <w:p>
            <w:r>
              <w:rPr>
                <w:b w:val="false"/>
                <w:bCs w:val="false"/>
                <w:color w:val="000000"/>
                <w:sz w:val="20"/>
                <w:szCs w:val="20"/>
              </w:rPr>
              <w:t xml:space="preserve">Free</w:t>
            </w:r>
          </w:p>
        </w:tc>
      </w:tr>
      <w:tr>
        <w:tc>
          <w:tcPr>
            <w:tcW w:type="dxa" w:w="500"/>
            <w:tcMar>
              <w:top w:type="dxa" w:w="80"/>
              <w:left w:type="dxa" w:w="100"/>
              <w:bottom w:type="dxa" w:w="80"/>
              <w:right w:type="dxa" w:w="100"/>
            </w:tcMar>
          </w:tcPr>
          <w:p>
            <w:r>
              <w:rPr>
                <w:b w:val="false"/>
                <w:bCs w:val="false"/>
                <w:color w:val="000000"/>
                <w:sz w:val="20"/>
                <w:szCs w:val="20"/>
              </w:rPr>
              <w:t xml:space="preserve">10</w:t>
            </w:r>
          </w:p>
        </w:tc>
        <w:tc>
          <w:tcPr>
            <w:tcW w:type="dxa" w:w="900"/>
            <w:tcMar>
              <w:top w:type="dxa" w:w="80"/>
              <w:left w:type="dxa" w:w="100"/>
              <w:bottom w:type="dxa" w:w="80"/>
              <w:right w:type="dxa" w:w="100"/>
            </w:tcMar>
          </w:tcPr>
          <w:p>
            <w:r>
              <w:rPr>
                <w:b w:val="false"/>
                <w:bCs w:val="false"/>
                <w:color w:val="000000"/>
                <w:sz w:val="20"/>
                <w:szCs w:val="20"/>
              </w:rPr>
              <w:t xml:space="preserve">Medium</w:t>
            </w:r>
          </w:p>
        </w:tc>
        <w:tc>
          <w:tcPr>
            <w:tcW w:type="dxa" w:w="3900"/>
            <w:tcMar>
              <w:top w:type="dxa" w:w="80"/>
              <w:left w:type="dxa" w:w="100"/>
              <w:bottom w:type="dxa" w:w="80"/>
              <w:right w:type="dxa" w:w="100"/>
            </w:tcMar>
          </w:tcPr>
          <w:p>
            <w:r>
              <w:rPr>
                <w:b w:val="false"/>
                <w:bCs w:val="false"/>
                <w:color w:val="000000"/>
                <w:sz w:val="20"/>
                <w:szCs w:val="20"/>
              </w:rPr>
              <w:t xml:space="preserve">Table 6 (v2.5) cross-referenced report rate-limiting to the wrong section (5.4 instead of 5.3)</w:t>
            </w:r>
          </w:p>
        </w:tc>
        <w:tc>
          <w:tcPr>
            <w:tcW w:type="dxa" w:w="3600"/>
            <w:tcMar>
              <w:top w:type="dxa" w:w="80"/>
              <w:left w:type="dxa" w:w="100"/>
              <w:bottom w:type="dxa" w:w="80"/>
              <w:right w:type="dxa" w:w="100"/>
            </w:tcMar>
          </w:tcPr>
          <w:p>
            <w:r>
              <w:rPr>
                <w:b w:val="false"/>
                <w:bCs w:val="false"/>
                <w:color w:val="000000"/>
                <w:sz w:val="20"/>
                <w:szCs w:val="20"/>
              </w:rPr>
              <w:t xml:space="preserve">Corrected reference</w:t>
            </w:r>
          </w:p>
        </w:tc>
        <w:tc>
          <w:tcPr>
            <w:tcW w:type="dxa" w:w="600"/>
            <w:tcMar>
              <w:top w:type="dxa" w:w="80"/>
              <w:left w:type="dxa" w:w="100"/>
              <w:bottom w:type="dxa" w:w="80"/>
              <w:right w:type="dxa" w:w="100"/>
            </w:tcMar>
          </w:tcPr>
          <w:p>
            <w:r>
              <w:rPr>
                <w:b w:val="false"/>
                <w:bCs w:val="false"/>
                <w:color w:val="000000"/>
                <w:sz w:val="20"/>
                <w:szCs w:val="20"/>
              </w:rPr>
              <w:t xml:space="preserve">N/A</w:t>
            </w:r>
          </w:p>
        </w:tc>
      </w:tr>
      <w:tr>
        <w:tc>
          <w:tcPr>
            <w:tcW w:type="dxa" w:w="500"/>
            <w:tcMar>
              <w:top w:type="dxa" w:w="80"/>
              <w:left w:type="dxa" w:w="100"/>
              <w:bottom w:type="dxa" w:w="80"/>
              <w:right w:type="dxa" w:w="100"/>
            </w:tcMar>
          </w:tcPr>
          <w:p>
            <w:r>
              <w:rPr>
                <w:b w:val="false"/>
                <w:bCs w:val="false"/>
                <w:color w:val="000000"/>
                <w:sz w:val="20"/>
                <w:szCs w:val="20"/>
              </w:rPr>
              <w:t xml:space="preserve">11</w:t>
            </w:r>
          </w:p>
        </w:tc>
        <w:tc>
          <w:tcPr>
            <w:tcW w:type="dxa" w:w="900"/>
            <w:tcMar>
              <w:top w:type="dxa" w:w="80"/>
              <w:left w:type="dxa" w:w="100"/>
              <w:bottom w:type="dxa" w:w="80"/>
              <w:right w:type="dxa" w:w="100"/>
            </w:tcMar>
          </w:tcPr>
          <w:p>
            <w:r>
              <w:rPr>
                <w:b w:val="false"/>
                <w:bCs w:val="false"/>
                <w:color w:val="000000"/>
                <w:sz w:val="20"/>
                <w:szCs w:val="20"/>
              </w:rPr>
              <w:t xml:space="preserve">Medium</w:t>
            </w:r>
          </w:p>
        </w:tc>
        <w:tc>
          <w:tcPr>
            <w:tcW w:type="dxa" w:w="3900"/>
            <w:tcMar>
              <w:top w:type="dxa" w:w="80"/>
              <w:left w:type="dxa" w:w="100"/>
              <w:bottom w:type="dxa" w:w="80"/>
              <w:right w:type="dxa" w:w="100"/>
            </w:tcMar>
          </w:tcPr>
          <w:p>
            <w:r>
              <w:rPr>
                <w:b w:val="false"/>
                <w:bCs w:val="false"/>
                <w:color w:val="000000"/>
                <w:sz w:val="20"/>
                <w:szCs w:val="20"/>
              </w:rPr>
              <w:t xml:space="preserve">Shop schema had only photoUrl; Section 3.3 allows a proof-of-business document instead of a photo</w:t>
            </w:r>
          </w:p>
        </w:tc>
        <w:tc>
          <w:tcPr>
            <w:tcW w:type="dxa" w:w="3600"/>
            <w:tcMar>
              <w:top w:type="dxa" w:w="80"/>
              <w:left w:type="dxa" w:w="100"/>
              <w:bottom w:type="dxa" w:w="80"/>
              <w:right w:type="dxa" w:w="100"/>
            </w:tcMar>
          </w:tcPr>
          <w:p>
            <w:r>
              <w:rPr>
                <w:b w:val="false"/>
                <w:bCs w:val="false"/>
                <w:color w:val="000000"/>
                <w:sz w:val="20"/>
                <w:szCs w:val="20"/>
              </w:rPr>
              <w:t xml:space="preserve">documentUrl field added, Section 4.2</w:t>
            </w:r>
          </w:p>
        </w:tc>
        <w:tc>
          <w:tcPr>
            <w:tcW w:type="dxa" w:w="600"/>
            <w:tcMar>
              <w:top w:type="dxa" w:w="80"/>
              <w:left w:type="dxa" w:w="100"/>
              <w:bottom w:type="dxa" w:w="80"/>
              <w:right w:type="dxa" w:w="100"/>
            </w:tcMar>
          </w:tcPr>
          <w:p>
            <w:r>
              <w:rPr>
                <w:b w:val="false"/>
                <w:bCs w:val="false"/>
                <w:color w:val="000000"/>
                <w:sz w:val="20"/>
                <w:szCs w:val="20"/>
              </w:rPr>
              <w:t xml:space="preserve">Free (Cloudinary raw uploads)</w:t>
            </w:r>
          </w:p>
        </w:tc>
      </w:tr>
      <w:tr>
        <w:tc>
          <w:tcPr>
            <w:tcW w:type="dxa" w:w="500"/>
            <w:tcMar>
              <w:top w:type="dxa" w:w="80"/>
              <w:left w:type="dxa" w:w="100"/>
              <w:bottom w:type="dxa" w:w="80"/>
              <w:right w:type="dxa" w:w="100"/>
            </w:tcMar>
          </w:tcPr>
          <w:p>
            <w:r>
              <w:rPr>
                <w:b w:val="false"/>
                <w:bCs w:val="false"/>
                <w:color w:val="000000"/>
                <w:sz w:val="20"/>
                <w:szCs w:val="20"/>
              </w:rPr>
              <w:t xml:space="preserve">12</w:t>
            </w:r>
          </w:p>
        </w:tc>
        <w:tc>
          <w:tcPr>
            <w:tcW w:type="dxa" w:w="900"/>
            <w:tcMar>
              <w:top w:type="dxa" w:w="80"/>
              <w:left w:type="dxa" w:w="100"/>
              <w:bottom w:type="dxa" w:w="80"/>
              <w:right w:type="dxa" w:w="100"/>
            </w:tcMar>
          </w:tcPr>
          <w:p>
            <w:r>
              <w:rPr>
                <w:b w:val="false"/>
                <w:bCs w:val="false"/>
                <w:color w:val="000000"/>
                <w:sz w:val="20"/>
                <w:szCs w:val="20"/>
              </w:rPr>
              <w:t xml:space="preserve">Medium</w:t>
            </w:r>
          </w:p>
        </w:tc>
        <w:tc>
          <w:tcPr>
            <w:tcW w:type="dxa" w:w="3900"/>
            <w:tcMar>
              <w:top w:type="dxa" w:w="80"/>
              <w:left w:type="dxa" w:w="100"/>
              <w:bottom w:type="dxa" w:w="80"/>
              <w:right w:type="dxa" w:w="100"/>
            </w:tcMar>
          </w:tcPr>
          <w:p>
            <w:r>
              <w:rPr>
                <w:b w:val="false"/>
                <w:bCs w:val="false"/>
                <w:color w:val="000000"/>
                <w:sz w:val="20"/>
                <w:szCs w:val="20"/>
              </w:rPr>
              <w:t xml:space="preserve">No timezone rule for openingHours</w:t>
            </w:r>
          </w:p>
        </w:tc>
        <w:tc>
          <w:tcPr>
            <w:tcW w:type="dxa" w:w="3600"/>
            <w:tcMar>
              <w:top w:type="dxa" w:w="80"/>
              <w:left w:type="dxa" w:w="100"/>
              <w:bottom w:type="dxa" w:w="80"/>
              <w:right w:type="dxa" w:w="100"/>
            </w:tcMar>
          </w:tcPr>
          <w:p>
            <w:r>
              <w:rPr>
                <w:b w:val="false"/>
                <w:bCs w:val="false"/>
                <w:color w:val="000000"/>
                <w:sz w:val="20"/>
                <w:szCs w:val="20"/>
              </w:rPr>
              <w:t xml:space="preserve">Each shop stores an IANA tz string (default Asia/Kolkata for the pilot locality); eligibility checked in shop-local time, Section 3.4</w:t>
            </w:r>
          </w:p>
        </w:tc>
        <w:tc>
          <w:tcPr>
            <w:tcW w:type="dxa" w:w="600"/>
            <w:tcMar>
              <w:top w:type="dxa" w:w="80"/>
              <w:left w:type="dxa" w:w="100"/>
              <w:bottom w:type="dxa" w:w="80"/>
              <w:right w:type="dxa" w:w="100"/>
            </w:tcMar>
          </w:tcPr>
          <w:p>
            <w:r>
              <w:rPr>
                <w:b w:val="false"/>
                <w:bCs w:val="false"/>
                <w:color w:val="000000"/>
                <w:sz w:val="20"/>
                <w:szCs w:val="20"/>
              </w:rPr>
              <w:t xml:space="preserve">Free</w:t>
            </w:r>
          </w:p>
        </w:tc>
      </w:tr>
      <w:tr>
        <w:tc>
          <w:tcPr>
            <w:tcW w:type="dxa" w:w="500"/>
            <w:tcMar>
              <w:top w:type="dxa" w:w="80"/>
              <w:left w:type="dxa" w:w="100"/>
              <w:bottom w:type="dxa" w:w="80"/>
              <w:right w:type="dxa" w:w="100"/>
            </w:tcMar>
          </w:tcPr>
          <w:p>
            <w:r>
              <w:rPr>
                <w:b w:val="false"/>
                <w:bCs w:val="false"/>
                <w:color w:val="000000"/>
                <w:sz w:val="20"/>
                <w:szCs w:val="20"/>
              </w:rPr>
              <w:t xml:space="preserve">13</w:t>
            </w:r>
          </w:p>
        </w:tc>
        <w:tc>
          <w:tcPr>
            <w:tcW w:type="dxa" w:w="900"/>
            <w:tcMar>
              <w:top w:type="dxa" w:w="80"/>
              <w:left w:type="dxa" w:w="100"/>
              <w:bottom w:type="dxa" w:w="80"/>
              <w:right w:type="dxa" w:w="100"/>
            </w:tcMar>
          </w:tcPr>
          <w:p>
            <w:r>
              <w:rPr>
                <w:b w:val="false"/>
                <w:bCs w:val="false"/>
                <w:color w:val="000000"/>
                <w:sz w:val="20"/>
                <w:szCs w:val="20"/>
              </w:rPr>
              <w:t xml:space="preserve">Medium</w:t>
            </w:r>
          </w:p>
        </w:tc>
        <w:tc>
          <w:tcPr>
            <w:tcW w:type="dxa" w:w="3900"/>
            <w:tcMar>
              <w:top w:type="dxa" w:w="80"/>
              <w:left w:type="dxa" w:w="100"/>
              <w:bottom w:type="dxa" w:w="80"/>
              <w:right w:type="dxa" w:w="100"/>
            </w:tcMar>
          </w:tcPr>
          <w:p>
            <w:r>
              <w:rPr>
                <w:b w:val="false"/>
                <w:bCs w:val="false"/>
                <w:color w:val="000000"/>
                <w:sz w:val="20"/>
                <w:szCs w:val="20"/>
              </w:rPr>
              <w:t xml:space="preserve">No image upload constraints on Cloudinary uploads</w:t>
            </w:r>
          </w:p>
        </w:tc>
        <w:tc>
          <w:tcPr>
            <w:tcW w:type="dxa" w:w="3600"/>
            <w:tcMar>
              <w:top w:type="dxa" w:w="80"/>
              <w:left w:type="dxa" w:w="100"/>
              <w:bottom w:type="dxa" w:w="80"/>
              <w:right w:type="dxa" w:w="100"/>
            </w:tcMar>
          </w:tcPr>
          <w:p>
            <w:r>
              <w:rPr>
                <w:b w:val="false"/>
                <w:bCs w:val="false"/>
                <w:color w:val="000000"/>
                <w:sz w:val="20"/>
                <w:szCs w:val="20"/>
              </w:rPr>
              <w:t xml:space="preserve">Max 5MB, JPEG/PNG/WebP only, 1 photo + 1 document per shop, enforced client- and server-side, Section 3.3 / 9</w:t>
            </w:r>
          </w:p>
        </w:tc>
        <w:tc>
          <w:tcPr>
            <w:tcW w:type="dxa" w:w="600"/>
            <w:tcMar>
              <w:top w:type="dxa" w:w="80"/>
              <w:left w:type="dxa" w:w="100"/>
              <w:bottom w:type="dxa" w:w="80"/>
              <w:right w:type="dxa" w:w="100"/>
            </w:tcMar>
          </w:tcPr>
          <w:p>
            <w:r>
              <w:rPr>
                <w:b w:val="false"/>
                <w:bCs w:val="false"/>
                <w:color w:val="000000"/>
                <w:sz w:val="20"/>
                <w:szCs w:val="20"/>
              </w:rPr>
              <w:t xml:space="preserve">Free (within Cloudinary free tier)</w:t>
            </w:r>
          </w:p>
        </w:tc>
      </w:tr>
      <w:tr>
        <w:tc>
          <w:tcPr>
            <w:tcW w:type="dxa" w:w="500"/>
            <w:tcMar>
              <w:top w:type="dxa" w:w="80"/>
              <w:left w:type="dxa" w:w="100"/>
              <w:bottom w:type="dxa" w:w="80"/>
              <w:right w:type="dxa" w:w="100"/>
            </w:tcMar>
          </w:tcPr>
          <w:p>
            <w:r>
              <w:rPr>
                <w:b w:val="false"/>
                <w:bCs w:val="false"/>
                <w:color w:val="000000"/>
                <w:sz w:val="20"/>
                <w:szCs w:val="20"/>
              </w:rPr>
              <w:t xml:space="preserve">14</w:t>
            </w:r>
          </w:p>
        </w:tc>
        <w:tc>
          <w:tcPr>
            <w:tcW w:type="dxa" w:w="900"/>
            <w:tcMar>
              <w:top w:type="dxa" w:w="80"/>
              <w:left w:type="dxa" w:w="100"/>
              <w:bottom w:type="dxa" w:w="80"/>
              <w:right w:type="dxa" w:w="100"/>
            </w:tcMar>
          </w:tcPr>
          <w:p>
            <w:r>
              <w:rPr>
                <w:b w:val="false"/>
                <w:bCs w:val="false"/>
                <w:color w:val="000000"/>
                <w:sz w:val="20"/>
                <w:szCs w:val="20"/>
              </w:rPr>
              <w:t xml:space="preserve">Medium</w:t>
            </w:r>
          </w:p>
        </w:tc>
        <w:tc>
          <w:tcPr>
            <w:tcW w:type="dxa" w:w="3900"/>
            <w:tcMar>
              <w:top w:type="dxa" w:w="80"/>
              <w:left w:type="dxa" w:w="100"/>
              <w:bottom w:type="dxa" w:w="80"/>
              <w:right w:type="dxa" w:w="100"/>
            </w:tcMar>
          </w:tcPr>
          <w:p>
            <w:r>
              <w:rPr>
                <w:b w:val="false"/>
                <w:bCs w:val="false"/>
                <w:color w:val="000000"/>
                <w:sz w:val="20"/>
                <w:szCs w:val="20"/>
              </w:rPr>
              <w:t xml:space="preserve">Phone verification method (manual call vs. automated OTP) was ambiguous</w:t>
            </w:r>
          </w:p>
        </w:tc>
        <w:tc>
          <w:tcPr>
            <w:tcW w:type="dxa" w:w="3600"/>
            <w:tcMar>
              <w:top w:type="dxa" w:w="80"/>
              <w:left w:type="dxa" w:w="100"/>
              <w:bottom w:type="dxa" w:w="80"/>
              <w:right w:type="dxa" w:w="100"/>
            </w:tcMar>
          </w:tcPr>
          <w:p>
            <w:r>
              <w:rPr>
                <w:b w:val="false"/>
                <w:bCs w:val="false"/>
                <w:color w:val="000000"/>
                <w:sz w:val="20"/>
                <w:szCs w:val="20"/>
              </w:rPr>
              <w:t xml:space="preserve">Manual admin callback confirmed for the pilot (20–50 shops) — no OTP provider needed; documented explicitly, Section 3.3</w:t>
            </w:r>
          </w:p>
        </w:tc>
        <w:tc>
          <w:tcPr>
            <w:tcW w:type="dxa" w:w="600"/>
            <w:tcMar>
              <w:top w:type="dxa" w:w="80"/>
              <w:left w:type="dxa" w:w="100"/>
              <w:bottom w:type="dxa" w:w="80"/>
              <w:right w:type="dxa" w:w="100"/>
            </w:tcMar>
          </w:tcPr>
          <w:p>
            <w:r>
              <w:rPr>
                <w:b w:val="false"/>
                <w:bCs w:val="false"/>
                <w:color w:val="000000"/>
                <w:sz w:val="20"/>
                <w:szCs w:val="20"/>
              </w:rPr>
              <w:t xml:space="preserve">Free</w:t>
            </w:r>
          </w:p>
        </w:tc>
      </w:tr>
      <w:tr>
        <w:tc>
          <w:tcPr>
            <w:tcW w:type="dxa" w:w="500"/>
            <w:tcMar>
              <w:top w:type="dxa" w:w="80"/>
              <w:left w:type="dxa" w:w="100"/>
              <w:bottom w:type="dxa" w:w="80"/>
              <w:right w:type="dxa" w:w="100"/>
            </w:tcMar>
          </w:tcPr>
          <w:p>
            <w:r>
              <w:rPr>
                <w:b w:val="false"/>
                <w:bCs w:val="false"/>
                <w:color w:val="000000"/>
                <w:sz w:val="20"/>
                <w:szCs w:val="20"/>
              </w:rPr>
              <w:t xml:space="preserve">15</w:t>
            </w:r>
          </w:p>
        </w:tc>
        <w:tc>
          <w:tcPr>
            <w:tcW w:type="dxa" w:w="900"/>
            <w:tcMar>
              <w:top w:type="dxa" w:w="80"/>
              <w:left w:type="dxa" w:w="100"/>
              <w:bottom w:type="dxa" w:w="80"/>
              <w:right w:type="dxa" w:w="100"/>
            </w:tcMar>
          </w:tcPr>
          <w:p>
            <w:r>
              <w:rPr>
                <w:b w:val="false"/>
                <w:bCs w:val="false"/>
                <w:color w:val="000000"/>
                <w:sz w:val="20"/>
                <w:szCs w:val="20"/>
              </w:rPr>
              <w:t xml:space="preserve">Medium</w:t>
            </w:r>
          </w:p>
        </w:tc>
        <w:tc>
          <w:tcPr>
            <w:tcW w:type="dxa" w:w="3900"/>
            <w:tcMar>
              <w:top w:type="dxa" w:w="80"/>
              <w:left w:type="dxa" w:w="100"/>
              <w:bottom w:type="dxa" w:w="80"/>
              <w:right w:type="dxa" w:w="100"/>
            </w:tcMar>
          </w:tcPr>
          <w:p>
            <w:r>
              <w:rPr>
                <w:b w:val="false"/>
                <w:bCs w:val="false"/>
                <w:color w:val="000000"/>
                <w:sz w:val="20"/>
                <w:szCs w:val="20"/>
              </w:rPr>
              <w:t xml:space="preserve">No JWT payload spec</w:t>
            </w:r>
          </w:p>
        </w:tc>
        <w:tc>
          <w:tcPr>
            <w:tcW w:type="dxa" w:w="3600"/>
            <w:tcMar>
              <w:top w:type="dxa" w:w="80"/>
              <w:left w:type="dxa" w:w="100"/>
              <w:bottom w:type="dxa" w:w="80"/>
              <w:right w:type="dxa" w:w="100"/>
            </w:tcMar>
          </w:tcPr>
          <w:p>
            <w:r>
              <w:rPr>
                <w:b w:val="false"/>
                <w:bCs w:val="false"/>
                <w:color w:val="000000"/>
                <w:sz w:val="20"/>
                <w:szCs w:val="20"/>
              </w:rPr>
              <w:t xml:space="preserve">Defined: {sub, role, status, iat, exp}, Section 3.6</w:t>
            </w:r>
          </w:p>
        </w:tc>
        <w:tc>
          <w:tcPr>
            <w:tcW w:type="dxa" w:w="600"/>
            <w:tcMar>
              <w:top w:type="dxa" w:w="80"/>
              <w:left w:type="dxa" w:w="100"/>
              <w:bottom w:type="dxa" w:w="80"/>
              <w:right w:type="dxa" w:w="100"/>
            </w:tcMar>
          </w:tcPr>
          <w:p>
            <w:r>
              <w:rPr>
                <w:b w:val="false"/>
                <w:bCs w:val="false"/>
                <w:color w:val="000000"/>
                <w:sz w:val="20"/>
                <w:szCs w:val="20"/>
              </w:rPr>
              <w:t xml:space="preserve">Free</w:t>
            </w:r>
          </w:p>
        </w:tc>
      </w:tr>
      <w:tr>
        <w:tc>
          <w:tcPr>
            <w:tcW w:type="dxa" w:w="500"/>
            <w:tcMar>
              <w:top w:type="dxa" w:w="80"/>
              <w:left w:type="dxa" w:w="100"/>
              <w:bottom w:type="dxa" w:w="80"/>
              <w:right w:type="dxa" w:w="100"/>
            </w:tcMar>
          </w:tcPr>
          <w:p>
            <w:r>
              <w:rPr>
                <w:b w:val="false"/>
                <w:bCs w:val="false"/>
                <w:color w:val="000000"/>
                <w:sz w:val="20"/>
                <w:szCs w:val="20"/>
              </w:rPr>
              <w:t xml:space="preserve">16</w:t>
            </w:r>
          </w:p>
        </w:tc>
        <w:tc>
          <w:tcPr>
            <w:tcW w:type="dxa" w:w="900"/>
            <w:tcMar>
              <w:top w:type="dxa" w:w="80"/>
              <w:left w:type="dxa" w:w="100"/>
              <w:bottom w:type="dxa" w:w="80"/>
              <w:right w:type="dxa" w:w="100"/>
            </w:tcMar>
          </w:tcPr>
          <w:p>
            <w:r>
              <w:rPr>
                <w:b w:val="false"/>
                <w:bCs w:val="false"/>
                <w:color w:val="000000"/>
                <w:sz w:val="20"/>
                <w:szCs w:val="20"/>
              </w:rPr>
              <w:t xml:space="preserve">Medium</w:t>
            </w:r>
          </w:p>
        </w:tc>
        <w:tc>
          <w:tcPr>
            <w:tcW w:type="dxa" w:w="3900"/>
            <w:tcMar>
              <w:top w:type="dxa" w:w="80"/>
              <w:left w:type="dxa" w:w="100"/>
              <w:bottom w:type="dxa" w:w="80"/>
              <w:right w:type="dxa" w:w="100"/>
            </w:tcMar>
          </w:tcPr>
          <w:p>
            <w:r>
              <w:rPr>
                <w:b w:val="false"/>
                <w:bCs w:val="false"/>
                <w:color w:val="000000"/>
                <w:sz w:val="20"/>
                <w:szCs w:val="20"/>
              </w:rPr>
              <w:t xml:space="preserve">No Socket.IO authentication / room-join security defined</w:t>
            </w:r>
          </w:p>
        </w:tc>
        <w:tc>
          <w:tcPr>
            <w:tcW w:type="dxa" w:w="3600"/>
            <w:tcMar>
              <w:top w:type="dxa" w:w="80"/>
              <w:left w:type="dxa" w:w="100"/>
              <w:bottom w:type="dxa" w:w="80"/>
              <w:right w:type="dxa" w:w="100"/>
            </w:tcMar>
          </w:tcPr>
          <w:p>
            <w:r>
              <w:rPr>
                <w:b w:val="false"/>
                <w:bCs w:val="false"/>
                <w:color w:val="000000"/>
                <w:sz w:val="20"/>
                <w:szCs w:val="20"/>
              </w:rPr>
              <w:t xml:space="preserve">JWT verified on socket handshake; server — not client — assigns room membership by role/ownership, Section 3.9A</w:t>
            </w:r>
          </w:p>
        </w:tc>
        <w:tc>
          <w:tcPr>
            <w:tcW w:type="dxa" w:w="600"/>
            <w:tcMar>
              <w:top w:type="dxa" w:w="80"/>
              <w:left w:type="dxa" w:w="100"/>
              <w:bottom w:type="dxa" w:w="80"/>
              <w:right w:type="dxa" w:w="100"/>
            </w:tcMar>
          </w:tcPr>
          <w:p>
            <w:r>
              <w:rPr>
                <w:b w:val="false"/>
                <w:bCs w:val="false"/>
                <w:color w:val="000000"/>
                <w:sz w:val="20"/>
                <w:szCs w:val="20"/>
              </w:rPr>
              <w:t xml:space="preserve">Free</w:t>
            </w:r>
          </w:p>
        </w:tc>
      </w:tr>
      <w:tr>
        <w:tc>
          <w:tcPr>
            <w:tcW w:type="dxa" w:w="500"/>
            <w:tcMar>
              <w:top w:type="dxa" w:w="80"/>
              <w:left w:type="dxa" w:w="100"/>
              <w:bottom w:type="dxa" w:w="80"/>
              <w:right w:type="dxa" w:w="100"/>
            </w:tcMar>
          </w:tcPr>
          <w:p>
            <w:r>
              <w:rPr>
                <w:b w:val="false"/>
                <w:bCs w:val="false"/>
                <w:color w:val="000000"/>
                <w:sz w:val="20"/>
                <w:szCs w:val="20"/>
              </w:rPr>
              <w:t xml:space="preserve">17</w:t>
            </w:r>
          </w:p>
        </w:tc>
        <w:tc>
          <w:tcPr>
            <w:tcW w:type="dxa" w:w="900"/>
            <w:tcMar>
              <w:top w:type="dxa" w:w="80"/>
              <w:left w:type="dxa" w:w="100"/>
              <w:bottom w:type="dxa" w:w="80"/>
              <w:right w:type="dxa" w:w="100"/>
            </w:tcMar>
          </w:tcPr>
          <w:p>
            <w:r>
              <w:rPr>
                <w:b w:val="false"/>
                <w:bCs w:val="false"/>
                <w:color w:val="000000"/>
                <w:sz w:val="20"/>
                <w:szCs w:val="20"/>
              </w:rPr>
              <w:t xml:space="preserve">Medium</w:t>
            </w:r>
          </w:p>
        </w:tc>
        <w:tc>
          <w:tcPr>
            <w:tcW w:type="dxa" w:w="3900"/>
            <w:tcMar>
              <w:top w:type="dxa" w:w="80"/>
              <w:left w:type="dxa" w:w="100"/>
              <w:bottom w:type="dxa" w:w="80"/>
              <w:right w:type="dxa" w:w="100"/>
            </w:tcMar>
          </w:tcPr>
          <w:p>
            <w:r>
              <w:rPr>
                <w:b w:val="false"/>
                <w:bCs w:val="false"/>
                <w:color w:val="000000"/>
                <w:sz w:val="20"/>
                <w:szCs w:val="20"/>
              </w:rPr>
              <w:t xml:space="preserve">No account-linking rule if a Google sign-in email matches an existing local account</w:t>
            </w:r>
          </w:p>
        </w:tc>
        <w:tc>
          <w:tcPr>
            <w:tcW w:type="dxa" w:w="3600"/>
            <w:tcMar>
              <w:top w:type="dxa" w:w="80"/>
              <w:left w:type="dxa" w:w="100"/>
              <w:bottom w:type="dxa" w:w="80"/>
              <w:right w:type="dxa" w:w="100"/>
            </w:tcMar>
          </w:tcPr>
          <w:p>
            <w:r>
              <w:rPr>
                <w:b w:val="false"/>
                <w:bCs w:val="false"/>
                <w:color w:val="000000"/>
                <w:sz w:val="20"/>
                <w:szCs w:val="20"/>
              </w:rPr>
              <w:t xml:space="preserve">Auto-linked by verified email on first Google sign-in; documented, Section 7</w:t>
            </w:r>
          </w:p>
        </w:tc>
        <w:tc>
          <w:tcPr>
            <w:tcW w:type="dxa" w:w="600"/>
            <w:tcMar>
              <w:top w:type="dxa" w:w="80"/>
              <w:left w:type="dxa" w:w="100"/>
              <w:bottom w:type="dxa" w:w="80"/>
              <w:right w:type="dxa" w:w="100"/>
            </w:tcMar>
          </w:tcPr>
          <w:p>
            <w:r>
              <w:rPr>
                <w:b w:val="false"/>
                <w:bCs w:val="false"/>
                <w:color w:val="000000"/>
                <w:sz w:val="20"/>
                <w:szCs w:val="20"/>
              </w:rPr>
              <w:t xml:space="preserve">Free</w:t>
            </w:r>
          </w:p>
        </w:tc>
      </w:tr>
      <w:tr>
        <w:tc>
          <w:tcPr>
            <w:tcW w:type="dxa" w:w="500"/>
            <w:tcMar>
              <w:top w:type="dxa" w:w="80"/>
              <w:left w:type="dxa" w:w="100"/>
              <w:bottom w:type="dxa" w:w="80"/>
              <w:right w:type="dxa" w:w="100"/>
            </w:tcMar>
          </w:tcPr>
          <w:p>
            <w:r>
              <w:rPr>
                <w:b w:val="false"/>
                <w:bCs w:val="false"/>
                <w:color w:val="000000"/>
                <w:sz w:val="20"/>
                <w:szCs w:val="20"/>
              </w:rPr>
              <w:t xml:space="preserve">18</w:t>
            </w:r>
          </w:p>
        </w:tc>
        <w:tc>
          <w:tcPr>
            <w:tcW w:type="dxa" w:w="900"/>
            <w:tcMar>
              <w:top w:type="dxa" w:w="80"/>
              <w:left w:type="dxa" w:w="100"/>
              <w:bottom w:type="dxa" w:w="80"/>
              <w:right w:type="dxa" w:w="100"/>
            </w:tcMar>
          </w:tcPr>
          <w:p>
            <w:r>
              <w:rPr>
                <w:b w:val="false"/>
                <w:bCs w:val="false"/>
                <w:color w:val="000000"/>
                <w:sz w:val="20"/>
                <w:szCs w:val="20"/>
              </w:rPr>
              <w:t xml:space="preserve">Low</w:t>
            </w:r>
          </w:p>
        </w:tc>
        <w:tc>
          <w:tcPr>
            <w:tcW w:type="dxa" w:w="3900"/>
            <w:tcMar>
              <w:top w:type="dxa" w:w="80"/>
              <w:left w:type="dxa" w:w="100"/>
              <w:bottom w:type="dxa" w:w="80"/>
              <w:right w:type="dxa" w:w="100"/>
            </w:tcMar>
          </w:tcPr>
          <w:p>
            <w:r>
              <w:rPr>
                <w:b w:val="false"/>
                <w:bCs w:val="false"/>
                <w:color w:val="000000"/>
                <w:sz w:val="20"/>
                <w:szCs w:val="20"/>
              </w:rPr>
              <w:t xml:space="preserve">No input-validation library, security-header middleware, upload-handling library, or rate-limit storage decision named</w:t>
            </w:r>
          </w:p>
        </w:tc>
        <w:tc>
          <w:tcPr>
            <w:tcW w:type="dxa" w:w="3600"/>
            <w:tcMar>
              <w:top w:type="dxa" w:w="80"/>
              <w:left w:type="dxa" w:w="100"/>
              <w:bottom w:type="dxa" w:w="80"/>
              <w:right w:type="dxa" w:w="100"/>
            </w:tcMar>
          </w:tcPr>
          <w:p>
            <w:r>
              <w:rPr>
                <w:b w:val="false"/>
                <w:bCs w:val="false"/>
                <w:color w:val="000000"/>
                <w:sz w:val="20"/>
                <w:szCs w:val="20"/>
              </w:rPr>
              <w:t xml:space="preserve">Zod (validation), Helmet (headers), Multer (uploads), express-rate-limit with in-memory store pre-Sprint-7 / Upstash Redis store from Sprint 7 onward, Section 3.10</w:t>
            </w:r>
          </w:p>
        </w:tc>
        <w:tc>
          <w:tcPr>
            <w:tcW w:type="dxa" w:w="600"/>
            <w:tcMar>
              <w:top w:type="dxa" w:w="80"/>
              <w:left w:type="dxa" w:w="100"/>
              <w:bottom w:type="dxa" w:w="80"/>
              <w:right w:type="dxa" w:w="100"/>
            </w:tcMar>
          </w:tcPr>
          <w:p>
            <w:r>
              <w:rPr>
                <w:b w:val="false"/>
                <w:bCs w:val="false"/>
                <w:color w:val="000000"/>
                <w:sz w:val="20"/>
                <w:szCs w:val="20"/>
              </w:rPr>
              <w:t xml:space="preserve">Free (all npm packages; Upstash already free-tier)</w:t>
            </w:r>
          </w:p>
        </w:tc>
      </w:tr>
    </w:tbl>
    <w:p>
      <w:r>
        <w:br w:type="page"/>
      </w:r>
    </w:p>
    <w:p>
      <w:pPr>
        <w:pStyle w:val="Heading1"/>
        <w:spacing w:after="150" w:before="300"/>
      </w:pPr>
      <w:r>
        <w:t xml:space="preserve">1. Project Overview</w:t>
      </w:r>
    </w:p>
    <w:p>
      <w:pPr>
        <w:spacing w:after="120"/>
      </w:pPr>
      <w:r>
        <w:t xml:space="preserve">NEARBY is a hyperlocal, real-time broadcast network connecting customers to nearby shops that can confirm product availability. A customer broadcasts a product search within a chosen radius and a fixed response window; every open, registered shop in range can answer yes or no. Once the window closes, every shop that answered yes is shown to the customer as a ranked shortlist — nearest first, with rating breaking ties among similarly-distant shops — and the customer picks one to visit and rates it afterward.</w:t>
      </w:r>
    </w:p>
    <w:p>
      <w:pPr>
        <w:spacing w:after="120"/>
      </w:pPr>
      <w:r>
        <w:t xml:space="preserve">The MVP is a responsive, installable website (PWA) covering three separate surfaces — a customer site, a shop dashboard, and a structurally distinct admin console — plus authentication, built for a single-locality pilot of 20–50 hand-onboarded shops. Payments, delivery, and native apps are explicitly out of scope for v1.0.</w:t>
      </w:r>
    </w:p>
    <w:p>
      <w:pPr>
        <w:pStyle w:val="Heading3"/>
        <w:spacing w:after="80" w:before="180"/>
      </w:pPr>
      <w:r>
        <w:t xml:space="preserve">Stack at a glance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Layer</w:t>
            </w:r>
          </w:p>
        </w:tc>
        <w:tc>
          <w:tcPr>
            <w:tcW w:type="dxa" w:w="3800"/>
            <w:shd w:fill="1F3864" w:val="clear"/>
            <w:tcMar>
              <w:top w:type="dxa" w:w="80"/>
              <w:left w:type="dxa" w:w="100"/>
              <w:bottom w:type="dxa" w:w="80"/>
              <w:right w:type="dxa" w:w="100"/>
            </w:tcMar>
          </w:tcPr>
          <w:p>
            <w:r>
              <w:rPr>
                <w:b/>
                <w:bCs/>
                <w:color w:val="FFFFFF"/>
                <w:sz w:val="20"/>
                <w:szCs w:val="20"/>
              </w:rPr>
              <w:t xml:space="preserve">Choice</w:t>
            </w:r>
          </w:p>
        </w:tc>
        <w:tc>
          <w:tcPr>
            <w:tcW w:type="dxa" w:w="3500"/>
            <w:shd w:fill="1F3864" w:val="clear"/>
            <w:tcMar>
              <w:top w:type="dxa" w:w="80"/>
              <w:left w:type="dxa" w:w="100"/>
              <w:bottom w:type="dxa" w:w="80"/>
              <w:right w:type="dxa" w:w="100"/>
            </w:tcMar>
          </w:tcPr>
          <w:p>
            <w:r>
              <w:rPr>
                <w:b/>
                <w:bCs/>
                <w:color w:val="FFFFFF"/>
                <w:sz w:val="20"/>
                <w:szCs w:val="20"/>
              </w:rPr>
              <w:t xml:space="preserve">Why</w:t>
            </w:r>
          </w:p>
        </w:tc>
      </w:tr>
      <w:tr>
        <w:tc>
          <w:tcPr>
            <w:tcW w:type="dxa" w:w="2200"/>
            <w:tcMar>
              <w:top w:type="dxa" w:w="80"/>
              <w:left w:type="dxa" w:w="100"/>
              <w:bottom w:type="dxa" w:w="80"/>
              <w:right w:type="dxa" w:w="100"/>
            </w:tcMar>
          </w:tcPr>
          <w:p>
            <w:r>
              <w:rPr>
                <w:b w:val="false"/>
                <w:bCs w:val="false"/>
                <w:color w:val="000000"/>
                <w:sz w:val="20"/>
                <w:szCs w:val="20"/>
              </w:rPr>
              <w:t xml:space="preserve">Frontend</w:t>
            </w:r>
          </w:p>
        </w:tc>
        <w:tc>
          <w:tcPr>
            <w:tcW w:type="dxa" w:w="3800"/>
            <w:tcMar>
              <w:top w:type="dxa" w:w="80"/>
              <w:left w:type="dxa" w:w="100"/>
              <w:bottom w:type="dxa" w:w="80"/>
              <w:right w:type="dxa" w:w="100"/>
            </w:tcMar>
          </w:tcPr>
          <w:p>
            <w:r>
              <w:rPr>
                <w:b w:val="false"/>
                <w:bCs w:val="false"/>
                <w:color w:val="000000"/>
                <w:sz w:val="20"/>
                <w:szCs w:val="20"/>
              </w:rPr>
              <w:t xml:space="preserve">React (Vite), hosted on Netlify</w:t>
            </w:r>
          </w:p>
        </w:tc>
        <w:tc>
          <w:tcPr>
            <w:tcW w:type="dxa" w:w="3500"/>
            <w:tcMar>
              <w:top w:type="dxa" w:w="80"/>
              <w:left w:type="dxa" w:w="100"/>
              <w:bottom w:type="dxa" w:w="80"/>
              <w:right w:type="dxa" w:w="100"/>
            </w:tcMar>
          </w:tcPr>
          <w:p>
            <w:r>
              <w:rPr>
                <w:b w:val="false"/>
                <w:bCs w:val="false"/>
                <w:color w:val="000000"/>
                <w:sz w:val="20"/>
                <w:szCs w:val="20"/>
              </w:rPr>
              <w:t xml:space="preserve">Free global CDN, zero-cost static hosting, automatic HTTPS</w:t>
            </w:r>
          </w:p>
        </w:tc>
      </w:tr>
      <w:tr>
        <w:tc>
          <w:tcPr>
            <w:tcW w:type="dxa" w:w="2200"/>
            <w:tcMar>
              <w:top w:type="dxa" w:w="80"/>
              <w:left w:type="dxa" w:w="100"/>
              <w:bottom w:type="dxa" w:w="80"/>
              <w:right w:type="dxa" w:w="100"/>
            </w:tcMar>
          </w:tcPr>
          <w:p>
            <w:r>
              <w:rPr>
                <w:b w:val="false"/>
                <w:bCs w:val="false"/>
                <w:color w:val="000000"/>
                <w:sz w:val="20"/>
                <w:szCs w:val="20"/>
              </w:rPr>
              <w:t xml:space="preserve">Backend</w:t>
            </w:r>
          </w:p>
        </w:tc>
        <w:tc>
          <w:tcPr>
            <w:tcW w:type="dxa" w:w="3800"/>
            <w:tcMar>
              <w:top w:type="dxa" w:w="80"/>
              <w:left w:type="dxa" w:w="100"/>
              <w:bottom w:type="dxa" w:w="80"/>
              <w:right w:type="dxa" w:w="100"/>
            </w:tcMar>
          </w:tcPr>
          <w:p>
            <w:r>
              <w:rPr>
                <w:b w:val="false"/>
                <w:bCs w:val="false"/>
                <w:color w:val="000000"/>
                <w:sz w:val="20"/>
                <w:szCs w:val="20"/>
              </w:rPr>
              <w:t xml:space="preserve">Node.js + Express, hosted on Render (free web service)</w:t>
            </w:r>
          </w:p>
        </w:tc>
        <w:tc>
          <w:tcPr>
            <w:tcW w:type="dxa" w:w="3500"/>
            <w:tcMar>
              <w:top w:type="dxa" w:w="80"/>
              <w:left w:type="dxa" w:w="100"/>
              <w:bottom w:type="dxa" w:w="80"/>
              <w:right w:type="dxa" w:w="100"/>
            </w:tcMar>
          </w:tcPr>
          <w:p>
            <w:r>
              <w:rPr>
                <w:b w:val="false"/>
                <w:bCs w:val="false"/>
                <w:color w:val="000000"/>
                <w:sz w:val="20"/>
                <w:szCs w:val="20"/>
              </w:rPr>
              <w:t xml:space="preserve">Free tier; same process also runs Socket.IO</w:t>
            </w:r>
          </w:p>
        </w:tc>
      </w:tr>
      <w:tr>
        <w:tc>
          <w:tcPr>
            <w:tcW w:type="dxa" w:w="2200"/>
            <w:tcMar>
              <w:top w:type="dxa" w:w="80"/>
              <w:left w:type="dxa" w:w="100"/>
              <w:bottom w:type="dxa" w:w="80"/>
              <w:right w:type="dxa" w:w="100"/>
            </w:tcMar>
          </w:tcPr>
          <w:p>
            <w:r>
              <w:rPr>
                <w:b w:val="false"/>
                <w:bCs w:val="false"/>
                <w:color w:val="000000"/>
                <w:sz w:val="20"/>
                <w:szCs w:val="20"/>
              </w:rPr>
              <w:t xml:space="preserve">Database</w:t>
            </w:r>
          </w:p>
        </w:tc>
        <w:tc>
          <w:tcPr>
            <w:tcW w:type="dxa" w:w="3800"/>
            <w:tcMar>
              <w:top w:type="dxa" w:w="80"/>
              <w:left w:type="dxa" w:w="100"/>
              <w:bottom w:type="dxa" w:w="80"/>
              <w:right w:type="dxa" w:w="100"/>
            </w:tcMar>
          </w:tcPr>
          <w:p>
            <w:r>
              <w:rPr>
                <w:b w:val="false"/>
                <w:bCs w:val="false"/>
                <w:color w:val="000000"/>
                <w:sz w:val="20"/>
                <w:szCs w:val="20"/>
              </w:rPr>
              <w:t xml:space="preserve">MongoDB Atlas M0 (free)</w:t>
            </w:r>
          </w:p>
        </w:tc>
        <w:tc>
          <w:tcPr>
            <w:tcW w:type="dxa" w:w="3500"/>
            <w:tcMar>
              <w:top w:type="dxa" w:w="80"/>
              <w:left w:type="dxa" w:w="100"/>
              <w:bottom w:type="dxa" w:w="80"/>
              <w:right w:type="dxa" w:w="100"/>
            </w:tcMar>
          </w:tcPr>
          <w:p>
            <w:r>
              <w:rPr>
                <w:b w:val="false"/>
                <w:bCs w:val="false"/>
                <w:color w:val="000000"/>
                <w:sz w:val="20"/>
                <w:szCs w:val="20"/>
              </w:rPr>
              <w:t xml:space="preserve">2dsphere geo-index built in, no PostGIS needed</w:t>
            </w:r>
          </w:p>
        </w:tc>
      </w:tr>
      <w:tr>
        <w:tc>
          <w:tcPr>
            <w:tcW w:type="dxa" w:w="2200"/>
            <w:tcMar>
              <w:top w:type="dxa" w:w="80"/>
              <w:left w:type="dxa" w:w="100"/>
              <w:bottom w:type="dxa" w:w="80"/>
              <w:right w:type="dxa" w:w="100"/>
            </w:tcMar>
          </w:tcPr>
          <w:p>
            <w:r>
              <w:rPr>
                <w:b w:val="false"/>
                <w:bCs w:val="false"/>
                <w:color w:val="000000"/>
                <w:sz w:val="20"/>
                <w:szCs w:val="20"/>
              </w:rPr>
              <w:t xml:space="preserve">Real-time</w:t>
            </w:r>
          </w:p>
        </w:tc>
        <w:tc>
          <w:tcPr>
            <w:tcW w:type="dxa" w:w="3800"/>
            <w:tcMar>
              <w:top w:type="dxa" w:w="80"/>
              <w:left w:type="dxa" w:w="100"/>
              <w:bottom w:type="dxa" w:w="80"/>
              <w:right w:type="dxa" w:w="100"/>
            </w:tcMar>
          </w:tcPr>
          <w:p>
            <w:r>
              <w:rPr>
                <w:b w:val="false"/>
                <w:bCs w:val="false"/>
                <w:color w:val="000000"/>
                <w:sz w:val="20"/>
                <w:szCs w:val="20"/>
              </w:rPr>
              <w:t xml:space="preserve">Socket.IO (+ Redis adapter, Section 8)</w:t>
            </w:r>
          </w:p>
        </w:tc>
        <w:tc>
          <w:tcPr>
            <w:tcW w:type="dxa" w:w="3500"/>
            <w:tcMar>
              <w:top w:type="dxa" w:w="80"/>
              <w:left w:type="dxa" w:w="100"/>
              <w:bottom w:type="dxa" w:w="80"/>
              <w:right w:type="dxa" w:w="100"/>
            </w:tcMar>
          </w:tcPr>
          <w:p>
            <w:r>
              <w:rPr>
                <w:b w:val="false"/>
                <w:bCs w:val="false"/>
                <w:color w:val="000000"/>
                <w:sz w:val="20"/>
                <w:szCs w:val="20"/>
              </w:rPr>
              <w:t xml:space="preserve">In-process by default; Redis makes it multi-instance-safe</w:t>
            </w:r>
          </w:p>
        </w:tc>
      </w:tr>
      <w:tr>
        <w:tc>
          <w:tcPr>
            <w:tcW w:type="dxa" w:w="2200"/>
            <w:tcMar>
              <w:top w:type="dxa" w:w="80"/>
              <w:left w:type="dxa" w:w="100"/>
              <w:bottom w:type="dxa" w:w="80"/>
              <w:right w:type="dxa" w:w="100"/>
            </w:tcMar>
          </w:tcPr>
          <w:p>
            <w:r>
              <w:rPr>
                <w:b w:val="false"/>
                <w:bCs w:val="false"/>
                <w:color w:val="000000"/>
                <w:sz w:val="20"/>
                <w:szCs w:val="20"/>
              </w:rPr>
              <w:t xml:space="preserve">AI layer</w:t>
            </w:r>
          </w:p>
        </w:tc>
        <w:tc>
          <w:tcPr>
            <w:tcW w:type="dxa" w:w="3800"/>
            <w:tcMar>
              <w:top w:type="dxa" w:w="80"/>
              <w:left w:type="dxa" w:w="100"/>
              <w:bottom w:type="dxa" w:w="80"/>
              <w:right w:type="dxa" w:w="100"/>
            </w:tcMar>
          </w:tcPr>
          <w:p>
            <w:r>
              <w:rPr>
                <w:b w:val="false"/>
                <w:bCs w:val="false"/>
                <w:color w:val="000000"/>
                <w:sz w:val="20"/>
                <w:szCs w:val="20"/>
              </w:rPr>
              <w:t xml:space="preserve">Gemini + Groq (both free-tier)</w:t>
            </w:r>
          </w:p>
        </w:tc>
        <w:tc>
          <w:tcPr>
            <w:tcW w:type="dxa" w:w="3500"/>
            <w:tcMar>
              <w:top w:type="dxa" w:w="80"/>
              <w:left w:type="dxa" w:w="100"/>
              <w:bottom w:type="dxa" w:w="80"/>
              <w:right w:type="dxa" w:w="100"/>
            </w:tcMar>
          </w:tcPr>
          <w:p>
            <w:r>
              <w:rPr>
                <w:b w:val="false"/>
                <w:bCs w:val="false"/>
                <w:color w:val="000000"/>
                <w:sz w:val="20"/>
                <w:szCs w:val="20"/>
              </w:rPr>
              <w:t xml:space="preserve">Section 7 — platform-scoped assistant, not general search</w:t>
            </w:r>
          </w:p>
        </w:tc>
      </w:tr>
      <w:tr>
        <w:tc>
          <w:tcPr>
            <w:tcW w:type="dxa" w:w="2200"/>
            <w:tcMar>
              <w:top w:type="dxa" w:w="80"/>
              <w:left w:type="dxa" w:w="100"/>
              <w:bottom w:type="dxa" w:w="80"/>
              <w:right w:type="dxa" w:w="100"/>
            </w:tcMar>
          </w:tcPr>
          <w:p>
            <w:r>
              <w:rPr>
                <w:b w:val="false"/>
                <w:bCs w:val="false"/>
                <w:color w:val="000000"/>
                <w:sz w:val="20"/>
                <w:szCs w:val="20"/>
              </w:rPr>
              <w:t xml:space="preserve">Auth</w:t>
            </w:r>
          </w:p>
        </w:tc>
        <w:tc>
          <w:tcPr>
            <w:tcW w:type="dxa" w:w="3800"/>
            <w:tcMar>
              <w:top w:type="dxa" w:w="80"/>
              <w:left w:type="dxa" w:w="100"/>
              <w:bottom w:type="dxa" w:w="80"/>
              <w:right w:type="dxa" w:w="100"/>
            </w:tcMar>
          </w:tcPr>
          <w:p>
            <w:r>
              <w:rPr>
                <w:b w:val="false"/>
                <w:bCs w:val="false"/>
                <w:color w:val="000000"/>
                <w:sz w:val="20"/>
                <w:szCs w:val="20"/>
              </w:rPr>
              <w:t xml:space="preserve">JWT (bcrypt) + Google Sign-In</w:t>
            </w:r>
          </w:p>
        </w:tc>
        <w:tc>
          <w:tcPr>
            <w:tcW w:type="dxa" w:w="3500"/>
            <w:tcMar>
              <w:top w:type="dxa" w:w="80"/>
              <w:left w:type="dxa" w:w="100"/>
              <w:bottom w:type="dxa" w:w="80"/>
              <w:right w:type="dxa" w:w="100"/>
            </w:tcMar>
          </w:tcPr>
          <w:p>
            <w:r>
              <w:rPr>
                <w:b w:val="false"/>
                <w:bCs w:val="false"/>
                <w:color w:val="000000"/>
                <w:sz w:val="20"/>
                <w:szCs w:val="20"/>
              </w:rPr>
              <w:t xml:space="preserve">Section 7 — two paths into one session system; lifetime in Section 3.6</w:t>
            </w:r>
          </w:p>
        </w:tc>
      </w:tr>
      <w:tr>
        <w:tc>
          <w:tcPr>
            <w:tcW w:type="dxa" w:w="2200"/>
            <w:tcMar>
              <w:top w:type="dxa" w:w="80"/>
              <w:left w:type="dxa" w:w="100"/>
              <w:bottom w:type="dxa" w:w="80"/>
              <w:right w:type="dxa" w:w="100"/>
            </w:tcMar>
          </w:tcPr>
          <w:p>
            <w:r>
              <w:rPr>
                <w:b w:val="false"/>
                <w:bCs w:val="false"/>
                <w:color w:val="000000"/>
                <w:sz w:val="20"/>
                <w:szCs w:val="20"/>
              </w:rPr>
              <w:t xml:space="preserve">Geolocation</w:t>
            </w:r>
          </w:p>
        </w:tc>
        <w:tc>
          <w:tcPr>
            <w:tcW w:type="dxa" w:w="3800"/>
            <w:tcMar>
              <w:top w:type="dxa" w:w="80"/>
              <w:left w:type="dxa" w:w="100"/>
              <w:bottom w:type="dxa" w:w="80"/>
              <w:right w:type="dxa" w:w="100"/>
            </w:tcMar>
          </w:tcPr>
          <w:p>
            <w:r>
              <w:rPr>
                <w:b w:val="false"/>
                <w:bCs w:val="false"/>
                <w:color w:val="000000"/>
                <w:sz w:val="20"/>
                <w:szCs w:val="20"/>
              </w:rPr>
              <w:t xml:space="preserve">Browser Geolocation API, with manual-address fallback (Section 6.2)</w:t>
            </w:r>
          </w:p>
        </w:tc>
        <w:tc>
          <w:tcPr>
            <w:tcW w:type="dxa" w:w="3500"/>
            <w:tcMar>
              <w:top w:type="dxa" w:w="80"/>
              <w:left w:type="dxa" w:w="100"/>
              <w:bottom w:type="dxa" w:w="80"/>
              <w:right w:type="dxa" w:w="100"/>
            </w:tcMar>
          </w:tcPr>
          <w:p>
            <w:r>
              <w:rPr>
                <w:b w:val="false"/>
                <w:bCs w:val="false"/>
                <w:color w:val="000000"/>
                <w:sz w:val="20"/>
                <w:szCs w:val="20"/>
              </w:rPr>
              <w:t xml:space="preserve">Covers users who deny/lack location permission</w:t>
            </w:r>
          </w:p>
        </w:tc>
      </w:tr>
      <w:tr>
        <w:tc>
          <w:tcPr>
            <w:tcW w:type="dxa" w:w="2200"/>
            <w:tcMar>
              <w:top w:type="dxa" w:w="80"/>
              <w:left w:type="dxa" w:w="100"/>
              <w:bottom w:type="dxa" w:w="80"/>
              <w:right w:type="dxa" w:w="100"/>
            </w:tcMar>
          </w:tcPr>
          <w:p>
            <w:r>
              <w:rPr>
                <w:b w:val="false"/>
                <w:bCs w:val="false"/>
                <w:color w:val="000000"/>
                <w:sz w:val="20"/>
                <w:szCs w:val="20"/>
              </w:rPr>
              <w:t xml:space="preserve">Geocoding</w:t>
            </w:r>
          </w:p>
        </w:tc>
        <w:tc>
          <w:tcPr>
            <w:tcW w:type="dxa" w:w="3800"/>
            <w:tcMar>
              <w:top w:type="dxa" w:w="80"/>
              <w:left w:type="dxa" w:w="100"/>
              <w:bottom w:type="dxa" w:w="80"/>
              <w:right w:type="dxa" w:w="100"/>
            </w:tcMar>
          </w:tcPr>
          <w:p>
            <w:r>
              <w:rPr>
                <w:b w:val="false"/>
                <w:bCs w:val="false"/>
                <w:color w:val="000000"/>
                <w:sz w:val="20"/>
                <w:szCs w:val="20"/>
              </w:rPr>
              <w:t xml:space="preserve">OpenStreetMap Nominatim (free, keyless)</w:t>
            </w:r>
          </w:p>
        </w:tc>
        <w:tc>
          <w:tcPr>
            <w:tcW w:type="dxa" w:w="3500"/>
            <w:tcMar>
              <w:top w:type="dxa" w:w="80"/>
              <w:left w:type="dxa" w:w="100"/>
              <w:bottom w:type="dxa" w:w="80"/>
              <w:right w:type="dxa" w:w="100"/>
            </w:tcMar>
          </w:tcPr>
          <w:p>
            <w:r>
              <w:rPr>
                <w:b w:val="false"/>
                <w:bCs w:val="false"/>
                <w:color w:val="000000"/>
                <w:sz w:val="20"/>
                <w:szCs w:val="20"/>
              </w:rPr>
              <w:t xml:space="preserve">FIXED v2.6 — no provider was previously named; Nominatim needs no billing account, fits the pilot's request volume under its usage policy (max ~1 req/sec, custom User-Agent required)</w:t>
            </w:r>
          </w:p>
        </w:tc>
      </w:tr>
      <w:tr>
        <w:tc>
          <w:tcPr>
            <w:tcW w:type="dxa" w:w="2200"/>
            <w:tcMar>
              <w:top w:type="dxa" w:w="80"/>
              <w:left w:type="dxa" w:w="100"/>
              <w:bottom w:type="dxa" w:w="80"/>
              <w:right w:type="dxa" w:w="100"/>
            </w:tcMar>
          </w:tcPr>
          <w:p>
            <w:r>
              <w:rPr>
                <w:b w:val="false"/>
                <w:bCs w:val="false"/>
                <w:color w:val="000000"/>
                <w:sz w:val="20"/>
                <w:szCs w:val="20"/>
              </w:rPr>
              <w:t xml:space="preserve">CI/CD</w:t>
            </w:r>
          </w:p>
        </w:tc>
        <w:tc>
          <w:tcPr>
            <w:tcW w:type="dxa" w:w="3800"/>
            <w:tcMar>
              <w:top w:type="dxa" w:w="80"/>
              <w:left w:type="dxa" w:w="100"/>
              <w:bottom w:type="dxa" w:w="80"/>
              <w:right w:type="dxa" w:w="100"/>
            </w:tcMar>
          </w:tcPr>
          <w:p>
            <w:r>
              <w:rPr>
                <w:b w:val="false"/>
                <w:bCs w:val="false"/>
                <w:color w:val="000000"/>
                <w:sz w:val="20"/>
                <w:szCs w:val="20"/>
              </w:rPr>
              <w:t xml:space="preserve">GitHub Actions + Jest</w:t>
            </w:r>
          </w:p>
        </w:tc>
        <w:tc>
          <w:tcPr>
            <w:tcW w:type="dxa" w:w="3500"/>
            <w:tcMar>
              <w:top w:type="dxa" w:w="80"/>
              <w:left w:type="dxa" w:w="100"/>
              <w:bottom w:type="dxa" w:w="80"/>
              <w:right w:type="dxa" w:w="100"/>
            </w:tcMar>
          </w:tcPr>
          <w:p>
            <w:r>
              <w:rPr>
                <w:b w:val="false"/>
                <w:bCs w:val="false"/>
                <w:color w:val="000000"/>
                <w:sz w:val="20"/>
                <w:szCs w:val="20"/>
              </w:rPr>
              <w:t xml:space="preserve">FIXED v2.6 — lint + test on every PR, deploy hooks trigger Render/Netlify on merge to main</w:t>
            </w:r>
          </w:p>
        </w:tc>
      </w:tr>
    </w:tbl>
    <w:p>
      <w:r>
        <w:br w:type="page"/>
      </w:r>
    </w:p>
    <w:p>
      <w:pPr>
        <w:pStyle w:val="Heading1"/>
        <w:spacing w:after="150" w:before="300"/>
      </w:pPr>
      <w:r>
        <w:t xml:space="preserve">2. Requirements Summary (SRS)</w:t>
      </w:r>
    </w:p>
    <w:p>
      <w:pPr>
        <w:pStyle w:val="Heading3"/>
        <w:spacing w:after="80" w:before="180"/>
      </w:pPr>
      <w:r>
        <w:t xml:space="preserve">User classes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F3864" w:val="clear"/>
            <w:tcMar>
              <w:top w:type="dxa" w:w="80"/>
              <w:left w:type="dxa" w:w="100"/>
              <w:bottom w:type="dxa" w:w="80"/>
              <w:right w:type="dxa" w:w="100"/>
            </w:tcMar>
          </w:tcPr>
          <w:p>
            <w:r>
              <w:rPr>
                <w:b/>
                <w:bCs/>
                <w:color w:val="FFFFFF"/>
                <w:sz w:val="20"/>
                <w:szCs w:val="20"/>
              </w:rPr>
              <w:t xml:space="preserve">Class</w:t>
            </w:r>
          </w:p>
        </w:tc>
        <w:tc>
          <w:tcPr>
            <w:tcW w:type="dxa" w:w="7000"/>
            <w:shd w:fill="1F3864" w:val="clear"/>
            <w:tcMar>
              <w:top w:type="dxa" w:w="80"/>
              <w:left w:type="dxa" w:w="100"/>
              <w:bottom w:type="dxa" w:w="80"/>
              <w:right w:type="dxa" w:w="100"/>
            </w:tcMar>
          </w:tcPr>
          <w:p>
            <w:r>
              <w:rPr>
                <w:b/>
                <w:bCs/>
                <w:color w:val="FFFFFF"/>
                <w:sz w:val="20"/>
                <w:szCs w:val="20"/>
              </w:rPr>
              <w:t xml:space="preserve">Characteristics</w:t>
            </w:r>
          </w:p>
        </w:tc>
      </w:tr>
      <w:tr>
        <w:tc>
          <w:tcPr>
            <w:tcW w:type="dxa" w:w="2500"/>
            <w:tcMar>
              <w:top w:type="dxa" w:w="80"/>
              <w:left w:type="dxa" w:w="100"/>
              <w:bottom w:type="dxa" w:w="80"/>
              <w:right w:type="dxa" w:w="100"/>
            </w:tcMar>
          </w:tcPr>
          <w:p>
            <w:r>
              <w:rPr>
                <w:b w:val="false"/>
                <w:bCs w:val="false"/>
                <w:color w:val="000000"/>
                <w:sz w:val="20"/>
                <w:szCs w:val="20"/>
              </w:rPr>
              <w:t xml:space="preserve">Customer</w:t>
            </w:r>
          </w:p>
        </w:tc>
        <w:tc>
          <w:tcPr>
            <w:tcW w:type="dxa" w:w="7000"/>
            <w:tcMar>
              <w:top w:type="dxa" w:w="80"/>
              <w:left w:type="dxa" w:w="100"/>
              <w:bottom w:type="dxa" w:w="80"/>
              <w:right w:type="dxa" w:w="100"/>
            </w:tcMar>
          </w:tcPr>
          <w:p>
            <w:r>
              <w:rPr>
                <w:b w:val="false"/>
                <w:bCs w:val="false"/>
                <w:color w:val="000000"/>
                <w:sz w:val="20"/>
                <w:szCs w:val="20"/>
              </w:rPr>
              <w:t xml:space="preserve">General public, low–medium technical proficiency, mobile-first, casual use. Self-serve — no admin approval needed to start using the platform (Section 3.5).</w:t>
            </w:r>
          </w:p>
        </w:tc>
      </w:tr>
      <w:tr>
        <w:tc>
          <w:tcPr>
            <w:tcW w:type="dxa" w:w="2500"/>
            <w:tcMar>
              <w:top w:type="dxa" w:w="80"/>
              <w:left w:type="dxa" w:w="100"/>
              <w:bottom w:type="dxa" w:w="80"/>
              <w:right w:type="dxa" w:w="100"/>
            </w:tcMar>
          </w:tcPr>
          <w:p>
            <w:r>
              <w:rPr>
                <w:b w:val="false"/>
                <w:bCs w:val="false"/>
                <w:color w:val="000000"/>
                <w:sz w:val="20"/>
                <w:szCs w:val="20"/>
              </w:rPr>
              <w:t xml:space="preserve">Shopkeeper</w:t>
            </w:r>
          </w:p>
        </w:tc>
        <w:tc>
          <w:tcPr>
            <w:tcW w:type="dxa" w:w="7000"/>
            <w:tcMar>
              <w:top w:type="dxa" w:w="80"/>
              <w:left w:type="dxa" w:w="100"/>
              <w:bottom w:type="dxa" w:w="80"/>
              <w:right w:type="dxa" w:w="100"/>
            </w:tcMar>
          </w:tcPr>
          <w:p>
            <w:r>
              <w:rPr>
                <w:b w:val="false"/>
                <w:bCs w:val="false"/>
                <w:color w:val="000000"/>
                <w:sz w:val="20"/>
                <w:szCs w:val="20"/>
              </w:rPr>
              <w:t xml:space="preserve">Low proficiency — needs a near-zero-friction interface. Requires admin approval before going live (Section 3.3).</w:t>
            </w:r>
          </w:p>
        </w:tc>
      </w:tr>
      <w:tr>
        <w:tc>
          <w:tcPr>
            <w:tcW w:type="dxa" w:w="2500"/>
            <w:tcMar>
              <w:top w:type="dxa" w:w="80"/>
              <w:left w:type="dxa" w:w="100"/>
              <w:bottom w:type="dxa" w:w="80"/>
              <w:right w:type="dxa" w:w="100"/>
            </w:tcMar>
          </w:tcPr>
          <w:p>
            <w:r>
              <w:rPr>
                <w:b w:val="false"/>
                <w:bCs w:val="false"/>
                <w:color w:val="000000"/>
                <w:sz w:val="20"/>
                <w:szCs w:val="20"/>
              </w:rPr>
              <w:t xml:space="preserve">Admin / operator</w:t>
            </w:r>
          </w:p>
        </w:tc>
        <w:tc>
          <w:tcPr>
            <w:tcW w:type="dxa" w:w="7000"/>
            <w:tcMar>
              <w:top w:type="dxa" w:w="80"/>
              <w:left w:type="dxa" w:w="100"/>
              <w:bottom w:type="dxa" w:w="80"/>
              <w:right w:type="dxa" w:w="100"/>
            </w:tcMar>
          </w:tcPr>
          <w:p>
            <w:r>
              <w:rPr>
                <w:b w:val="false"/>
                <w:bCs w:val="false"/>
                <w:color w:val="000000"/>
                <w:sz w:val="20"/>
                <w:szCs w:val="20"/>
              </w:rPr>
              <w:t xml:space="preserve">Founder or pilot operator, medium–high proficiency. Uses a structurally separate console (Section 3.5). Cannot be created via public signup — see FR-1.13, NEW v2.6.</w:t>
            </w:r>
          </w:p>
        </w:tc>
      </w:tr>
    </w:tbl>
    <w:p>
      <w:pPr>
        <w:pStyle w:val="Heading3"/>
        <w:spacing w:after="80" w:before="180"/>
      </w:pPr>
      <w:r>
        <w:t xml:space="preserve">Core functional requirements</w:t>
      </w:r>
    </w:p>
    <w:p>
      <w:pPr>
        <w:spacing w:after="120"/>
      </w:pPr>
      <w:r>
        <w:t xml:space="preserve">CORRECTED v2.6.2 — FR-2.9 (selection timeout) is new. FR-1.15 (direct shop search) was new in v2.6.1. FR-1.13 (admin bootstrap), FR-1.14 (shop profile CRUD), FR-3.9 (push subscription) were new in v2.6. FR-1.12 (manual-address fallback) and FR-3.8 (admin analytics) were new in v2.5. FR-1.11, FR-2.8, FR-3.7 were added in v2.4.</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200"/>
      </w:tblGrid>
      <w:tr>
        <w:trPr>
          <w:tblHeader/>
        </w:trPr>
        <w:tc>
          <w:tcPr>
            <w:tcW w:type="dxa" w:w="1000"/>
            <w:shd w:fill="1F3864" w:val="clear"/>
            <w:tcMar>
              <w:top w:type="dxa" w:w="80"/>
              <w:left w:type="dxa" w:w="100"/>
              <w:bottom w:type="dxa" w:w="80"/>
              <w:right w:type="dxa" w:w="100"/>
            </w:tcMar>
          </w:tcPr>
          <w:p>
            <w:r>
              <w:rPr>
                <w:b/>
                <w:bCs/>
                <w:color w:val="FFFFFF"/>
                <w:sz w:val="20"/>
                <w:szCs w:val="20"/>
              </w:rPr>
              <w:t xml:space="preserve">ID</w:t>
            </w:r>
          </w:p>
        </w:tc>
        <w:tc>
          <w:tcPr>
            <w:tcW w:type="dxa" w:w="7300"/>
            <w:shd w:fill="1F3864" w:val="clear"/>
            <w:tcMar>
              <w:top w:type="dxa" w:w="80"/>
              <w:left w:type="dxa" w:w="100"/>
              <w:bottom w:type="dxa" w:w="80"/>
              <w:right w:type="dxa" w:w="100"/>
            </w:tcMar>
          </w:tcPr>
          <w:p>
            <w:r>
              <w:rPr>
                <w:b/>
                <w:bCs/>
                <w:color w:val="FFFFFF"/>
                <w:sz w:val="20"/>
                <w:szCs w:val="20"/>
              </w:rPr>
              <w:t xml:space="preserve">Requirement</w:t>
            </w:r>
          </w:p>
        </w:tc>
        <w:tc>
          <w:tcPr>
            <w:tcW w:type="dxa" w:w="1200"/>
            <w:shd w:fill="1F3864" w:val="clear"/>
            <w:tcMar>
              <w:top w:type="dxa" w:w="80"/>
              <w:left w:type="dxa" w:w="100"/>
              <w:bottom w:type="dxa" w:w="80"/>
              <w:right w:type="dxa" w:w="100"/>
            </w:tcMar>
          </w:tcPr>
          <w:p>
            <w:r>
              <w:rPr>
                <w:b/>
                <w:bCs/>
                <w:color w:val="FFFFFF"/>
                <w:sz w:val="20"/>
                <w:szCs w:val="20"/>
              </w:rPr>
              <w:t xml:space="preserve">Priority</w:t>
            </w:r>
          </w:p>
        </w:tc>
      </w:tr>
      <w:tr>
        <w:tc>
          <w:tcPr>
            <w:tcW w:type="dxa" w:w="1000"/>
            <w:tcMar>
              <w:top w:type="dxa" w:w="80"/>
              <w:left w:type="dxa" w:w="100"/>
              <w:bottom w:type="dxa" w:w="80"/>
              <w:right w:type="dxa" w:w="100"/>
            </w:tcMar>
          </w:tcPr>
          <w:p>
            <w:r>
              <w:rPr>
                <w:b w:val="false"/>
                <w:bCs w:val="false"/>
                <w:color w:val="000000"/>
                <w:sz w:val="20"/>
                <w:szCs w:val="20"/>
              </w:rPr>
              <w:t xml:space="preserve">FR-1.1</w:t>
            </w:r>
          </w:p>
        </w:tc>
        <w:tc>
          <w:tcPr>
            <w:tcW w:type="dxa" w:w="7300"/>
            <w:tcMar>
              <w:top w:type="dxa" w:w="80"/>
              <w:left w:type="dxa" w:w="100"/>
              <w:bottom w:type="dxa" w:w="80"/>
              <w:right w:type="dxa" w:w="100"/>
            </w:tcMar>
          </w:tcPr>
          <w:p>
            <w:r>
              <w:rPr>
                <w:b w:val="false"/>
                <w:bCs w:val="false"/>
                <w:color w:val="000000"/>
                <w:sz w:val="20"/>
                <w:szCs w:val="20"/>
              </w:rPr>
              <w:t xml:space="preserve">Customer/shop/admin sign-up and login via email + password, or Google Sign-In</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FR-1.3/1.4</w:t>
            </w:r>
          </w:p>
        </w:tc>
        <w:tc>
          <w:tcPr>
            <w:tcW w:type="dxa" w:w="7300"/>
            <w:tcMar>
              <w:top w:type="dxa" w:w="80"/>
              <w:left w:type="dxa" w:w="100"/>
              <w:bottom w:type="dxa" w:w="80"/>
              <w:right w:type="dxa" w:w="100"/>
            </w:tcMar>
          </w:tcPr>
          <w:p>
            <w:r>
              <w:rPr>
                <w:b w:val="false"/>
                <w:bCs w:val="false"/>
                <w:color w:val="000000"/>
                <w:sz w:val="20"/>
                <w:szCs w:val="20"/>
              </w:rPr>
              <w:t xml:space="preserve">Customer sets a radius (100m–5km) and the system broadcasts to every open, in-hours shop within it for the full response window</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FR-1.10</w:t>
            </w:r>
          </w:p>
        </w:tc>
        <w:tc>
          <w:tcPr>
            <w:tcW w:type="dxa" w:w="7300"/>
            <w:tcMar>
              <w:top w:type="dxa" w:w="80"/>
              <w:left w:type="dxa" w:w="100"/>
              <w:bottom w:type="dxa" w:w="80"/>
              <w:right w:type="dxa" w:w="100"/>
            </w:tcMar>
          </w:tcPr>
          <w:p>
            <w:r>
              <w:rPr>
                <w:b w:val="false"/>
                <w:bCs w:val="false"/>
                <w:color w:val="000000"/>
                <w:sz w:val="20"/>
                <w:szCs w:val="20"/>
              </w:rPr>
              <w:t xml:space="preserve">Sign-up/login via Google, verified server-side, issuing the same session token as the email/password path</w:t>
            </w:r>
          </w:p>
        </w:tc>
        <w:tc>
          <w:tcPr>
            <w:tcW w:type="dxa" w:w="1200"/>
            <w:tcMar>
              <w:top w:type="dxa" w:w="80"/>
              <w:left w:type="dxa" w:w="100"/>
              <w:bottom w:type="dxa" w:w="80"/>
              <w:right w:type="dxa" w:w="100"/>
            </w:tcMar>
          </w:tcPr>
          <w:p>
            <w:r>
              <w:rPr>
                <w:b w:val="false"/>
                <w:bCs w:val="false"/>
                <w:color w:val="000000"/>
                <w:sz w:val="20"/>
                <w:szCs w:val="20"/>
              </w:rPr>
              <w:t xml:space="preserve">Should</w:t>
            </w:r>
          </w:p>
        </w:tc>
      </w:tr>
      <w:tr>
        <w:tc>
          <w:tcPr>
            <w:tcW w:type="dxa" w:w="1000"/>
            <w:tcMar>
              <w:top w:type="dxa" w:w="80"/>
              <w:left w:type="dxa" w:w="100"/>
              <w:bottom w:type="dxa" w:w="80"/>
              <w:right w:type="dxa" w:w="100"/>
            </w:tcMar>
          </w:tcPr>
          <w:p>
            <w:r>
              <w:rPr>
                <w:b w:val="false"/>
                <w:bCs w:val="false"/>
                <w:color w:val="000000"/>
                <w:sz w:val="20"/>
                <w:szCs w:val="20"/>
              </w:rPr>
              <w:t xml:space="preserve">FR-1.11</w:t>
            </w:r>
          </w:p>
        </w:tc>
        <w:tc>
          <w:tcPr>
            <w:tcW w:type="dxa" w:w="7300"/>
            <w:tcMar>
              <w:top w:type="dxa" w:w="80"/>
              <w:left w:type="dxa" w:w="100"/>
              <w:bottom w:type="dxa" w:w="80"/>
              <w:right w:type="dxa" w:w="100"/>
            </w:tcMar>
          </w:tcPr>
          <w:p>
            <w:r>
              <w:rPr>
                <w:b w:val="false"/>
                <w:bCs w:val="false"/>
                <w:color w:val="000000"/>
                <w:sz w:val="20"/>
                <w:szCs w:val="20"/>
              </w:rPr>
              <w:t xml:space="preserve">User can reset a forgotten password via a time-limited emailed link (Section 3.7)</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FR-1.12</w:t>
            </w:r>
          </w:p>
        </w:tc>
        <w:tc>
          <w:tcPr>
            <w:tcW w:type="dxa" w:w="7300"/>
            <w:tcMar>
              <w:top w:type="dxa" w:w="80"/>
              <w:left w:type="dxa" w:w="100"/>
              <w:bottom w:type="dxa" w:w="80"/>
              <w:right w:type="dxa" w:w="100"/>
            </w:tcMar>
          </w:tcPr>
          <w:p>
            <w:r>
              <w:rPr>
                <w:b w:val="false"/>
                <w:bCs w:val="false"/>
                <w:color w:val="000000"/>
                <w:sz w:val="20"/>
                <w:szCs w:val="20"/>
              </w:rPr>
              <w:t xml:space="preserve">If browser geolocation is denied or unavailable, the customer can supply a manual address which is geocoded server-side to the same point format (Section 6.2)</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FR-1.13</w:t>
            </w:r>
          </w:p>
        </w:tc>
        <w:tc>
          <w:tcPr>
            <w:tcW w:type="dxa" w:w="7300"/>
            <w:tcMar>
              <w:top w:type="dxa" w:w="80"/>
              <w:left w:type="dxa" w:w="100"/>
              <w:bottom w:type="dxa" w:w="80"/>
              <w:right w:type="dxa" w:w="100"/>
            </w:tcMar>
          </w:tcPr>
          <w:p>
            <w:r>
              <w:rPr>
                <w:b w:val="false"/>
                <w:bCs w:val="false"/>
                <w:color w:val="000000"/>
                <w:sz w:val="20"/>
                <w:szCs w:val="20"/>
              </w:rPr>
              <w:t xml:space="preserve">NEW v2.6 — Public signup can only ever create a customer or shop account; admin accounts are created only via a one-time, env-gated seed script never exposed over HTTP (Section 3.5A)</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FR-1.14</w:t>
            </w:r>
          </w:p>
        </w:tc>
        <w:tc>
          <w:tcPr>
            <w:tcW w:type="dxa" w:w="7300"/>
            <w:tcMar>
              <w:top w:type="dxa" w:w="80"/>
              <w:left w:type="dxa" w:w="100"/>
              <w:bottom w:type="dxa" w:w="80"/>
              <w:right w:type="dxa" w:w="100"/>
            </w:tcMar>
          </w:tcPr>
          <w:p>
            <w:r>
              <w:rPr>
                <w:b w:val="false"/>
                <w:bCs w:val="false"/>
                <w:color w:val="000000"/>
                <w:sz w:val="20"/>
                <w:szCs w:val="20"/>
              </w:rPr>
              <w:t xml:space="preserve">NEW v2.6 — A shop owner can create and later edit their shop profile (name, category, address, phone, photo/document, open/closed, hours) via POST /shops and PATCH /shops/me (Section 5.3)</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FR-1.15</w:t>
            </w:r>
          </w:p>
        </w:tc>
        <w:tc>
          <w:tcPr>
            <w:tcW w:type="dxa" w:w="7300"/>
            <w:tcMar>
              <w:top w:type="dxa" w:w="80"/>
              <w:left w:type="dxa" w:w="100"/>
              <w:bottom w:type="dxa" w:w="80"/>
              <w:right w:type="dxa" w:w="100"/>
            </w:tcMar>
          </w:tcPr>
          <w:p>
            <w:r>
              <w:rPr>
                <w:b w:val="false"/>
                <w:bCs w:val="false"/>
                <w:color w:val="000000"/>
                <w:sz w:val="20"/>
                <w:szCs w:val="20"/>
              </w:rPr>
              <w:t xml:space="preserve">NEW v2.6.1 — A customer can search for nearby approved, open, in-hours shops directly (GET /shops/nearby: lat, lng, radiusMeters, category?), separate from broadcasting a request (Section 5.3, UC-20)</w:t>
            </w:r>
          </w:p>
        </w:tc>
        <w:tc>
          <w:tcPr>
            <w:tcW w:type="dxa" w:w="1200"/>
            <w:tcMar>
              <w:top w:type="dxa" w:w="80"/>
              <w:left w:type="dxa" w:w="100"/>
              <w:bottom w:type="dxa" w:w="80"/>
              <w:right w:type="dxa" w:w="100"/>
            </w:tcMar>
          </w:tcPr>
          <w:p>
            <w:r>
              <w:rPr>
                <w:b w:val="false"/>
                <w:bCs w:val="false"/>
                <w:color w:val="000000"/>
                <w:sz w:val="20"/>
                <w:szCs w:val="20"/>
              </w:rPr>
              <w:t xml:space="preserve">Should</w:t>
            </w:r>
          </w:p>
        </w:tc>
      </w:tr>
      <w:tr>
        <w:tc>
          <w:tcPr>
            <w:tcW w:type="dxa" w:w="1000"/>
            <w:tcMar>
              <w:top w:type="dxa" w:w="80"/>
              <w:left w:type="dxa" w:w="100"/>
              <w:bottom w:type="dxa" w:w="80"/>
              <w:right w:type="dxa" w:w="100"/>
            </w:tcMar>
          </w:tcPr>
          <w:p>
            <w:r>
              <w:rPr>
                <w:b w:val="false"/>
                <w:bCs w:val="false"/>
                <w:color w:val="000000"/>
                <w:sz w:val="20"/>
                <w:szCs w:val="20"/>
              </w:rPr>
              <w:t xml:space="preserve">FR-2.4</w:t>
            </w:r>
          </w:p>
        </w:tc>
        <w:tc>
          <w:tcPr>
            <w:tcW w:type="dxa" w:w="7300"/>
            <w:tcMar>
              <w:top w:type="dxa" w:w="80"/>
              <w:left w:type="dxa" w:w="100"/>
              <w:bottom w:type="dxa" w:w="80"/>
              <w:right w:type="dxa" w:w="100"/>
            </w:tcMar>
          </w:tcPr>
          <w:p>
            <w:r>
              <w:rPr>
                <w:b w:val="false"/>
                <w:bCs w:val="false"/>
                <w:color w:val="000000"/>
                <w:sz w:val="20"/>
                <w:szCs w:val="20"/>
              </w:rPr>
              <w:t xml:space="preserve">The request stays open for the full response window (default 120s); every Yes received during that window is recorded — no auto-selection and no early closing</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FR-2.5</w:t>
            </w:r>
          </w:p>
        </w:tc>
        <w:tc>
          <w:tcPr>
            <w:tcW w:type="dxa" w:w="7300"/>
            <w:tcMar>
              <w:top w:type="dxa" w:w="80"/>
              <w:left w:type="dxa" w:w="100"/>
              <w:bottom w:type="dxa" w:w="80"/>
              <w:right w:type="dxa" w:w="100"/>
            </w:tcMar>
          </w:tcPr>
          <w:p>
            <w:r>
              <w:rPr>
                <w:b w:val="false"/>
                <w:bCs w:val="false"/>
                <w:color w:val="000000"/>
                <w:sz w:val="20"/>
                <w:szCs w:val="20"/>
              </w:rPr>
              <w:t xml:space="preserve">Once the window closes, the system builds a ranked shortlist: nearest-to-farthest, with average rating (then reliability score) breaking ties within a distance band</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FR-2.6</w:t>
            </w:r>
          </w:p>
        </w:tc>
        <w:tc>
          <w:tcPr>
            <w:tcW w:type="dxa" w:w="7300"/>
            <w:tcMar>
              <w:top w:type="dxa" w:w="80"/>
              <w:left w:type="dxa" w:w="100"/>
              <w:bottom w:type="dxa" w:w="80"/>
              <w:right w:type="dxa" w:w="100"/>
            </w:tcMar>
          </w:tcPr>
          <w:p>
            <w:r>
              <w:rPr>
                <w:b w:val="false"/>
                <w:bCs w:val="false"/>
                <w:color w:val="000000"/>
                <w:sz w:val="20"/>
                <w:szCs w:val="20"/>
              </w:rPr>
              <w:t xml:space="preserve">The customer manually selects exactly one shop from the ranked shortlist to complete their visit</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FR-2.7</w:t>
            </w:r>
          </w:p>
        </w:tc>
        <w:tc>
          <w:tcPr>
            <w:tcW w:type="dxa" w:w="7300"/>
            <w:tcMar>
              <w:top w:type="dxa" w:w="80"/>
              <w:left w:type="dxa" w:w="100"/>
              <w:bottom w:type="dxa" w:w="80"/>
              <w:right w:type="dxa" w:w="100"/>
            </w:tcMar>
          </w:tcPr>
          <w:p>
            <w:r>
              <w:rPr>
                <w:b w:val="false"/>
                <w:bCs w:val="false"/>
                <w:color w:val="000000"/>
                <w:sz w:val="20"/>
                <w:szCs w:val="20"/>
              </w:rPr>
              <w:t xml:space="preserve">A shop is only eligible to receive a broadcast if it is manually toggled 'open' and, where a weekly schedule is set, the current time falls inside that schedule in the shop's own timezone (Section 3.4)</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FR-2.8</w:t>
            </w:r>
          </w:p>
        </w:tc>
        <w:tc>
          <w:tcPr>
            <w:tcW w:type="dxa" w:w="7300"/>
            <w:tcMar>
              <w:top w:type="dxa" w:w="80"/>
              <w:left w:type="dxa" w:w="100"/>
              <w:bottom w:type="dxa" w:w="80"/>
              <w:right w:type="dxa" w:w="100"/>
            </w:tcMar>
          </w:tcPr>
          <w:p>
            <w:r>
              <w:rPr>
                <w:b w:val="false"/>
                <w:bCs w:val="false"/>
                <w:color w:val="000000"/>
                <w:sz w:val="20"/>
                <w:szCs w:val="20"/>
              </w:rPr>
              <w:t xml:space="preserve">A customer can cancel an open request before the window closes (Section 3.8)</w:t>
            </w:r>
          </w:p>
        </w:tc>
        <w:tc>
          <w:tcPr>
            <w:tcW w:type="dxa" w:w="1200"/>
            <w:tcMar>
              <w:top w:type="dxa" w:w="80"/>
              <w:left w:type="dxa" w:w="100"/>
              <w:bottom w:type="dxa" w:w="80"/>
              <w:right w:type="dxa" w:w="100"/>
            </w:tcMar>
          </w:tcPr>
          <w:p>
            <w:r>
              <w:rPr>
                <w:b w:val="false"/>
                <w:bCs w:val="false"/>
                <w:color w:val="000000"/>
                <w:sz w:val="20"/>
                <w:szCs w:val="20"/>
              </w:rPr>
              <w:t xml:space="preserve">Should</w:t>
            </w:r>
          </w:p>
        </w:tc>
      </w:tr>
      <w:tr>
        <w:tc>
          <w:tcPr>
            <w:tcW w:type="dxa" w:w="1000"/>
            <w:tcMar>
              <w:top w:type="dxa" w:w="80"/>
              <w:left w:type="dxa" w:w="100"/>
              <w:bottom w:type="dxa" w:w="80"/>
              <w:right w:type="dxa" w:w="100"/>
            </w:tcMar>
          </w:tcPr>
          <w:p>
            <w:r>
              <w:rPr>
                <w:b w:val="false"/>
                <w:bCs w:val="false"/>
                <w:color w:val="000000"/>
                <w:sz w:val="20"/>
                <w:szCs w:val="20"/>
              </w:rPr>
              <w:t xml:space="preserve">FR-2.9</w:t>
            </w:r>
          </w:p>
        </w:tc>
        <w:tc>
          <w:tcPr>
            <w:tcW w:type="dxa" w:w="7300"/>
            <w:tcMar>
              <w:top w:type="dxa" w:w="80"/>
              <w:left w:type="dxa" w:w="100"/>
              <w:bottom w:type="dxa" w:w="80"/>
              <w:right w:type="dxa" w:w="100"/>
            </w:tcMar>
          </w:tcPr>
          <w:p>
            <w:r>
              <w:rPr>
                <w:b w:val="false"/>
                <w:bCs w:val="false"/>
                <w:color w:val="000000"/>
                <w:sz w:val="20"/>
                <w:szCs w:val="20"/>
              </w:rPr>
              <w:t xml:space="preserve">NEW v2.6.2 — A request left in awaiting_selection with no customer action auto-expires after a configurable timeout, so every request reaches a terminal state (Section 3.1.3)</w:t>
            </w:r>
          </w:p>
        </w:tc>
        <w:tc>
          <w:tcPr>
            <w:tcW w:type="dxa" w:w="1200"/>
            <w:tcMar>
              <w:top w:type="dxa" w:w="80"/>
              <w:left w:type="dxa" w:w="100"/>
              <w:bottom w:type="dxa" w:w="80"/>
              <w:right w:type="dxa" w:w="100"/>
            </w:tcMar>
          </w:tcPr>
          <w:p>
            <w:r>
              <w:rPr>
                <w:b w:val="false"/>
                <w:bCs w:val="false"/>
                <w:color w:val="000000"/>
                <w:sz w:val="20"/>
                <w:szCs w:val="20"/>
              </w:rPr>
              <w:t xml:space="preserve">Should</w:t>
            </w:r>
          </w:p>
        </w:tc>
      </w:tr>
      <w:tr>
        <w:tc>
          <w:tcPr>
            <w:tcW w:type="dxa" w:w="1000"/>
            <w:tcMar>
              <w:top w:type="dxa" w:w="80"/>
              <w:left w:type="dxa" w:w="100"/>
              <w:bottom w:type="dxa" w:w="80"/>
              <w:right w:type="dxa" w:w="100"/>
            </w:tcMar>
          </w:tcPr>
          <w:p>
            <w:r>
              <w:rPr>
                <w:b w:val="false"/>
                <w:bCs w:val="false"/>
                <w:color w:val="000000"/>
                <w:sz w:val="20"/>
                <w:szCs w:val="20"/>
              </w:rPr>
              <w:t xml:space="preserve">FR-3.1</w:t>
            </w:r>
          </w:p>
        </w:tc>
        <w:tc>
          <w:tcPr>
            <w:tcW w:type="dxa" w:w="7300"/>
            <w:tcMar>
              <w:top w:type="dxa" w:w="80"/>
              <w:left w:type="dxa" w:w="100"/>
              <w:bottom w:type="dxa" w:w="80"/>
              <w:right w:type="dxa" w:w="100"/>
            </w:tcMar>
          </w:tcPr>
          <w:p>
            <w:r>
              <w:rPr>
                <w:b w:val="false"/>
                <w:bCs w:val="false"/>
                <w:color w:val="000000"/>
                <w:sz w:val="20"/>
                <w:szCs w:val="20"/>
              </w:rPr>
              <w:t xml:space="preserve">Admin approves or rejects a shop's signup against defined criteria (Section 3.3) before it can appear in any search</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FR-3.2</w:t>
            </w:r>
          </w:p>
        </w:tc>
        <w:tc>
          <w:tcPr>
            <w:tcW w:type="dxa" w:w="7300"/>
            <w:tcMar>
              <w:top w:type="dxa" w:w="80"/>
              <w:left w:type="dxa" w:w="100"/>
              <w:bottom w:type="dxa" w:w="80"/>
              <w:right w:type="dxa" w:w="100"/>
            </w:tcMar>
          </w:tcPr>
          <w:p>
            <w:r>
              <w:rPr>
                <w:b w:val="false"/>
                <w:bCs w:val="false"/>
                <w:color w:val="000000"/>
                <w:sz w:val="20"/>
                <w:szCs w:val="20"/>
              </w:rPr>
              <w:t xml:space="preserve">Admin can suspend or ban a customer account, and separately block a shop, whether or not a report was filed</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FR-3.3</w:t>
            </w:r>
          </w:p>
        </w:tc>
        <w:tc>
          <w:tcPr>
            <w:tcW w:type="dxa" w:w="7300"/>
            <w:tcMar>
              <w:top w:type="dxa" w:w="80"/>
              <w:left w:type="dxa" w:w="100"/>
              <w:bottom w:type="dxa" w:w="80"/>
              <w:right w:type="dxa" w:w="100"/>
            </w:tcMar>
          </w:tcPr>
          <w:p>
            <w:r>
              <w:rPr>
                <w:b w:val="false"/>
                <w:bCs w:val="false"/>
                <w:color w:val="000000"/>
                <w:sz w:val="20"/>
                <w:szCs w:val="20"/>
              </w:rPr>
              <w:t xml:space="preserve">Any signed-in user can file a report against a shop or another customer for suspicious activity</w:t>
            </w:r>
          </w:p>
        </w:tc>
        <w:tc>
          <w:tcPr>
            <w:tcW w:type="dxa" w:w="1200"/>
            <w:tcMar>
              <w:top w:type="dxa" w:w="80"/>
              <w:left w:type="dxa" w:w="100"/>
              <w:bottom w:type="dxa" w:w="80"/>
              <w:right w:type="dxa" w:w="100"/>
            </w:tcMar>
          </w:tcPr>
          <w:p>
            <w:r>
              <w:rPr>
                <w:b w:val="false"/>
                <w:bCs w:val="false"/>
                <w:color w:val="000000"/>
                <w:sz w:val="20"/>
                <w:szCs w:val="20"/>
              </w:rPr>
              <w:t xml:space="preserve">Should</w:t>
            </w:r>
          </w:p>
        </w:tc>
      </w:tr>
      <w:tr>
        <w:tc>
          <w:tcPr>
            <w:tcW w:type="dxa" w:w="1000"/>
            <w:tcMar>
              <w:top w:type="dxa" w:w="80"/>
              <w:left w:type="dxa" w:w="100"/>
              <w:bottom w:type="dxa" w:w="80"/>
              <w:right w:type="dxa" w:w="100"/>
            </w:tcMar>
          </w:tcPr>
          <w:p>
            <w:r>
              <w:rPr>
                <w:b w:val="false"/>
                <w:bCs w:val="false"/>
                <w:color w:val="000000"/>
                <w:sz w:val="20"/>
                <w:szCs w:val="20"/>
              </w:rPr>
              <w:t xml:space="preserve">FR-3.4</w:t>
            </w:r>
          </w:p>
        </w:tc>
        <w:tc>
          <w:tcPr>
            <w:tcW w:type="dxa" w:w="7300"/>
            <w:tcMar>
              <w:top w:type="dxa" w:w="80"/>
              <w:left w:type="dxa" w:w="100"/>
              <w:bottom w:type="dxa" w:w="80"/>
              <w:right w:type="dxa" w:w="100"/>
            </w:tcMar>
          </w:tcPr>
          <w:p>
            <w:r>
              <w:rPr>
                <w:b w:val="false"/>
                <w:bCs w:val="false"/>
                <w:color w:val="000000"/>
                <w:sz w:val="20"/>
                <w:szCs w:val="20"/>
              </w:rPr>
              <w:t xml:space="preserve">Admin reviews filed reports and resolves each as actioned or dismissed</w:t>
            </w:r>
          </w:p>
        </w:tc>
        <w:tc>
          <w:tcPr>
            <w:tcW w:type="dxa" w:w="1200"/>
            <w:tcMar>
              <w:top w:type="dxa" w:w="80"/>
              <w:left w:type="dxa" w:w="100"/>
              <w:bottom w:type="dxa" w:w="80"/>
              <w:right w:type="dxa" w:w="100"/>
            </w:tcMar>
          </w:tcPr>
          <w:p>
            <w:r>
              <w:rPr>
                <w:b w:val="false"/>
                <w:bCs w:val="false"/>
                <w:color w:val="000000"/>
                <w:sz w:val="20"/>
                <w:szCs w:val="20"/>
              </w:rPr>
              <w:t xml:space="preserve">Should</w:t>
            </w:r>
          </w:p>
        </w:tc>
      </w:tr>
      <w:tr>
        <w:tc>
          <w:tcPr>
            <w:tcW w:type="dxa" w:w="1000"/>
            <w:tcMar>
              <w:top w:type="dxa" w:w="80"/>
              <w:left w:type="dxa" w:w="100"/>
              <w:bottom w:type="dxa" w:w="80"/>
              <w:right w:type="dxa" w:w="100"/>
            </w:tcMar>
          </w:tcPr>
          <w:p>
            <w:r>
              <w:rPr>
                <w:b w:val="false"/>
                <w:bCs w:val="false"/>
                <w:color w:val="000000"/>
                <w:sz w:val="20"/>
                <w:szCs w:val="20"/>
              </w:rPr>
              <w:t xml:space="preserve">FR-3.5</w:t>
            </w:r>
          </w:p>
        </w:tc>
        <w:tc>
          <w:tcPr>
            <w:tcW w:type="dxa" w:w="7300"/>
            <w:tcMar>
              <w:top w:type="dxa" w:w="80"/>
              <w:left w:type="dxa" w:w="100"/>
              <w:bottom w:type="dxa" w:w="80"/>
              <w:right w:type="dxa" w:w="100"/>
            </w:tcMar>
          </w:tcPr>
          <w:p>
            <w:r>
              <w:rPr>
                <w:b w:val="false"/>
                <w:bCs w:val="false"/>
                <w:color w:val="000000"/>
                <w:sz w:val="20"/>
                <w:szCs w:val="20"/>
              </w:rPr>
              <w:t xml:space="preserve">Customer accounts are self-serve: usable immediately after email/phone verification, with no admin approval gate</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FR-3.6</w:t>
            </w:r>
          </w:p>
        </w:tc>
        <w:tc>
          <w:tcPr>
            <w:tcW w:type="dxa" w:w="7300"/>
            <w:tcMar>
              <w:top w:type="dxa" w:w="80"/>
              <w:left w:type="dxa" w:w="100"/>
              <w:bottom w:type="dxa" w:w="80"/>
              <w:right w:type="dxa" w:w="100"/>
            </w:tcMar>
          </w:tcPr>
          <w:p>
            <w:r>
              <w:rPr>
                <w:b w:val="false"/>
                <w:bCs w:val="false"/>
                <w:color w:val="000000"/>
                <w:sz w:val="20"/>
                <w:szCs w:val="20"/>
              </w:rPr>
              <w:t xml:space="preserve">The admin console and its data are reachable only by an admin-role session, enforced server-side</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FR-3.7</w:t>
            </w:r>
          </w:p>
        </w:tc>
        <w:tc>
          <w:tcPr>
            <w:tcW w:type="dxa" w:w="7300"/>
            <w:tcMar>
              <w:top w:type="dxa" w:w="80"/>
              <w:left w:type="dxa" w:w="100"/>
              <w:bottom w:type="dxa" w:w="80"/>
              <w:right w:type="dxa" w:w="100"/>
            </w:tcMar>
          </w:tcPr>
          <w:p>
            <w:r>
              <w:rPr>
                <w:b w:val="false"/>
                <w:bCs w:val="false"/>
                <w:color w:val="000000"/>
                <w:sz w:val="20"/>
                <w:szCs w:val="20"/>
              </w:rPr>
              <w:t xml:space="preserve">If a customer is suspended/banned while they have an open request, it is auto-cancelled; a blocked shop is excluded from any shortlist even if it already said Yes (Section 3.8)</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FR-3.8</w:t>
            </w:r>
          </w:p>
        </w:tc>
        <w:tc>
          <w:tcPr>
            <w:tcW w:type="dxa" w:w="7300"/>
            <w:tcMar>
              <w:top w:type="dxa" w:w="80"/>
              <w:left w:type="dxa" w:w="100"/>
              <w:bottom w:type="dxa" w:w="80"/>
              <w:right w:type="dxa" w:w="100"/>
            </w:tcMar>
          </w:tcPr>
          <w:p>
            <w:r>
              <w:rPr>
                <w:b w:val="false"/>
                <w:bCs w:val="false"/>
                <w:color w:val="000000"/>
                <w:sz w:val="20"/>
                <w:szCs w:val="20"/>
              </w:rPr>
              <w:t xml:space="preserve">Admin console exposes aggregate pilot metrics — fulfilment rate, active shops, average broadcast reach, top-requested products — via GET /admin/analytics (Section 5.4)</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FR-3.9</w:t>
            </w:r>
          </w:p>
        </w:tc>
        <w:tc>
          <w:tcPr>
            <w:tcW w:type="dxa" w:w="7300"/>
            <w:tcMar>
              <w:top w:type="dxa" w:w="80"/>
              <w:left w:type="dxa" w:w="100"/>
              <w:bottom w:type="dxa" w:w="80"/>
              <w:right w:type="dxa" w:w="100"/>
            </w:tcMar>
          </w:tcPr>
          <w:p>
            <w:r>
              <w:rPr>
                <w:b w:val="false"/>
                <w:bCs w:val="false"/>
                <w:color w:val="000000"/>
                <w:sz w:val="20"/>
                <w:szCs w:val="20"/>
              </w:rPr>
              <w:t xml:space="preserve">NEW v2.6 — Admin can list shops awaiting approval via GET /admin/shops before acting on them (Section 5.3)</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FR-4.1</w:t>
            </w:r>
          </w:p>
        </w:tc>
        <w:tc>
          <w:tcPr>
            <w:tcW w:type="dxa" w:w="7300"/>
            <w:tcMar>
              <w:top w:type="dxa" w:w="80"/>
              <w:left w:type="dxa" w:w="100"/>
              <w:bottom w:type="dxa" w:w="80"/>
              <w:right w:type="dxa" w:w="100"/>
            </w:tcMar>
          </w:tcPr>
          <w:p>
            <w:r>
              <w:rPr>
                <w:b w:val="false"/>
                <w:bCs w:val="false"/>
                <w:color w:val="000000"/>
                <w:sz w:val="20"/>
                <w:szCs w:val="20"/>
              </w:rPr>
              <w:t xml:space="preserve">Reliability score (0–100) computed from confirmed-found rate, false-yes rate, and response speed — only for shops the customer actually selected and rated</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FR-4.2</w:t>
            </w:r>
          </w:p>
        </w:tc>
        <w:tc>
          <w:tcPr>
            <w:tcW w:type="dxa" w:w="7300"/>
            <w:tcMar>
              <w:top w:type="dxa" w:w="80"/>
              <w:left w:type="dxa" w:w="100"/>
              <w:bottom w:type="dxa" w:w="80"/>
              <w:right w:type="dxa" w:w="100"/>
            </w:tcMar>
          </w:tcPr>
          <w:p>
            <w:r>
              <w:rPr>
                <w:b w:val="false"/>
                <w:bCs w:val="false"/>
                <w:color w:val="000000"/>
                <w:sz w:val="20"/>
                <w:szCs w:val="20"/>
              </w:rPr>
              <w:t xml:space="preserve">Customer submits a 1–5 star rating plus a found/not-found outcome for the selected shop after the visit</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FR-5.1–5.6</w:t>
            </w:r>
          </w:p>
        </w:tc>
        <w:tc>
          <w:tcPr>
            <w:tcW w:type="dxa" w:w="7300"/>
            <w:tcMar>
              <w:top w:type="dxa" w:w="80"/>
              <w:left w:type="dxa" w:w="100"/>
              <w:bottom w:type="dxa" w:w="80"/>
              <w:right w:type="dxa" w:w="100"/>
            </w:tcMar>
          </w:tcPr>
          <w:p>
            <w:r>
              <w:rPr>
                <w:b w:val="false"/>
                <w:bCs w:val="false"/>
                <w:color w:val="000000"/>
                <w:sz w:val="20"/>
                <w:szCs w:val="20"/>
              </w:rPr>
              <w:t xml:space="preserve">AI assistant requirements — see Section 7</w:t>
            </w:r>
          </w:p>
        </w:tc>
        <w:tc>
          <w:tcPr>
            <w:tcW w:type="dxa" w:w="1200"/>
            <w:tcMar>
              <w:top w:type="dxa" w:w="80"/>
              <w:left w:type="dxa" w:w="100"/>
              <w:bottom w:type="dxa" w:w="80"/>
              <w:right w:type="dxa" w:w="100"/>
            </w:tcMar>
          </w:tcPr>
          <w:p>
            <w:r>
              <w:rPr>
                <w:b w:val="false"/>
                <w:bCs w:val="false"/>
                <w:color w:val="000000"/>
                <w:sz w:val="20"/>
                <w:szCs w:val="20"/>
              </w:rPr>
              <w:t xml:space="preserve">Should/Must, mixed</w:t>
            </w:r>
          </w:p>
        </w:tc>
      </w:tr>
      <w:tr>
        <w:tc>
          <w:tcPr>
            <w:tcW w:type="dxa" w:w="1000"/>
            <w:tcMar>
              <w:top w:type="dxa" w:w="80"/>
              <w:left w:type="dxa" w:w="100"/>
              <w:bottom w:type="dxa" w:w="80"/>
              <w:right w:type="dxa" w:w="100"/>
            </w:tcMar>
          </w:tcPr>
          <w:p>
            <w:r>
              <w:rPr>
                <w:b w:val="false"/>
                <w:bCs w:val="false"/>
                <w:color w:val="000000"/>
                <w:sz w:val="20"/>
                <w:szCs w:val="20"/>
              </w:rPr>
              <w:t xml:space="preserve">FR-6.1</w:t>
            </w:r>
          </w:p>
        </w:tc>
        <w:tc>
          <w:tcPr>
            <w:tcW w:type="dxa" w:w="7300"/>
            <w:tcMar>
              <w:top w:type="dxa" w:w="80"/>
              <w:left w:type="dxa" w:w="100"/>
              <w:bottom w:type="dxa" w:w="80"/>
              <w:right w:type="dxa" w:w="100"/>
            </w:tcMar>
          </w:tcPr>
          <w:p>
            <w:r>
              <w:rPr>
                <w:b w:val="false"/>
                <w:bCs w:val="false"/>
                <w:color w:val="000000"/>
                <w:sz w:val="20"/>
                <w:szCs w:val="20"/>
              </w:rPr>
              <w:t xml:space="preserve">System exposes a public health-check endpoint for an external uptime monitor</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FR-6.2</w:t>
            </w:r>
          </w:p>
        </w:tc>
        <w:tc>
          <w:tcPr>
            <w:tcW w:type="dxa" w:w="7300"/>
            <w:tcMar>
              <w:top w:type="dxa" w:w="80"/>
              <w:left w:type="dxa" w:w="100"/>
              <w:bottom w:type="dxa" w:w="80"/>
              <w:right w:type="dxa" w:w="100"/>
            </w:tcMar>
          </w:tcPr>
          <w:p>
            <w:r>
              <w:rPr>
                <w:b w:val="false"/>
                <w:bCs w:val="false"/>
                <w:color w:val="000000"/>
                <w:sz w:val="20"/>
                <w:szCs w:val="20"/>
              </w:rPr>
              <w:t xml:space="preserve">Open requests expire/close via a scheduled, DB-driven job — never an in-memory timer</w:t>
            </w:r>
          </w:p>
        </w:tc>
        <w:tc>
          <w:tcPr>
            <w:tcW w:type="dxa" w:w="12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FR-6.3</w:t>
            </w:r>
          </w:p>
        </w:tc>
        <w:tc>
          <w:tcPr>
            <w:tcW w:type="dxa" w:w="7300"/>
            <w:tcMar>
              <w:top w:type="dxa" w:w="80"/>
              <w:left w:type="dxa" w:w="100"/>
              <w:bottom w:type="dxa" w:w="80"/>
              <w:right w:type="dxa" w:w="100"/>
            </w:tcMar>
          </w:tcPr>
          <w:p>
            <w:r>
              <w:rPr>
                <w:b w:val="false"/>
                <w:bCs w:val="false"/>
                <w:color w:val="000000"/>
                <w:sz w:val="20"/>
                <w:szCs w:val="20"/>
              </w:rPr>
              <w:t xml:space="preserve">NEW v2.6 — A customer's device can register for push notifications via POST /push/subscribe (Section 5.3)</w:t>
            </w:r>
          </w:p>
        </w:tc>
        <w:tc>
          <w:tcPr>
            <w:tcW w:type="dxa" w:w="1200"/>
            <w:tcMar>
              <w:top w:type="dxa" w:w="80"/>
              <w:left w:type="dxa" w:w="100"/>
              <w:bottom w:type="dxa" w:w="80"/>
              <w:right w:type="dxa" w:w="100"/>
            </w:tcMar>
          </w:tcPr>
          <w:p>
            <w:r>
              <w:rPr>
                <w:b w:val="false"/>
                <w:bCs w:val="false"/>
                <w:color w:val="000000"/>
                <w:sz w:val="20"/>
                <w:szCs w:val="20"/>
              </w:rPr>
              <w:t xml:space="preserve">Should</w:t>
            </w:r>
          </w:p>
        </w:tc>
      </w:tr>
    </w:tbl>
    <w:p>
      <w:r>
        <w:br w:type="page"/>
      </w:r>
    </w:p>
    <w:p>
      <w:pPr>
        <w:pStyle w:val="Heading1"/>
        <w:spacing w:after="150" w:before="300"/>
      </w:pPr>
      <w:r>
        <w:t xml:space="preserve">3. System Architecture, Matching Model &amp; Admin Moderation</w:t>
      </w:r>
    </w:p>
    <w:p>
      <w:pPr>
        <w:spacing w:after="120"/>
      </w:pPr>
      <w:r>
        <w:t xml:space="preserve">Two separate free services: Netlify serves the React (Vite) SPA as static files on a global CDN; Render runs the Node.js/Express API with Socket.IO in the same process for real-time broadcast. MongoDB Atlas (free M0) is the database, using a 2dsphere geospatial index for radius search and distance sorting. Shop photos and verification documents go to Cloudinary; signup/verification/reset email goes through Brevo's free SMTP. Upstash Redis sits beside the Render API, shared by every server instance via the Socket.IO Redis adapter from Sprint 7 onward. Groq and Google AI Studio (Gemini) are called from the same Express process as any other outbound API. Geocoding (shop addresses and manual-location fallback) is handled by OpenStreetMap Nominatim, called server-side only.</w:t>
      </w:r>
    </w:p>
    <w:p>
      <w:pPr>
        <w:pStyle w:val="Heading3"/>
        <w:spacing w:after="80" w:before="180"/>
      </w:pPr>
      <w:r>
        <w:t xml:space="preserve">3.1 — Request-to-match flow (strictly window-based)</w:t>
      </w:r>
    </w:p>
    <w:p>
      <w:pPr>
        <w:pStyle w:val="ListParagraph"/>
        <w:numPr>
          <w:ilvl w:val="0"/>
          <w:numId w:val="1"/>
        </w:numPr>
        <w:spacing w:after="60"/>
      </w:pPr>
      <w:r>
        <w:t xml:space="preserve">Customer submits a search (product, radius, location) → Express creates a document in requests, status: 'open', expiresAt = now + response window (default 120 seconds — Section 3.2). location is obtained via the flow in Section 6.2 — browser geolocation, or a geocoded manual address if permission is denied.</w:t>
      </w:r>
    </w:p>
    <w:p>
      <w:pPr>
        <w:pStyle w:val="ListParagraph"/>
        <w:numPr>
          <w:ilvl w:val="0"/>
          <w:numId w:val="1"/>
        </w:numPr>
        <w:spacing w:after="60"/>
      </w:pPr>
      <w:r>
        <w:t xml:space="preserve">$nearSphere geo-query finds every shop inside the radius that is approved, toggled open, and currently within its working hours (evaluated in the shop's own timezone, Section 3.4)</w:t>
      </w:r>
    </w:p>
    <w:p>
      <w:pPr>
        <w:pStyle w:val="ListParagraph"/>
        <w:numPr>
          <w:ilvl w:val="0"/>
          <w:numId w:val="1"/>
        </w:numPr>
        <w:spacing w:after="60"/>
      </w:pPr>
      <w:r>
        <w:t xml:space="preserve">Each matching shop gets a pending shopResponses entry + a push notification + a Socket.IO request:new event</w:t>
      </w:r>
    </w:p>
    <w:p>
      <w:pPr>
        <w:pStyle w:val="ListParagraph"/>
        <w:numPr>
          <w:ilvl w:val="0"/>
          <w:numId w:val="1"/>
        </w:numPr>
        <w:spacing w:after="60"/>
      </w:pPr>
      <w:r>
        <w:t xml:space="preserve">Each shop taps Yes or No any time before the window closes; every response is recorded in shopResponses with a computed distanceMeters and responseSeconds</w:t>
      </w:r>
    </w:p>
    <w:p>
      <w:pPr>
        <w:pStyle w:val="ListParagraph"/>
        <w:numPr>
          <w:ilvl w:val="0"/>
          <w:numId w:val="1"/>
        </w:numPr>
        <w:spacing w:after="60"/>
      </w:pPr>
      <w:r>
        <w:t xml:space="preserve">While the window is open, the customer's client receives response:update events with a live count only — individual shop names, distances, and ratings are withheld until the window closes</w:t>
      </w:r>
    </w:p>
    <w:p>
      <w:pPr>
        <w:pStyle w:val="ListParagraph"/>
        <w:numPr>
          <w:ilvl w:val="0"/>
          <w:numId w:val="1"/>
        </w:numPr>
        <w:spacing w:after="60"/>
      </w:pPr>
      <w:r>
        <w:t xml:space="preserve">At expiresAt, the DB-driven job (Section 8.3) closes the window: if zero Yes responses were received, requests.status becomes 'expired'</w:t>
      </w:r>
    </w:p>
    <w:p>
      <w:pPr>
        <w:pStyle w:val="ListParagraph"/>
        <w:numPr>
          <w:ilvl w:val="0"/>
          <w:numId w:val="1"/>
        </w:numPr>
        <w:spacing w:after="60"/>
      </w:pPr>
      <w:r>
        <w:t xml:space="preserve">If one or more Yes responses were received, requests.status becomes 'awaiting_selection', the shortlist is built (Section 3.1.1, re-checking each shop's current status per Section 3.8) and a request:ready event delivers it to the customer</w:t>
      </w:r>
    </w:p>
    <w:p>
      <w:pPr>
        <w:pStyle w:val="ListParagraph"/>
        <w:numPr>
          <w:ilvl w:val="0"/>
          <w:numId w:val="1"/>
        </w:numPr>
        <w:spacing w:after="60"/>
      </w:pPr>
      <w:r>
        <w:t xml:space="preserve">The customer selects one shop from the shortlist at their own pace (POST /api/v1/requests/:id/select) — or, if they never do, Section 3.1.3's timeout sweep eventually closes the request instead of leaving it open forever</w:t>
      </w:r>
    </w:p>
    <w:p>
      <w:pPr>
        <w:pStyle w:val="ListParagraph"/>
        <w:numPr>
          <w:ilvl w:val="0"/>
          <w:numId w:val="1"/>
        </w:numPr>
        <w:spacing w:after="60"/>
      </w:pPr>
      <w:r>
        <w:t xml:space="preserve">FIXED v2.6.2 — the instant a request becomes awaiting_selection or expired (zero Yes), the customer's registered push subscriptions, if any (POST /push/subscribe, FR-6.3/UC-19), are notified via services/push.js — the same web-push library already used to alert shops — so a customer who isn't watching the app still learns the window closed. This gives the customer-side push subscription its first actual consumer; previously nothing ever sent to it.</w:t>
      </w:r>
    </w:p>
    <w:p>
      <w:pPr>
        <w:pStyle w:val="ListParagraph"/>
        <w:numPr>
          <w:ilvl w:val="0"/>
          <w:numId w:val="1"/>
        </w:numPr>
        <w:spacing w:after="60"/>
      </w:pPr>
      <w:r>
        <w:t xml:space="preserve">On selection: that shop's shopResponses.selected is set true, requests.status becomes 'selected', request:selected notifies the chosen shop and every other Yes-respondent ('not selected this time' — never penalizes their reliability score)</w:t>
      </w:r>
    </w:p>
    <w:p>
      <w:pPr>
        <w:pStyle w:val="ListParagraph"/>
        <w:numPr>
          <w:ilvl w:val="0"/>
          <w:numId w:val="1"/>
        </w:numPr>
        <w:spacing w:after="60"/>
      </w:pPr>
      <w:r>
        <w:t xml:space="preserve">Post-visit, the customer submits found/not-found plus a 1–5 star rating for the selected shop only (POST /api/v1/requests/:id/feedback) → recalculates that shop's reliability score and average rating</w:t>
      </w:r>
    </w:p>
    <w:p>
      <w:pPr>
        <w:pStyle w:val="Heading3"/>
        <w:spacing w:after="80" w:before="180"/>
      </w:pPr>
      <w:r>
        <w:t xml:space="preserve">3.1.1 — Shortlist ranking algorithm</w:t>
      </w:r>
    </w:p>
    <w:p>
      <w:pPr>
        <w:pStyle w:val="ListParagraph"/>
        <w:numPr>
          <w:ilvl w:val="0"/>
          <w:numId w:val="1"/>
        </w:numPr>
        <w:spacing w:after="60"/>
      </w:pPr>
      <w:r>
        <w:t xml:space="preserve">Group every Yes-responding shop still in status: 'approved' (Section 3.8) into 200-meter distance bands from the customer's location</w:t>
      </w:r>
    </w:p>
    <w:p>
      <w:pPr>
        <w:pStyle w:val="ListParagraph"/>
        <w:numPr>
          <w:ilvl w:val="0"/>
          <w:numId w:val="1"/>
        </w:numPr>
        <w:spacing w:after="60"/>
      </w:pPr>
      <w:r>
        <w:t xml:space="preserve">Within each band, sort shops by avgRating descending, then reliabilityScore descending</w:t>
      </w:r>
    </w:p>
    <w:p>
      <w:pPr>
        <w:pStyle w:val="ListParagraph"/>
        <w:numPr>
          <w:ilvl w:val="0"/>
          <w:numId w:val="1"/>
        </w:numPr>
        <w:spacing w:after="60"/>
      </w:pPr>
      <w:r>
        <w:t xml:space="preserve">Concatenate the bands in ascending order — nearest band first</w:t>
      </w:r>
    </w:p>
    <w:p>
      <w:pPr>
        <w:pStyle w:val="ListParagraph"/>
        <w:numPr>
          <w:ilvl w:val="0"/>
          <w:numId w:val="1"/>
        </w:numPr>
        <w:spacing w:after="60"/>
      </w:pPr>
      <w:r>
        <w:t xml:space="preserve">FIXED v2.6.2 — avgRating is null for a shop with zero feedback yet (Section 4.2); within a band, shops with a non-null avgRating are sorted first (descending), and every null-avgRating shop sorts after them, in reliabilityScore descending order. A newly-approved shop with no ratings yet can no longer land ahead of an established, rated shop in the same band purely because null happened to sort high.</w:t>
      </w:r>
    </w:p>
    <w:p>
      <w:pPr>
        <w:spacing w:after="120"/>
      </w:pPr>
      <w:r>
        <w:t xml:space="preserve">The 200m band width is a proposed default, adjustable per-locality; for the single-locality pilot it is a server-side constant (Section 3.11, NEW v2.6).</w:t>
      </w:r>
    </w:p>
    <w:p>
      <w:pPr>
        <w:pStyle w:val="Heading3"/>
        <w:spacing w:after="80" w:before="180"/>
      </w:pPr>
      <w:r>
        <w:t xml:space="preserve">3.1.2 — Reliability score formula (NEW v2.6.1)</w:t>
      </w:r>
    </w:p>
    <w:p>
      <w:pPr>
        <w:spacing w:after="120"/>
      </w:pPr>
      <w:r>
        <w:t xml:space="preserve">FR-4.1 named the three inputs (confirmed-found rate, false-yes rate, response speed) but never gave services/reliability.js an actual formula. Resolved below, using only the shops fields already defined in Section 4.2 — no new fields required:</w:t>
      </w:r>
    </w:p>
    <w:p>
      <w:pPr>
        <w:pStyle w:val="ListParagraph"/>
        <w:numPr>
          <w:ilvl w:val="0"/>
          <w:numId w:val="1"/>
        </w:numPr>
        <w:spacing w:after="60"/>
      </w:pPr>
      <w:r>
        <w:t xml:space="preserve">Scope, per FR-4.1: only visits the customer both selected and submitted feedback for count toward the formula — a Yes response that was never selected, or a selection never rated, has no effect on the score. This is the "corrected denominator" referenced in the v2.1–v2.2 corrections log.</w:t>
      </w:r>
    </w:p>
    <w:p>
      <w:pPr>
        <w:pStyle w:val="ListParagraph"/>
        <w:numPr>
          <w:ilvl w:val="0"/>
          <w:numId w:val="1"/>
        </w:numPr>
        <w:spacing w:after="60"/>
      </w:pPr>
      <w:r>
        <w:t xml:space="preserve">confirmedFoundRate = shops.foundCount / (shops.foundCount + shops.notFoundCount) — foundCount/notFoundCount increment on every POST /requests/:id/feedback for that shop, from feedback.outcome (Section 4.5).</w:t>
      </w:r>
    </w:p>
    <w:p>
      <w:pPr>
        <w:pStyle w:val="ListParagraph"/>
        <w:numPr>
          <w:ilvl w:val="0"/>
          <w:numId w:val="1"/>
        </w:numPr>
        <w:spacing w:after="60"/>
      </w:pPr>
      <w:r>
        <w:t xml:space="preserve">falseYesRate = shops.notFoundCount / (shops.foundCount + shops.notFoundCount) = 1 − confirmedFoundRate. A "false yes" is defined precisely as: the shop responded Yes, was selected, and the customer's feedback recorded outcome: 'not_found'.</w:t>
      </w:r>
    </w:p>
    <w:p>
      <w:pPr>
        <w:pStyle w:val="ListParagraph"/>
        <w:numPr>
          <w:ilvl w:val="0"/>
          <w:numId w:val="1"/>
        </w:numPr>
        <w:spacing w:after="60"/>
      </w:pPr>
      <w:r>
        <w:t xml:space="preserve">speedScore = max(0, 1 − shops.avgResponseSeconds / responseWindowSeconds), where avgResponseSeconds is recalculated as a running average over the same rated-visit set and responseWindowSeconds is the locality's configured window (default 120s, Section 3.11) — a shop that responds at the instant of the broadcast scores 1.0; one that responds right at window close scores 0.0.</w:t>
      </w:r>
    </w:p>
    <w:p>
      <w:pPr>
        <w:pStyle w:val="ListParagraph"/>
        <w:numPr>
          <w:ilvl w:val="0"/>
          <w:numId w:val="1"/>
        </w:numPr>
        <w:spacing w:after="60"/>
      </w:pPr>
      <w:r>
        <w:t xml:space="preserve">reliabilityScore = round(100 × (0.7 × confirmedFoundRate + 0.3 × speedScore)), clamped to [0, 100]. Weights (0.7 outcome / 0.3 speed) live as named constants in services/reliability.js, not hard-coded inline, so the pilot can retune them without a schema change.</w:t>
      </w:r>
    </w:p>
    <w:p>
      <w:pPr>
        <w:pStyle w:val="ListParagraph"/>
        <w:numPr>
          <w:ilvl w:val="0"/>
          <w:numId w:val="1"/>
        </w:numPr>
        <w:spacing w:after="60"/>
      </w:pPr>
      <w:r>
        <w:t xml:space="preserve">A shop with zero rated visits (foundCount + notFoundCount = 0) keeps the schema default of 50 rather than dividing by zero. The score is recomputed over the shop's full rated-visit history — not just the latest visit — immediately after every POST /requests/:id/feedback call, by services/reliability.js.</w:t>
      </w:r>
    </w:p>
    <w:p>
      <w:pPr>
        <w:pStyle w:val="Heading3"/>
        <w:spacing w:after="80" w:before="180"/>
      </w:pPr>
      <w:r>
        <w:t xml:space="preserve">3.1.3 — Selection timeout (NEW v2.6.2)</w:t>
      </w:r>
    </w:p>
    <w:p>
      <w:pPr>
        <w:spacing w:after="120"/>
      </w:pPr>
      <w:r>
        <w:t xml:space="preserve">NEW IN v2.6.2 — Resolves a gap where a request that reached awaiting_selection had no path to a terminal state if the customer simply never selected: it could stay awaiting_selection indefinitely, with no code path ever revisiting it.</w:t>
      </w:r>
    </w:p>
    <w:p>
      <w:pPr>
        <w:pStyle w:val="ListParagraph"/>
        <w:numPr>
          <w:ilvl w:val="0"/>
          <w:numId w:val="1"/>
        </w:numPr>
        <w:spacing w:after="60"/>
      </w:pPr>
      <w:r>
        <w:t xml:space="preserve">If a request remains in status: 'awaiting_selection' for longer than DEFAULT_SELECTION_TIMEOUT_HOURS (new env var, default 24, Section 3.11) without a POST /requests/:id/select call, the same DB-driven job that already closes response windows (Section 8.3, jobs/expireRequests.js) sweeps it and sets status: 'expired' — reusing the existing status enum (Section 4.3) and existing job, so this adds no new collection, field, or infrastructure.</w:t>
      </w:r>
    </w:p>
    <w:p>
      <w:pPr>
        <w:pStyle w:val="ListParagraph"/>
        <w:numPr>
          <w:ilvl w:val="0"/>
          <w:numId w:val="1"/>
        </w:numPr>
        <w:spacing w:after="60"/>
      </w:pPr>
      <w:r>
        <w:t xml:space="preserve">The request:expired Socket.IO event fires to the request room exactly as it does for a zero-Yes window close (Section 5.3 "Real-time events"), so the client's existing 'expired' state (Section 6.3) handles this without a new status value — but the copy shown must not be identical to the zero-Yes case: see Section 6.3 for the required distinction.</w:t>
      </w:r>
    </w:p>
    <w:p>
      <w:pPr>
        <w:pStyle w:val="ListParagraph"/>
        <w:numPr>
          <w:ilvl w:val="0"/>
          <w:numId w:val="1"/>
        </w:numPr>
        <w:spacing w:after="60"/>
      </w:pPr>
      <w:r>
        <w:t xml:space="preserve">Shops that answered Yes on a request that later times out this way are not penalized — reliabilityScore only ever moves on a rated, selected visit (Section 3.1.2), and an un-selected Yes was already excluded from that scope before this fix.</w:t>
      </w:r>
    </w:p>
    <w:p>
      <w:pPr>
        <w:pStyle w:val="Heading3"/>
        <w:spacing w:after="80" w:before="180"/>
      </w:pPr>
      <w:r>
        <w:t xml:space="preserve">3.2 — Response window (configurable)</w:t>
      </w:r>
    </w:p>
    <w:p>
      <w:pPr>
        <w:spacing w:after="120"/>
      </w:pPr>
      <w:r>
        <w:t xml:space="preserve">Default: 120 seconds from request creation, adjustable per Section 3.11. The window always runs to completion unless the customer cancels first (Section 3.8).</w:t>
      </w:r>
    </w:p>
    <w:p>
      <w:pPr>
        <w:pStyle w:val="Heading3"/>
        <w:spacing w:after="80" w:before="180"/>
      </w:pPr>
      <w:r>
        <w:t xml:space="preserve">3.3 — Shop approval criteria (admin gate, FR-3.1)</w:t>
      </w:r>
    </w:p>
    <w:p>
      <w:pPr>
        <w:spacing w:after="120"/>
      </w:pPr>
      <w:r>
        <w:t xml:space="preserve">At signup, a shop owner first creates a user account (customer by default, or role: 'shop' immediately via the accountType: 'shop' flag on public signup — Section 3.5A), then submits a separate shop profile via POST /shops: shop name, category, a physical address (geocoded server-side via Nominatim to a point), a contact phone number, and either a photo of the storefront or a proof-of-business document. The shop record starts status: 'pending' and is invisible to customer searches until approved. FIXED v2.6.1 — POST /shops accepts a Bearer token for role: 'customer' or role: 'shop' (not shop-only as in prior editions): on a successful submission from a customer-role caller, the server promotes that user's role to 'shop' as part of the same transaction that creates the pending shop record. This closes the gap where a Google-only account (which always starts as role: 'customer', Section 7) had no documented path to ever become a shop — it can now call POST /shops directly, the same as a local-signup customer who skipped the accountType flag.</w:t>
      </w:r>
    </w:p>
    <w:p>
      <w:pPr>
        <w:spacing w:after="120"/>
      </w:pPr>
      <w:r>
        <w:t xml:space="preserve">Admin approves/rejects based on: (a) the phone number is reachable — for the pilot's scale (20–50 shops), this is a manual admin callback, not an automated OTP service; documented explicitly so no SMS provider needs to be sourced (b) the address geocodes to a plausible, real, non-duplicate location; (c) the photo/document is not a duplicate of another shop's submission; (d) the declared category is consistent with the photo/address context. A rejected shop stores a rejectionReason so the applicant can be told why and reapply.</w:t>
      </w:r>
    </w:p>
    <w:p>
      <w:pPr>
        <w:spacing w:after="180" w:before="60"/>
      </w:pPr>
      <w:r>
        <w:rPr>
          <w:b/>
          <w:bCs/>
          <w:color w:val="C00000"/>
        </w:rPr>
        <w:t xml:space="preserve">FIXED IN v2.6.1 — </w:t>
      </w:r>
      <w:r>
        <w:rPr>
          <w:i/>
          <w:iCs/>
          <w:color w:val="595959"/>
        </w:rPr>
        <w:t xml:space="preserve">Re-apply flow. PATCH /shops/me now also accepts { shopName?, category?, address?, phone?, photo | document? } — the same fields as POST /shops — whenever the caller's shop is currently status: 'rejected'. A successful resubmission clears rejectionReason and resets status back to 'pending' for another admin review. Outside of status: 'rejected', PATCH /shops/me still only edits isOpen/openingHours/shopName/category/phone as before; photo/document can only be replaced through a re-apply resubmission, never silently mid-approval.</w:t>
      </w:r>
    </w:p>
    <w:p>
      <w:pPr>
        <w:spacing w:after="180" w:before="60"/>
      </w:pPr>
      <w:r>
        <w:rPr>
          <w:b/>
          <w:bCs/>
          <w:color w:val="C00000"/>
        </w:rPr>
        <w:t xml:space="preserve">FIXED IN v2.6 — </w:t>
      </w:r>
      <w:r>
        <w:rPr>
          <w:i/>
          <w:iCs/>
          <w:color w:val="595959"/>
        </w:rPr>
        <w:t xml:space="preserve">Upload constraints — max 5MB per file, JPEG/PNG/WebP for the photo field or PDF for the document field, exactly one of each per shop, enforced client-side (before upload) and server-side (Multer file-type + size filter, Section 3.10).</w:t>
      </w:r>
    </w:p>
    <w:p>
      <w:pPr>
        <w:pStyle w:val="Heading3"/>
        <w:spacing w:after="80" w:before="180"/>
      </w:pPr>
      <w:r>
        <w:t xml:space="preserve">3.4 — Shop working-hours &amp; open/closed logic</w:t>
      </w:r>
    </w:p>
    <w:p>
      <w:pPr>
        <w:spacing w:after="120"/>
      </w:pPr>
      <w:r>
        <w:t xml:space="preserve">Each shop has two independent controls: a manual isOpen toggle ('shutter open/closed') and an optional weekly openingHours schedule. A shop is eligible to receive a broadcast only if isOpen is true AND — if a schedule exists — the current time falls inside that day's window, evaluated in the shop's own timezone. A shop with no schedule set is eligible whenever isOpen is true. The manual toggle can always close a shop early even inside scheduled hours, but scheduled hours never override a shopkeeper manually marking themselves open.</w:t>
      </w:r>
    </w:p>
    <w:p>
      <w:pPr>
        <w:spacing w:after="180" w:before="60"/>
      </w:pPr>
      <w:r>
        <w:rPr>
          <w:b/>
          <w:bCs/>
          <w:color w:val="C00000"/>
        </w:rPr>
        <w:t xml:space="preserve">FIXED IN v2.6 — </w:t>
      </w:r>
      <w:r>
        <w:rPr>
          <w:i/>
          <w:iCs/>
          <w:color w:val="595959"/>
        </w:rPr>
        <w:t xml:space="preserve">Every shop stores a timezone field (IANA identifier, e.g. 'Asia/Kolkata'), defaulted to the pilot locality's timezone at signup and editable by the shop owner. Eligibility comparisons in services/shopEligibility.js convert the server's UTC clock into that timezone before comparing against openingHours — never compared in server-UTC directly.</w:t>
      </w:r>
    </w:p>
    <w:p>
      <w:pPr>
        <w:pStyle w:val="Heading3"/>
        <w:spacing w:after="80" w:before="180"/>
      </w:pPr>
      <w:r>
        <w:t xml:space="preserve">3.5 — Admin console, self-serve customers &amp; moderation</w:t>
      </w:r>
    </w:p>
    <w:p>
      <w:pPr>
        <w:spacing w:after="120"/>
      </w:pPr>
      <w:r>
        <w:t xml:space="preserve">The admin console is a structurally separate application area whose routes are never linked from customer- or shop-facing navigation. Server-side, every /api/v1/admin/* endpoint requires role: 'admin' and rejects any other role with 403. Customer accounts are self-serve: once verified (FR-1.1), they can search and broadcast immediately, with no admin approval step.</w:t>
      </w:r>
    </w:p>
    <w:p>
      <w:pPr>
        <w:pStyle w:val="Heading3"/>
        <w:spacing w:after="80" w:before="180"/>
      </w:pPr>
      <w:r>
        <w:t xml:space="preserve">3.5A — Admin account creation (NEW v2.6)</w:t>
      </w:r>
    </w:p>
    <w:p>
      <w:pPr>
        <w:spacing w:after="180" w:before="60"/>
      </w:pPr>
      <w:r>
        <w:rPr>
          <w:b/>
          <w:bCs/>
          <w:color w:val="2E7D32"/>
        </w:rPr>
        <w:t xml:space="preserve">NEW IN v2.6 — </w:t>
      </w:r>
      <w:r>
        <w:rPr>
          <w:i/>
          <w:iCs/>
          <w:color w:val="595959"/>
        </w:rPr>
        <w:t xml:space="preserve">Resolves the v2.5 signup vulnerability, where role was a client-supplied field on POST /auth/signup with no restriction — any caller could register as role: 'admin'.</w:t>
      </w:r>
    </w:p>
    <w:p>
      <w:pPr>
        <w:pStyle w:val="ListParagraph"/>
        <w:numPr>
          <w:ilvl w:val="0"/>
          <w:numId w:val="1"/>
        </w:numPr>
        <w:spacing w:after="60"/>
      </w:pPr>
      <w:r>
        <w:t xml:space="preserve">POST /api/v1/auth/signup now silently ignores any role field in the request body; the server always creates the account as role: 'customer'. There is no public path that produces a role: 'shop' user directly — a shop account is created the same way, then upgraded to 'shop' only via the POST /shops flow below.</w:t>
      </w:r>
    </w:p>
    <w:p>
      <w:pPr>
        <w:pStyle w:val="ListParagraph"/>
        <w:numPr>
          <w:ilvl w:val="0"/>
          <w:numId w:val="1"/>
        </w:numPr>
        <w:spacing w:after="60"/>
      </w:pPr>
      <w:r>
        <w:t xml:space="preserve">Revised: signup accepts an optional accountType: 'customer' | 'shop' field (not role). The server maps accountType: 'shop' → role: 'shop', accountType omitted or 'customer' → role: 'customer'. 'admin' is not a valid value and is rejected with 400 if sent.</w:t>
      </w:r>
    </w:p>
    <w:p>
      <w:pPr>
        <w:pStyle w:val="ListParagraph"/>
        <w:numPr>
          <w:ilvl w:val="0"/>
          <w:numId w:val="1"/>
        </w:numPr>
        <w:spacing w:after="60"/>
      </w:pPr>
      <w:r>
        <w:t xml:space="preserve">The first and only admin account is created by running node scripts/createAdmin.js locally against the production database connection string, or as a one-off Render Shell command — never over HTTP. The script reads ADMIN_EMAIL / ADMIN_PASSWORD from environment variables (not committed), hashes the password with bcrypt, and inserts a single role: 'admin' user.</w:t>
      </w:r>
    </w:p>
    <w:p>
      <w:pPr>
        <w:pStyle w:val="ListParagraph"/>
        <w:numPr>
          <w:ilvl w:val="0"/>
          <w:numId w:val="1"/>
        </w:numPr>
        <w:spacing w:after="60"/>
      </w:pPr>
      <w:r>
        <w:t xml:space="preserve">Additional admins (if ever needed) are created the same way by whoever holds the DB connection string — there is no self-service 'invite an admin' feature in v1, which is an intentional scope cut for a single-operator pilot.</w:t>
      </w:r>
    </w:p>
    <w:p>
      <w:pPr>
        <w:pStyle w:val="Heading3"/>
        <w:spacing w:after="80" w:before="180"/>
      </w:pPr>
      <w:r>
        <w:t xml:space="preserve">Reporting &amp; suspension</w:t>
      </w:r>
    </w:p>
    <w:p>
      <w:pPr>
        <w:pStyle w:val="ListParagraph"/>
        <w:numPr>
          <w:ilvl w:val="0"/>
          <w:numId w:val="1"/>
        </w:numPr>
        <w:spacing w:after="60"/>
      </w:pPr>
      <w:r>
        <w:t xml:space="preserve">Any signed-in user can file a report against a shop or another customer via POST /api/v1/reports (rate-limited — Section 5.3)</w:t>
      </w:r>
    </w:p>
    <w:p>
      <w:pPr>
        <w:pStyle w:val="ListParagraph"/>
        <w:numPr>
          <w:ilvl w:val="0"/>
          <w:numId w:val="1"/>
        </w:numPr>
        <w:spacing w:after="60"/>
      </w:pPr>
      <w:r>
        <w:t xml:space="preserve">Every report is visible on the admin dashboard (GET /api/v1/admin/reports, paginated — Section 5.2)</w:t>
      </w:r>
    </w:p>
    <w:p>
      <w:pPr>
        <w:pStyle w:val="ListParagraph"/>
        <w:numPr>
          <w:ilvl w:val="0"/>
          <w:numId w:val="1"/>
        </w:numPr>
        <w:spacing w:after="60"/>
      </w:pPr>
      <w:r>
        <w:t xml:space="preserve">Admin can block an approved shop (PATCH /admin/shops/:id/block, NEW v2.6.1 — distinct from rejecting a pending shop, Section 4.2/5.3) or suspend/ban a customer account, with or without a filed report</w:t>
      </w:r>
    </w:p>
    <w:p>
      <w:pPr>
        <w:pStyle w:val="ListParagraph"/>
        <w:numPr>
          <w:ilvl w:val="0"/>
          <w:numId w:val="1"/>
        </w:numPr>
        <w:spacing w:after="60"/>
      </w:pPr>
      <w:r>
        <w:t xml:space="preserve">A suspended or banned customer cannot log in or broadcast; a blocked shop disappears from search immediately — see Section 3.8 for what happens to any request already in flight at that moment</w:t>
      </w:r>
    </w:p>
    <w:p>
      <w:pPr>
        <w:pStyle w:val="ListParagraph"/>
        <w:numPr>
          <w:ilvl w:val="0"/>
          <w:numId w:val="1"/>
        </w:numPr>
        <w:spacing w:after="60"/>
      </w:pPr>
      <w:r>
        <w:t xml:space="preserve">Admin can reinstate a customer (PATCH /api/v1/admin/users/:id/reinstate) if a suspension is later found unwarranted</w:t>
      </w:r>
    </w:p>
    <w:p>
      <w:pPr>
        <w:pStyle w:val="ListParagraph"/>
        <w:numPr>
          <w:ilvl w:val="0"/>
          <w:numId w:val="1"/>
        </w:numPr>
        <w:spacing w:after="60"/>
      </w:pPr>
      <w:r>
        <w:t xml:space="preserve">Admin can view aggregate pilot health at a glance via GET /api/v1/admin/analytics (Section 5.4), rather than inferring it manually from the reports and shops lists</w:t>
      </w:r>
    </w:p>
    <w:p>
      <w:pPr>
        <w:pStyle w:val="ListParagraph"/>
        <w:numPr>
          <w:ilvl w:val="0"/>
          <w:numId w:val="1"/>
        </w:numPr>
        <w:spacing w:after="60"/>
      </w:pPr>
      <w:r>
        <w:t xml:space="preserve">NEW v2.6 — Admin can list shops still awaiting a decision via GET /api/v1/admin/shops (status: 'pending', paginated) before approving or rejecting them</w:t>
      </w:r>
    </w:p>
    <w:p>
      <w:pPr>
        <w:pStyle w:val="Heading3"/>
        <w:spacing w:after="80" w:before="180"/>
      </w:pPr>
      <w:r>
        <w:t xml:space="preserve">3.6 — Session lifetime &amp; JWT contents</w:t>
      </w:r>
    </w:p>
    <w:p>
      <w:pPr>
        <w:spacing w:after="120"/>
      </w:pPr>
      <w:r>
        <w:t xml:space="preserve">JWT access tokens are issued with a 7-day expiry — a single-token design deliberately kept simple for the pilot's scale, consistent with the project's minimal-infrastructure approach elsewhere (in-memory AI cache, no session store). When a token expires, the client is sent back to login; the Google auth path is a single tap to re-issue one, the email/password path re-enters credentials. No separate refresh-token/session collection is introduced for v1. FIXED v2.6.1 — JWT_EXPIRY exists as an env var purely so the value isn't hard-coded in source (e.g. a shorter expiry for local testing); it defaults to 7d in .env.example and is not meant to be changed in the deployed pilot without a deliberate decision — the "single-token design deliberately kept simple" language above describes that operational default, not a claim that no env var exists for it.</w:t>
      </w:r>
    </w:p>
    <w:p>
      <w:pPr>
        <w:spacing w:after="180" w:before="60"/>
      </w:pPr>
      <w:r>
        <w:rPr>
          <w:b/>
          <w:bCs/>
          <w:color w:val="C00000"/>
        </w:rPr>
        <w:t xml:space="preserve">FIXED IN v2.6 — </w:t>
      </w:r>
      <w:r>
        <w:rPr>
          <w:i/>
          <w:iCs/>
          <w:color w:val="595959"/>
        </w:rPr>
        <w:t xml:space="preserve">JWT payload is now explicit: { sub: &lt;userId&gt;, role: 'customer'|'shop'|'admin', status: 'active'|'suspended'|'banned', iat, exp }. Every /admin/* route checks payload.role === 'admin'; every ownership-scoped route (e.g. PATCH /shops/me) resolves the acting shop from payload.sub, never from a client-supplied id. status is included so a token issued just before a suspension can still be rejected mid-lifetime by middleware/requireActive.js, which re-reads the user's current status from the DB on any state-changing request rather than trusting the token's snapshot.</w:t>
      </w:r>
    </w:p>
    <w:p>
      <w:pPr>
        <w:pStyle w:val="Heading3"/>
        <w:spacing w:after="80" w:before="180"/>
      </w:pPr>
      <w:r>
        <w:t xml:space="preserve">3.7 — Password recovery (FR-1.11)</w:t>
      </w:r>
    </w:p>
    <w:p>
      <w:pPr>
        <w:pStyle w:val="ListParagraph"/>
        <w:numPr>
          <w:ilvl w:val="0"/>
          <w:numId w:val="1"/>
        </w:numPr>
        <w:spacing w:after="60"/>
      </w:pPr>
      <w:r>
        <w:t xml:space="preserve">User requests a reset via POST /api/v1/auth/forgot-password with their email</w:t>
      </w:r>
    </w:p>
    <w:p>
      <w:pPr>
        <w:pStyle w:val="ListParagraph"/>
        <w:numPr>
          <w:ilvl w:val="0"/>
          <w:numId w:val="1"/>
        </w:numPr>
        <w:spacing w:after="60"/>
      </w:pPr>
      <w:r>
        <w:t xml:space="preserve">Server generates a random token, stores its hash + a 1-hour expiry on the user's record (users.passwordResetTokenHash / passwordResetExpires, Section 4.1), and emails a reset link via Brevo — the raw token is never stored, only its hash, matching how a leaked database can't be used to reset a password</w:t>
      </w:r>
    </w:p>
    <w:p>
      <w:pPr>
        <w:pStyle w:val="ListParagraph"/>
        <w:numPr>
          <w:ilvl w:val="0"/>
          <w:numId w:val="1"/>
        </w:numPr>
        <w:spacing w:after="60"/>
      </w:pPr>
      <w:r>
        <w:t xml:space="preserve">User submits the token + new password via POST /api/v1/auth/reset-password; server checks the token's hash matches and it hasn't expired, then updates passwordHash and clears both reset fields</w:t>
      </w:r>
    </w:p>
    <w:p>
      <w:pPr>
        <w:pStyle w:val="ListParagraph"/>
        <w:numPr>
          <w:ilvl w:val="0"/>
          <w:numId w:val="1"/>
        </w:numPr>
        <w:spacing w:after="60"/>
      </w:pPr>
      <w:r>
        <w:t xml:space="preserve">This path is only relevant to authProvider: 'local' accounts — a Google-auth account has no password to reset</w:t>
      </w:r>
    </w:p>
    <w:p>
      <w:pPr>
        <w:pStyle w:val="Heading3"/>
        <w:spacing w:after="80" w:before="180"/>
      </w:pPr>
      <w:r>
        <w:t xml:space="preserve">3.8 — Request cancellation &amp; mid-window suspension handling</w:t>
      </w:r>
    </w:p>
    <w:p>
      <w:pPr>
        <w:pStyle w:val="ListParagraph"/>
        <w:numPr>
          <w:ilvl w:val="0"/>
          <w:numId w:val="1"/>
        </w:numPr>
        <w:spacing w:after="60"/>
      </w:pPr>
      <w:r>
        <w:t xml:space="preserve">Customer-initiated: a customer may cancel their own request any time while status is 'open' via POST /api/v1/requests/:id/cancel. This sets status to 'cancelled' and fires a request:cancelled event to every shop holding a pending shopResponses entry for it. Cancellation is not available once the window has closed (status is 'awaiting_selection' or later) — at that point the customer's only remaining choice is to select or simply not select.</w:t>
      </w:r>
    </w:p>
    <w:p>
      <w:pPr>
        <w:pStyle w:val="ListParagraph"/>
        <w:numPr>
          <w:ilvl w:val="0"/>
          <w:numId w:val="1"/>
        </w:numPr>
        <w:spacing w:after="60"/>
      </w:pPr>
      <w:r>
        <w:t xml:space="preserve">Customer suspended/banned mid-request: if admin suspends or bans a customer who has an 'open' request at that exact moment, the system immediately and automatically cancels that request the same way, server-side — no admin action beyond the suspension itself is needed.</w:t>
      </w:r>
    </w:p>
    <w:p>
      <w:pPr>
        <w:pStyle w:val="ListParagraph"/>
        <w:numPr>
          <w:ilvl w:val="0"/>
          <w:numId w:val="1"/>
        </w:numPr>
        <w:spacing w:after="60"/>
      </w:pPr>
      <w:r>
        <w:t xml:space="preserve">Shop blocked before responding: no special handling needed — POST /requests/:id/respond already requires the shop's status to be 'approved', so a blocked shop simply can't submit a late response.</w:t>
      </w:r>
    </w:p>
    <w:p>
      <w:pPr>
        <w:pStyle w:val="ListParagraph"/>
        <w:numPr>
          <w:ilvl w:val="0"/>
          <w:numId w:val="1"/>
        </w:numPr>
        <w:spacing w:after="60"/>
      </w:pPr>
      <w:r>
        <w:t xml:space="preserve">Shop blocked after already saying Yes: the shortlist-building step (Section 3.1.1) re-checks each Yes-respondent's current status at the moment the window closes and silently excludes any shop that is no longer 'approved' — a blocked shop can never appear in a customer's shortlist, even if its original Yes was submitted before the block.</w:t>
      </w:r>
    </w:p>
    <w:p>
      <w:pPr>
        <w:pStyle w:val="Heading3"/>
        <w:spacing w:after="80" w:before="180"/>
      </w:pPr>
      <w:r>
        <w:t xml:space="preserve">3.9 — CORS policy (NEW in v2.6)</w:t>
      </w:r>
    </w:p>
    <w:p>
      <w:pPr>
        <w:spacing w:after="180" w:before="60"/>
      </w:pPr>
      <w:r>
        <w:rPr>
          <w:b/>
          <w:bCs/>
          <w:color w:val="2E7D32"/>
        </w:rPr>
        <w:t xml:space="preserve">NEW IN v2.6 — </w:t>
      </w:r>
      <w:r>
        <w:rPr>
          <w:i/>
          <w:iCs/>
          <w:color w:val="595959"/>
        </w:rPr>
        <w:t xml:space="preserve">Resolves the v2.5 gap where nothing specified allowed origins — this blocked the first API call from the deployed frontend.</w:t>
      </w:r>
    </w:p>
    <w:p>
      <w:pPr>
        <w:pStyle w:val="ListParagraph"/>
        <w:numPr>
          <w:ilvl w:val="0"/>
          <w:numId w:val="1"/>
        </w:numPr>
        <w:spacing w:after="60"/>
      </w:pPr>
      <w:r>
        <w:t xml:space="preserve">The Express app uses the cors npm package with an explicit origin allow-list, never origin: '*'.</w:t>
      </w:r>
    </w:p>
    <w:p>
      <w:pPr>
        <w:pStyle w:val="ListParagraph"/>
        <w:numPr>
          <w:ilvl w:val="0"/>
          <w:numId w:val="1"/>
        </w:numPr>
        <w:spacing w:after="60"/>
      </w:pPr>
      <w:r>
        <w:t xml:space="preserve">Production: allow-list contains exactly the deployed Netlify URL (e.g. https://nearby-app.netlify.app) plus any custom domain later attached to it, read from an ALLOWED_ORIGINS env var (comma-separated) so it never needs a code change to update.</w:t>
      </w:r>
    </w:p>
    <w:p>
      <w:pPr>
        <w:pStyle w:val="ListParagraph"/>
        <w:numPr>
          <w:ilvl w:val="0"/>
          <w:numId w:val="1"/>
        </w:numPr>
        <w:spacing w:after="60"/>
      </w:pPr>
      <w:r>
        <w:t xml:space="preserve">Local development: allow-list additionally includes http://localhost:5173 (Vite's default dev port) only when NODE_ENV !== 'production'.</w:t>
      </w:r>
    </w:p>
    <w:p>
      <w:pPr>
        <w:pStyle w:val="ListParagraph"/>
        <w:numPr>
          <w:ilvl w:val="0"/>
          <w:numId w:val="1"/>
        </w:numPr>
        <w:spacing w:after="60"/>
      </w:pPr>
      <w:r>
        <w:t xml:space="preserve">credentials: false — the API never uses cookies; auth is Bearer-token-only, so no cross-site cookie/credentials handling is needed.</w:t>
      </w:r>
    </w:p>
    <w:p>
      <w:pPr>
        <w:pStyle w:val="ListParagraph"/>
        <w:numPr>
          <w:ilvl w:val="0"/>
          <w:numId w:val="1"/>
        </w:numPr>
        <w:spacing w:after="60"/>
      </w:pPr>
      <w:r>
        <w:t xml:space="preserve">Allowed methods: GET, POST, PATCH, DELETE, OPTIONS. Allowed headers: Content-Type, Authorization.</w:t>
      </w:r>
    </w:p>
    <w:p>
      <w:pPr>
        <w:pStyle w:val="ListParagraph"/>
        <w:numPr>
          <w:ilvl w:val="0"/>
          <w:numId w:val="1"/>
        </w:numPr>
        <w:spacing w:after="60"/>
      </w:pPr>
      <w:r>
        <w:t xml:space="preserve">POST /internal/cron/expire is exempt from CORS entirely — it's server-to-server (Render's own scheduler calling its own API) and never called from a browser.</w:t>
      </w:r>
    </w:p>
    <w:p>
      <w:pPr>
        <w:pStyle w:val="Heading3"/>
        <w:spacing w:after="80" w:before="180"/>
      </w:pPr>
      <w:r>
        <w:t xml:space="preserve">3.9A — Socket.IO authentication &amp; room security (NEW in v2.6)</w:t>
      </w:r>
    </w:p>
    <w:p>
      <w:pPr>
        <w:spacing w:after="180" w:before="60"/>
      </w:pPr>
      <w:r>
        <w:rPr>
          <w:b/>
          <w:bCs/>
          <w:color w:val="2E7D32"/>
        </w:rPr>
        <w:t xml:space="preserve">NEW IN v2.6 — </w:t>
      </w:r>
      <w:r>
        <w:rPr>
          <w:i/>
          <w:iCs/>
          <w:color w:val="595959"/>
        </w:rPr>
        <w:t xml:space="preserve">Resolves an undefined gap — v2.5 named the Socket.IO events but never specified how a socket connection proves who it is, or how it's kept out of rooms it shouldn't join.</w:t>
      </w:r>
    </w:p>
    <w:p>
      <w:pPr>
        <w:pStyle w:val="ListParagraph"/>
        <w:numPr>
          <w:ilvl w:val="0"/>
          <w:numId w:val="1"/>
        </w:numPr>
        <w:spacing w:after="60"/>
      </w:pPr>
      <w:r>
        <w:t xml:space="preserve">On connection, the client sends its JWT as a handshake auth payload (socket.handshake.auth.token) — never as a query string, to avoid it leaking into server logs.</w:t>
      </w:r>
    </w:p>
    <w:p>
      <w:pPr>
        <w:pStyle w:val="ListParagraph"/>
        <w:numPr>
          <w:ilvl w:val="0"/>
          <w:numId w:val="1"/>
        </w:numPr>
        <w:spacing w:after="60"/>
      </w:pPr>
      <w:r>
        <w:t xml:space="preserve">The server verifies the JWT the same way the Express Bearer middleware does, and rejects the connection outright (disconnect) if it's missing, invalid, or expired.</w:t>
      </w:r>
    </w:p>
    <w:p>
      <w:pPr>
        <w:pStyle w:val="ListParagraph"/>
        <w:numPr>
          <w:ilvl w:val="0"/>
          <w:numId w:val="1"/>
        </w:numPr>
        <w:spacing w:after="60"/>
      </w:pPr>
      <w:r>
        <w:t xml:space="preserve">Room membership is assigned server-side only, based on the verified token's role and sub — never on a room name the client requests. A shop socket is joined to shop:&lt;shopId&gt; using the shopId resolved from its own user record, not a client-supplied one. A customer socket joins request:&lt;requestId&gt; only for requests it owns. Admin sockets join a single admin room.</w:t>
      </w:r>
    </w:p>
    <w:p>
      <w:pPr>
        <w:pStyle w:val="ListParagraph"/>
        <w:numPr>
          <w:ilvl w:val="0"/>
          <w:numId w:val="1"/>
        </w:numPr>
        <w:spacing w:after="60"/>
      </w:pPr>
      <w:r>
        <w:t xml:space="preserve">This prevents a shop from joining another shop's room to see requests not addressed to it, and prevents a customer from listening in on another customer's request:ready event.</w:t>
      </w:r>
    </w:p>
    <w:p>
      <w:pPr>
        <w:pStyle w:val="Heading3"/>
        <w:spacing w:after="80" w:before="180"/>
      </w:pPr>
      <w:r>
        <w:t xml:space="preserve">3.10 — Security middleware, validation &amp; CI/CD (NEW in v2.6)</w:t>
      </w:r>
    </w:p>
    <w:p>
      <w:pPr>
        <w:spacing w:after="180" w:before="60"/>
      </w:pPr>
      <w:r>
        <w:rPr>
          <w:b/>
          <w:bCs/>
          <w:color w:val="2E7D32"/>
        </w:rPr>
        <w:t xml:space="preserve">NEW IN v2.6 — </w:t>
      </w:r>
      <w:r>
        <w:rPr>
          <w:i/>
          <w:iCs/>
          <w:color w:val="595959"/>
        </w:rPr>
        <w:t xml:space="preserve">Resolves four related gaps: no validation library, no security headers, no upload-handling library, and 'CI/CD' being an undefined Sprint-1 line item.</w:t>
      </w:r>
    </w:p>
    <w:p>
      <w:pPr>
        <w:pStyle w:val="ListParagraph"/>
        <w:numPr>
          <w:ilvl w:val="0"/>
          <w:numId w:val="1"/>
        </w:numPr>
        <w:spacing w:after="60"/>
      </w:pPr>
      <w:r>
        <w:t xml:space="preserve">Input validation: Zod schemas validate every request body/query before it reaches a controller; a failed validation short-circuits to a 400 in the Section 5.1 envelope shape.</w:t>
      </w:r>
    </w:p>
    <w:p>
      <w:pPr>
        <w:pStyle w:val="ListParagraph"/>
        <w:numPr>
          <w:ilvl w:val="0"/>
          <w:numId w:val="1"/>
        </w:numPr>
        <w:spacing w:after="60"/>
      </w:pPr>
      <w:r>
        <w:t xml:space="preserve">Security headers: Helmet is applied globally in app.js (sensible CSP/HSTS/no-sniff defaults for an API-only server).</w:t>
      </w:r>
    </w:p>
    <w:p>
      <w:pPr>
        <w:pStyle w:val="ListParagraph"/>
        <w:numPr>
          <w:ilvl w:val="0"/>
          <w:numId w:val="1"/>
        </w:numPr>
        <w:spacing w:after="60"/>
      </w:pPr>
      <w:r>
        <w:t xml:space="preserve">File uploads: Multer (memory storage) handles the multipart POST /shops photo/document fields, enforcing the 5MB/type limits from Section 3.3 before the buffer is ever forwarded to Cloudinary.</w:t>
      </w:r>
    </w:p>
    <w:p>
      <w:pPr>
        <w:pStyle w:val="ListParagraph"/>
        <w:numPr>
          <w:ilvl w:val="0"/>
          <w:numId w:val="1"/>
        </w:numPr>
        <w:spacing w:after="60"/>
      </w:pPr>
      <w:r>
        <w:t xml:space="preserve">Rate limiting: express-rate-limit enforces the Section 5.3 table. Store: in-memory until Sprint 7 (acceptable — Render runs a single free-tier instance until then); switched to the Upstash Redis store in Sprint 7 alongside the Socket.IO Redis adapter, so limits stay correct once the API can run on more than one instance.</w:t>
      </w:r>
    </w:p>
    <w:p>
      <w:pPr>
        <w:pStyle w:val="ListParagraph"/>
        <w:numPr>
          <w:ilvl w:val="0"/>
          <w:numId w:val="1"/>
        </w:numPr>
        <w:spacing w:after="60"/>
      </w:pPr>
      <w:r>
        <w:t xml:space="preserve">CI/CD: GitHub Actions workflow runs on every PR and on push to main — npm ci, eslint, and jest with a minimum 60% statement-coverage gate (pragmatic for a 7-sprint pilot, not a mature product). On merge to main, Render and Netlify's own git-integration auto-deploy hooks take over (no separate deploy step needed in the Actions workflow itself — both platforms redeploy on push automatically once connected to the repo).</w:t>
      </w:r>
    </w:p>
    <w:p>
      <w:pPr>
        <w:pStyle w:val="Heading3"/>
        <w:spacing w:after="80" w:before="180"/>
      </w:pPr>
      <w:r>
        <w:t xml:space="preserve">3.11 — Per-locality configuration (NEW in v2.6)</w:t>
      </w:r>
    </w:p>
    <w:p>
      <w:pPr>
        <w:spacing w:after="180" w:before="60"/>
      </w:pPr>
      <w:r>
        <w:rPr>
          <w:b/>
          <w:bCs/>
          <w:color w:val="2E7D32"/>
        </w:rPr>
        <w:t xml:space="preserve">NEW IN v2.6 — </w:t>
      </w:r>
      <w:r>
        <w:rPr>
          <w:i/>
          <w:iCs/>
          <w:color w:val="595959"/>
        </w:rPr>
        <w:t xml:space="preserve">Resolves an inconsistency: v2.5 called the response window and 200m band width 'admin-configurable per-locality' but defined no storage or endpoint for that, and no locality field existed anywhere in the schema.</w:t>
      </w:r>
    </w:p>
    <w:p>
      <w:pPr>
        <w:spacing w:after="120"/>
      </w:pPr>
      <w:r>
        <w:t xml:space="preserve">For the single-locality pilot, this is intentionally kept as server-side environment variables rather than a new collection or endpoint — DEFAULT_RESPONSE_WINDOW_SECONDS, DEFAULT_BAND_WIDTH_METERS, and DEFAULT_SELECTION_TIMEOUT_HOURS (NEW v2.6.2, default 24 — Section 3.1.3) in .env.example. This satisfies the pilot's actual need without adding schema surface area that a 20–50-shop single-locality launch doesn't yet require. If/when a second locality is onboarded, the natural extension is a localities collection with these three fields plus a locality reference on shops and requests — noted here as a deliberate, documented deferral, not an oversight.</w:t>
      </w:r>
    </w:p>
    <w:p>
      <w:r>
        <w:br w:type="page"/>
      </w:r>
    </w:p>
    <w:p>
      <w:pPr>
        <w:pStyle w:val="Heading1"/>
        <w:spacing w:after="150" w:before="300"/>
      </w:pPr>
      <w:r>
        <w:t xml:space="preserve">4. Data Model (Full Schemas — ER Diagram)</w:t>
      </w:r>
    </w:p>
    <w:p>
      <w:pPr>
        <w:spacing w:after="120"/>
      </w:pPr>
      <w:r>
        <w:t xml:space="preserve">Ten collections total, all with full field-level schemas below. Fields are unchanged from v2.4/v2.5 except where marked FIXED v2.6/v2.6.1. FIXED v2.6.1 — Sections 4.3–4.10 (requests, shopResponses, feedback, pushSubscriptions, reports, aiConversations, aiFeedback, knowledgeBase) previously pointed only to filenames in the Appendix; this is now the single reference to build all ten collections from, as the document has claimed since v2.6.</w:t>
      </w:r>
    </w:p>
    <w:p>
      <w:pPr>
        <w:pStyle w:val="Heading3"/>
        <w:spacing w:after="80" w:before="180"/>
      </w:pPr>
      <w:r>
        <w:t xml:space="preserve">4.1 — users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5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Field</w:t>
            </w:r>
          </w:p>
        </w:tc>
        <w:tc>
          <w:tcPr>
            <w:tcW w:type="dxa" w:w="2800"/>
            <w:shd w:fill="1F3864" w:val="clear"/>
            <w:tcMar>
              <w:top w:type="dxa" w:w="80"/>
              <w:left w:type="dxa" w:w="100"/>
              <w:bottom w:type="dxa" w:w="80"/>
              <w:right w:type="dxa" w:w="100"/>
            </w:tcMar>
          </w:tcPr>
          <w:p>
            <w:r>
              <w:rPr>
                <w:b/>
                <w:bCs/>
                <w:color w:val="FFFFFF"/>
                <w:sz w:val="20"/>
                <w:szCs w:val="20"/>
              </w:rPr>
              <w:t xml:space="preserve">Type</w:t>
            </w:r>
          </w:p>
        </w:tc>
        <w:tc>
          <w:tcPr>
            <w:tcW w:type="dxa" w:w="4500"/>
            <w:shd w:fill="1F3864"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r>
              <w:rPr>
                <w:b w:val="false"/>
                <w:bCs w:val="false"/>
                <w:color w:val="000000"/>
                <w:sz w:val="20"/>
                <w:szCs w:val="20"/>
              </w:rPr>
              <w:t xml:space="preserve">_id</w:t>
            </w:r>
          </w:p>
        </w:tc>
        <w:tc>
          <w:tcPr>
            <w:tcW w:type="dxa" w:w="2800"/>
            <w:tcMar>
              <w:top w:type="dxa" w:w="80"/>
              <w:left w:type="dxa" w:w="100"/>
              <w:bottom w:type="dxa" w:w="80"/>
              <w:right w:type="dxa" w:w="100"/>
            </w:tcMar>
          </w:tcPr>
          <w:p>
            <w:r>
              <w:rPr>
                <w:b w:val="false"/>
                <w:bCs w:val="false"/>
                <w:color w:val="000000"/>
                <w:sz w:val="20"/>
                <w:szCs w:val="20"/>
              </w:rPr>
              <w:t xml:space="preserve">ObjectId</w:t>
            </w:r>
          </w:p>
        </w:tc>
        <w:tc>
          <w:tcPr>
            <w:tcW w:type="dxa" w:w="4500"/>
            <w:tcMar>
              <w:top w:type="dxa" w:w="80"/>
              <w:left w:type="dxa" w:w="100"/>
              <w:bottom w:type="dxa" w:w="80"/>
              <w:right w:type="dxa" w:w="100"/>
            </w:tcMar>
          </w:tcPr>
          <w:p>
            <w:r>
              <w:rPr>
                <w:b w:val="false"/>
                <w:bCs w:val="false"/>
                <w:color w:val="000000"/>
                <w:sz w:val="20"/>
                <w:szCs w:val="20"/>
              </w:rPr>
              <w:t xml:space="preserve">Primary key</w:t>
            </w:r>
          </w:p>
        </w:tc>
      </w:tr>
      <w:tr>
        <w:tc>
          <w:tcPr>
            <w:tcW w:type="dxa" w:w="2200"/>
            <w:tcMar>
              <w:top w:type="dxa" w:w="80"/>
              <w:left w:type="dxa" w:w="100"/>
              <w:bottom w:type="dxa" w:w="80"/>
              <w:right w:type="dxa" w:w="100"/>
            </w:tcMar>
          </w:tcPr>
          <w:p>
            <w:r>
              <w:rPr>
                <w:b w:val="false"/>
                <w:bCs w:val="false"/>
                <w:color w:val="000000"/>
                <w:sz w:val="20"/>
                <w:szCs w:val="20"/>
              </w:rPr>
              <w:t xml:space="preserve">name</w:t>
            </w:r>
          </w:p>
        </w:tc>
        <w:tc>
          <w:tcPr>
            <w:tcW w:type="dxa" w:w="2800"/>
            <w:tcMar>
              <w:top w:type="dxa" w:w="80"/>
              <w:left w:type="dxa" w:w="100"/>
              <w:bottom w:type="dxa" w:w="80"/>
              <w:right w:type="dxa" w:w="100"/>
            </w:tcMar>
          </w:tcPr>
          <w:p>
            <w:r>
              <w:rPr>
                <w:b w:val="false"/>
                <w:bCs w:val="false"/>
                <w:color w:val="000000"/>
                <w:sz w:val="20"/>
                <w:szCs w:val="20"/>
              </w:rPr>
              <w:t xml:space="preserve">String</w:t>
            </w:r>
          </w:p>
        </w:tc>
        <w:tc>
          <w:tcPr>
            <w:tcW w:type="dxa" w:w="4500"/>
            <w:tcMar>
              <w:top w:type="dxa" w:w="80"/>
              <w:left w:type="dxa" w:w="100"/>
              <w:bottom w:type="dxa" w:w="80"/>
              <w:right w:type="dxa" w:w="100"/>
            </w:tcMar>
          </w:tcPr>
          <w:p>
            <w:r>
              <w:rPr>
                <w:b w:val="false"/>
                <w:bCs w:val="false"/>
                <w:color w:val="000000"/>
                <w:sz w:val="20"/>
                <w:szCs w:val="20"/>
              </w:rPr>
              <w:t xml:space="preserve">Required</w:t>
            </w:r>
          </w:p>
        </w:tc>
      </w:tr>
      <w:tr>
        <w:tc>
          <w:tcPr>
            <w:tcW w:type="dxa" w:w="2200"/>
            <w:tcMar>
              <w:top w:type="dxa" w:w="80"/>
              <w:left w:type="dxa" w:w="100"/>
              <w:bottom w:type="dxa" w:w="80"/>
              <w:right w:type="dxa" w:w="100"/>
            </w:tcMar>
          </w:tcPr>
          <w:p>
            <w:r>
              <w:rPr>
                <w:b w:val="false"/>
                <w:bCs w:val="false"/>
                <w:color w:val="000000"/>
                <w:sz w:val="20"/>
                <w:szCs w:val="20"/>
              </w:rPr>
              <w:t xml:space="preserve">email</w:t>
            </w:r>
          </w:p>
        </w:tc>
        <w:tc>
          <w:tcPr>
            <w:tcW w:type="dxa" w:w="2800"/>
            <w:tcMar>
              <w:top w:type="dxa" w:w="80"/>
              <w:left w:type="dxa" w:w="100"/>
              <w:bottom w:type="dxa" w:w="80"/>
              <w:right w:type="dxa" w:w="100"/>
            </w:tcMar>
          </w:tcPr>
          <w:p>
            <w:r>
              <w:rPr>
                <w:b w:val="false"/>
                <w:bCs w:val="false"/>
                <w:color w:val="000000"/>
                <w:sz w:val="20"/>
                <w:szCs w:val="20"/>
              </w:rPr>
              <w:t xml:space="preserve">String</w:t>
            </w:r>
          </w:p>
        </w:tc>
        <w:tc>
          <w:tcPr>
            <w:tcW w:type="dxa" w:w="4500"/>
            <w:tcMar>
              <w:top w:type="dxa" w:w="80"/>
              <w:left w:type="dxa" w:w="100"/>
              <w:bottom w:type="dxa" w:w="80"/>
              <w:right w:type="dxa" w:w="100"/>
            </w:tcMar>
          </w:tcPr>
          <w:p>
            <w:r>
              <w:rPr>
                <w:b w:val="false"/>
                <w:bCs w:val="false"/>
                <w:color w:val="000000"/>
                <w:sz w:val="20"/>
                <w:szCs w:val="20"/>
              </w:rPr>
              <w:t xml:space="preserve">Required, unique, lowercase</w:t>
            </w:r>
          </w:p>
        </w:tc>
      </w:tr>
      <w:tr>
        <w:tc>
          <w:tcPr>
            <w:tcW w:type="dxa" w:w="2200"/>
            <w:tcMar>
              <w:top w:type="dxa" w:w="80"/>
              <w:left w:type="dxa" w:w="100"/>
              <w:bottom w:type="dxa" w:w="80"/>
              <w:right w:type="dxa" w:w="100"/>
            </w:tcMar>
          </w:tcPr>
          <w:p>
            <w:r>
              <w:rPr>
                <w:b w:val="false"/>
                <w:bCs w:val="false"/>
                <w:color w:val="000000"/>
                <w:sz w:val="20"/>
                <w:szCs w:val="20"/>
              </w:rPr>
              <w:t xml:space="preserve">phone</w:t>
            </w:r>
          </w:p>
        </w:tc>
        <w:tc>
          <w:tcPr>
            <w:tcW w:type="dxa" w:w="2800"/>
            <w:tcMar>
              <w:top w:type="dxa" w:w="80"/>
              <w:left w:type="dxa" w:w="100"/>
              <w:bottom w:type="dxa" w:w="80"/>
              <w:right w:type="dxa" w:w="100"/>
            </w:tcMar>
          </w:tcPr>
          <w:p>
            <w:r>
              <w:rPr>
                <w:b w:val="false"/>
                <w:bCs w:val="false"/>
                <w:color w:val="000000"/>
                <w:sz w:val="20"/>
                <w:szCs w:val="20"/>
              </w:rPr>
              <w:t xml:space="preserve">String</w:t>
            </w:r>
          </w:p>
        </w:tc>
        <w:tc>
          <w:tcPr>
            <w:tcW w:type="dxa" w:w="4500"/>
            <w:tcMar>
              <w:top w:type="dxa" w:w="80"/>
              <w:left w:type="dxa" w:w="100"/>
              <w:bottom w:type="dxa" w:w="80"/>
              <w:right w:type="dxa" w:w="100"/>
            </w:tcMar>
          </w:tcPr>
          <w:p>
            <w:r>
              <w:rPr>
                <w:b w:val="false"/>
                <w:bCs w:val="false"/>
                <w:color w:val="000000"/>
                <w:sz w:val="20"/>
                <w:szCs w:val="20"/>
              </w:rPr>
              <w:t xml:space="preserve">Required for shop/admin; optional for customer if using Google auth</w:t>
            </w:r>
          </w:p>
        </w:tc>
      </w:tr>
      <w:tr>
        <w:tc>
          <w:tcPr>
            <w:tcW w:type="dxa" w:w="2200"/>
            <w:tcMar>
              <w:top w:type="dxa" w:w="80"/>
              <w:left w:type="dxa" w:w="100"/>
              <w:bottom w:type="dxa" w:w="80"/>
              <w:right w:type="dxa" w:w="100"/>
            </w:tcMar>
          </w:tcPr>
          <w:p>
            <w:r>
              <w:rPr>
                <w:b w:val="false"/>
                <w:bCs w:val="false"/>
                <w:color w:val="000000"/>
                <w:sz w:val="20"/>
                <w:szCs w:val="20"/>
              </w:rPr>
              <w:t xml:space="preserve">passwordHash</w:t>
            </w:r>
          </w:p>
        </w:tc>
        <w:tc>
          <w:tcPr>
            <w:tcW w:type="dxa" w:w="2800"/>
            <w:tcMar>
              <w:top w:type="dxa" w:w="80"/>
              <w:left w:type="dxa" w:w="100"/>
              <w:bottom w:type="dxa" w:w="80"/>
              <w:right w:type="dxa" w:w="100"/>
            </w:tcMar>
          </w:tcPr>
          <w:p>
            <w:r>
              <w:rPr>
                <w:b w:val="false"/>
                <w:bCs w:val="false"/>
                <w:color w:val="000000"/>
                <w:sz w:val="20"/>
                <w:szCs w:val="20"/>
              </w:rPr>
              <w:t xml:space="preserve">String</w:t>
            </w:r>
          </w:p>
        </w:tc>
        <w:tc>
          <w:tcPr>
            <w:tcW w:type="dxa" w:w="4500"/>
            <w:tcMar>
              <w:top w:type="dxa" w:w="80"/>
              <w:left w:type="dxa" w:w="100"/>
              <w:bottom w:type="dxa" w:w="80"/>
              <w:right w:type="dxa" w:w="100"/>
            </w:tcMar>
          </w:tcPr>
          <w:p>
            <w:r>
              <w:rPr>
                <w:b w:val="false"/>
                <w:bCs w:val="false"/>
                <w:color w:val="000000"/>
                <w:sz w:val="20"/>
                <w:szCs w:val="20"/>
              </w:rPr>
              <w:t xml:space="preserve">bcrypt hash; null if authProvider is 'google'</w:t>
            </w:r>
          </w:p>
        </w:tc>
      </w:tr>
      <w:tr>
        <w:tc>
          <w:tcPr>
            <w:tcW w:type="dxa" w:w="2200"/>
            <w:tcMar>
              <w:top w:type="dxa" w:w="80"/>
              <w:left w:type="dxa" w:w="100"/>
              <w:bottom w:type="dxa" w:w="80"/>
              <w:right w:type="dxa" w:w="100"/>
            </w:tcMar>
          </w:tcPr>
          <w:p>
            <w:r>
              <w:rPr>
                <w:b w:val="false"/>
                <w:bCs w:val="false"/>
                <w:color w:val="000000"/>
                <w:sz w:val="20"/>
                <w:szCs w:val="20"/>
              </w:rPr>
              <w:t xml:space="preserve">authProvider</w:t>
            </w:r>
          </w:p>
        </w:tc>
        <w:tc>
          <w:tcPr>
            <w:tcW w:type="dxa" w:w="2800"/>
            <w:tcMar>
              <w:top w:type="dxa" w:w="80"/>
              <w:left w:type="dxa" w:w="100"/>
              <w:bottom w:type="dxa" w:w="80"/>
              <w:right w:type="dxa" w:w="100"/>
            </w:tcMar>
          </w:tcPr>
          <w:p>
            <w:r>
              <w:rPr>
                <w:b w:val="false"/>
                <w:bCs w:val="false"/>
                <w:color w:val="000000"/>
                <w:sz w:val="20"/>
                <w:szCs w:val="20"/>
              </w:rPr>
              <w:t xml:space="preserve">String enum: local, google</w:t>
            </w:r>
          </w:p>
        </w:tc>
        <w:tc>
          <w:tcPr>
            <w:tcW w:type="dxa" w:w="4500"/>
            <w:tcMar>
              <w:top w:type="dxa" w:w="80"/>
              <w:left w:type="dxa" w:w="100"/>
              <w:bottom w:type="dxa" w:w="80"/>
              <w:right w:type="dxa" w:w="100"/>
            </w:tcMar>
          </w:tcPr>
          <w:p>
            <w:r>
              <w:rPr>
                <w:b w:val="false"/>
                <w:bCs w:val="false"/>
                <w:color w:val="000000"/>
                <w:sz w:val="20"/>
                <w:szCs w:val="20"/>
              </w:rPr>
              <w:t xml:space="preserve">Default 'local'</w:t>
            </w:r>
          </w:p>
        </w:tc>
      </w:tr>
      <w:tr>
        <w:tc>
          <w:tcPr>
            <w:tcW w:type="dxa" w:w="2200"/>
            <w:tcMar>
              <w:top w:type="dxa" w:w="80"/>
              <w:left w:type="dxa" w:w="100"/>
              <w:bottom w:type="dxa" w:w="80"/>
              <w:right w:type="dxa" w:w="100"/>
            </w:tcMar>
          </w:tcPr>
          <w:p>
            <w:r>
              <w:rPr>
                <w:b w:val="false"/>
                <w:bCs w:val="false"/>
                <w:color w:val="000000"/>
                <w:sz w:val="20"/>
                <w:szCs w:val="20"/>
              </w:rPr>
              <w:t xml:space="preserve">googleId</w:t>
            </w:r>
          </w:p>
        </w:tc>
        <w:tc>
          <w:tcPr>
            <w:tcW w:type="dxa" w:w="2800"/>
            <w:tcMar>
              <w:top w:type="dxa" w:w="80"/>
              <w:left w:type="dxa" w:w="100"/>
              <w:bottom w:type="dxa" w:w="80"/>
              <w:right w:type="dxa" w:w="100"/>
            </w:tcMar>
          </w:tcPr>
          <w:p>
            <w:r>
              <w:rPr>
                <w:b w:val="false"/>
                <w:bCs w:val="false"/>
                <w:color w:val="000000"/>
                <w:sz w:val="20"/>
                <w:szCs w:val="20"/>
              </w:rPr>
              <w:t xml:space="preserve">String</w:t>
            </w:r>
          </w:p>
        </w:tc>
        <w:tc>
          <w:tcPr>
            <w:tcW w:type="dxa" w:w="4500"/>
            <w:tcMar>
              <w:top w:type="dxa" w:w="80"/>
              <w:left w:type="dxa" w:w="100"/>
              <w:bottom w:type="dxa" w:w="80"/>
              <w:right w:type="dxa" w:w="100"/>
            </w:tcMar>
          </w:tcPr>
          <w:p>
            <w:r>
              <w:rPr>
                <w:b w:val="false"/>
                <w:bCs w:val="false"/>
                <w:color w:val="000000"/>
                <w:sz w:val="20"/>
                <w:szCs w:val="20"/>
              </w:rPr>
              <w:t xml:space="preserve">Set only when authProvider is 'google'</w:t>
            </w:r>
          </w:p>
        </w:tc>
      </w:tr>
      <w:tr>
        <w:tc>
          <w:tcPr>
            <w:tcW w:type="dxa" w:w="2200"/>
            <w:tcMar>
              <w:top w:type="dxa" w:w="80"/>
              <w:left w:type="dxa" w:w="100"/>
              <w:bottom w:type="dxa" w:w="80"/>
              <w:right w:type="dxa" w:w="100"/>
            </w:tcMar>
          </w:tcPr>
          <w:p>
            <w:r>
              <w:rPr>
                <w:b w:val="false"/>
                <w:bCs w:val="false"/>
                <w:color w:val="000000"/>
                <w:sz w:val="20"/>
                <w:szCs w:val="20"/>
              </w:rPr>
              <w:t xml:space="preserve">role</w:t>
            </w:r>
          </w:p>
        </w:tc>
        <w:tc>
          <w:tcPr>
            <w:tcW w:type="dxa" w:w="2800"/>
            <w:tcMar>
              <w:top w:type="dxa" w:w="80"/>
              <w:left w:type="dxa" w:w="100"/>
              <w:bottom w:type="dxa" w:w="80"/>
              <w:right w:type="dxa" w:w="100"/>
            </w:tcMar>
          </w:tcPr>
          <w:p>
            <w:r>
              <w:rPr>
                <w:b w:val="false"/>
                <w:bCs w:val="false"/>
                <w:color w:val="000000"/>
                <w:sz w:val="20"/>
                <w:szCs w:val="20"/>
              </w:rPr>
              <w:t xml:space="preserve">String enum: customer, shop, admin</w:t>
            </w:r>
          </w:p>
        </w:tc>
        <w:tc>
          <w:tcPr>
            <w:tcW w:type="dxa" w:w="4500"/>
            <w:tcMar>
              <w:top w:type="dxa" w:w="80"/>
              <w:left w:type="dxa" w:w="100"/>
              <w:bottom w:type="dxa" w:w="80"/>
              <w:right w:type="dxa" w:w="100"/>
            </w:tcMar>
          </w:tcPr>
          <w:p>
            <w:r>
              <w:rPr>
                <w:b w:val="false"/>
                <w:bCs w:val="false"/>
                <w:color w:val="000000"/>
                <w:sz w:val="20"/>
                <w:szCs w:val="20"/>
              </w:rPr>
              <w:t xml:space="preserve">FIXED v2.6 — server-assigned only, never taken from client input on public signup (Section 3.5A); default 'customer'</w:t>
            </w:r>
          </w:p>
        </w:tc>
      </w:tr>
      <w:tr>
        <w:tc>
          <w:tcPr>
            <w:tcW w:type="dxa" w:w="2200"/>
            <w:tcMar>
              <w:top w:type="dxa" w:w="80"/>
              <w:left w:type="dxa" w:w="100"/>
              <w:bottom w:type="dxa" w:w="80"/>
              <w:right w:type="dxa" w:w="100"/>
            </w:tcMar>
          </w:tcPr>
          <w:p>
            <w:r>
              <w:rPr>
                <w:b w:val="false"/>
                <w:bCs w:val="false"/>
                <w:color w:val="000000"/>
                <w:sz w:val="20"/>
                <w:szCs w:val="20"/>
              </w:rPr>
              <w:t xml:space="preserve">isVerified</w:t>
            </w:r>
          </w:p>
        </w:tc>
        <w:tc>
          <w:tcPr>
            <w:tcW w:type="dxa" w:w="2800"/>
            <w:tcMar>
              <w:top w:type="dxa" w:w="80"/>
              <w:left w:type="dxa" w:w="100"/>
              <w:bottom w:type="dxa" w:w="80"/>
              <w:right w:type="dxa" w:w="100"/>
            </w:tcMar>
          </w:tcPr>
          <w:p>
            <w:r>
              <w:rPr>
                <w:b w:val="false"/>
                <w:bCs w:val="false"/>
                <w:color w:val="000000"/>
                <w:sz w:val="20"/>
                <w:szCs w:val="20"/>
              </w:rPr>
              <w:t xml:space="preserve">Boolean</w:t>
            </w:r>
          </w:p>
        </w:tc>
        <w:tc>
          <w:tcPr>
            <w:tcW w:type="dxa" w:w="4500"/>
            <w:tcMar>
              <w:top w:type="dxa" w:w="80"/>
              <w:left w:type="dxa" w:w="100"/>
              <w:bottom w:type="dxa" w:w="80"/>
              <w:right w:type="dxa" w:w="100"/>
            </w:tcMar>
          </w:tcPr>
          <w:p>
            <w:r>
              <w:rPr>
                <w:b w:val="false"/>
                <w:bCs w:val="false"/>
                <w:color w:val="000000"/>
                <w:sz w:val="20"/>
                <w:szCs w:val="20"/>
              </w:rPr>
              <w:t xml:space="preserve">Default false</w:t>
            </w:r>
          </w:p>
        </w:tc>
      </w:tr>
      <w:tr>
        <w:tc>
          <w:tcPr>
            <w:tcW w:type="dxa" w:w="2200"/>
            <w:tcMar>
              <w:top w:type="dxa" w:w="80"/>
              <w:left w:type="dxa" w:w="100"/>
              <w:bottom w:type="dxa" w:w="80"/>
              <w:right w:type="dxa" w:w="100"/>
            </w:tcMar>
          </w:tcPr>
          <w:p>
            <w:r>
              <w:rPr>
                <w:b w:val="false"/>
                <w:bCs w:val="false"/>
                <w:color w:val="000000"/>
                <w:sz w:val="20"/>
                <w:szCs w:val="20"/>
              </w:rPr>
              <w:t xml:space="preserve">status</w:t>
            </w:r>
          </w:p>
        </w:tc>
        <w:tc>
          <w:tcPr>
            <w:tcW w:type="dxa" w:w="2800"/>
            <w:tcMar>
              <w:top w:type="dxa" w:w="80"/>
              <w:left w:type="dxa" w:w="100"/>
              <w:bottom w:type="dxa" w:w="80"/>
              <w:right w:type="dxa" w:w="100"/>
            </w:tcMar>
          </w:tcPr>
          <w:p>
            <w:r>
              <w:rPr>
                <w:b w:val="false"/>
                <w:bCs w:val="false"/>
                <w:color w:val="000000"/>
                <w:sz w:val="20"/>
                <w:szCs w:val="20"/>
              </w:rPr>
              <w:t xml:space="preserve">String enum: active, suspended, banned</w:t>
            </w:r>
          </w:p>
        </w:tc>
        <w:tc>
          <w:tcPr>
            <w:tcW w:type="dxa" w:w="4500"/>
            <w:tcMar>
              <w:top w:type="dxa" w:w="80"/>
              <w:left w:type="dxa" w:w="100"/>
              <w:bottom w:type="dxa" w:w="80"/>
              <w:right w:type="dxa" w:w="100"/>
            </w:tcMar>
          </w:tcPr>
          <w:p>
            <w:r>
              <w:rPr>
                <w:b w:val="false"/>
                <w:bCs w:val="false"/>
                <w:color w:val="000000"/>
                <w:sz w:val="20"/>
                <w:szCs w:val="20"/>
              </w:rPr>
              <w:t xml:space="preserve">Default 'active' — Section 3.5</w:t>
            </w:r>
          </w:p>
        </w:tc>
      </w:tr>
      <w:tr>
        <w:tc>
          <w:tcPr>
            <w:tcW w:type="dxa" w:w="2200"/>
            <w:tcMar>
              <w:top w:type="dxa" w:w="80"/>
              <w:left w:type="dxa" w:w="100"/>
              <w:bottom w:type="dxa" w:w="80"/>
              <w:right w:type="dxa" w:w="100"/>
            </w:tcMar>
          </w:tcPr>
          <w:p>
            <w:r>
              <w:rPr>
                <w:b w:val="false"/>
                <w:bCs w:val="false"/>
                <w:color w:val="000000"/>
                <w:sz w:val="20"/>
                <w:szCs w:val="20"/>
              </w:rPr>
              <w:t xml:space="preserve">suspensionReason</w:t>
            </w:r>
          </w:p>
        </w:tc>
        <w:tc>
          <w:tcPr>
            <w:tcW w:type="dxa" w:w="2800"/>
            <w:tcMar>
              <w:top w:type="dxa" w:w="80"/>
              <w:left w:type="dxa" w:w="100"/>
              <w:bottom w:type="dxa" w:w="80"/>
              <w:right w:type="dxa" w:w="100"/>
            </w:tcMar>
          </w:tcPr>
          <w:p>
            <w:r>
              <w:rPr>
                <w:b w:val="false"/>
                <w:bCs w:val="false"/>
                <w:color w:val="000000"/>
                <w:sz w:val="20"/>
                <w:szCs w:val="20"/>
              </w:rPr>
              <w:t xml:space="preserve">String</w:t>
            </w:r>
          </w:p>
        </w:tc>
        <w:tc>
          <w:tcPr>
            <w:tcW w:type="dxa" w:w="4500"/>
            <w:tcMar>
              <w:top w:type="dxa" w:w="80"/>
              <w:left w:type="dxa" w:w="100"/>
              <w:bottom w:type="dxa" w:w="80"/>
              <w:right w:type="dxa" w:w="100"/>
            </w:tcMar>
          </w:tcPr>
          <w:p>
            <w:r>
              <w:rPr>
                <w:b w:val="false"/>
                <w:bCs w:val="false"/>
                <w:color w:val="000000"/>
                <w:sz w:val="20"/>
                <w:szCs w:val="20"/>
              </w:rPr>
              <w:t xml:space="preserve">Set only when status is suspended or banned</w:t>
            </w:r>
          </w:p>
        </w:tc>
      </w:tr>
      <w:tr>
        <w:tc>
          <w:tcPr>
            <w:tcW w:type="dxa" w:w="2200"/>
            <w:tcMar>
              <w:top w:type="dxa" w:w="80"/>
              <w:left w:type="dxa" w:w="100"/>
              <w:bottom w:type="dxa" w:w="80"/>
              <w:right w:type="dxa" w:w="100"/>
            </w:tcMar>
          </w:tcPr>
          <w:p>
            <w:r>
              <w:rPr>
                <w:b w:val="false"/>
                <w:bCs w:val="false"/>
                <w:color w:val="000000"/>
                <w:sz w:val="20"/>
                <w:szCs w:val="20"/>
              </w:rPr>
              <w:t xml:space="preserve">passwordResetTokenHash</w:t>
            </w:r>
          </w:p>
        </w:tc>
        <w:tc>
          <w:tcPr>
            <w:tcW w:type="dxa" w:w="2800"/>
            <w:tcMar>
              <w:top w:type="dxa" w:w="80"/>
              <w:left w:type="dxa" w:w="100"/>
              <w:bottom w:type="dxa" w:w="80"/>
              <w:right w:type="dxa" w:w="100"/>
            </w:tcMar>
          </w:tcPr>
          <w:p>
            <w:r>
              <w:rPr>
                <w:b w:val="false"/>
                <w:bCs w:val="false"/>
                <w:color w:val="000000"/>
                <w:sz w:val="20"/>
                <w:szCs w:val="20"/>
              </w:rPr>
              <w:t xml:space="preserve">String</w:t>
            </w:r>
          </w:p>
        </w:tc>
        <w:tc>
          <w:tcPr>
            <w:tcW w:type="dxa" w:w="4500"/>
            <w:tcMar>
              <w:top w:type="dxa" w:w="80"/>
              <w:left w:type="dxa" w:w="100"/>
              <w:bottom w:type="dxa" w:w="80"/>
              <w:right w:type="dxa" w:w="100"/>
            </w:tcMar>
          </w:tcPr>
          <w:p>
            <w:r>
              <w:rPr>
                <w:b w:val="false"/>
                <w:bCs w:val="false"/>
                <w:color w:val="000000"/>
                <w:sz w:val="20"/>
                <w:szCs w:val="20"/>
              </w:rPr>
              <w:t xml:space="preserve">Set only during an active reset request, Section 3.7</w:t>
            </w:r>
          </w:p>
        </w:tc>
      </w:tr>
      <w:tr>
        <w:tc>
          <w:tcPr>
            <w:tcW w:type="dxa" w:w="2200"/>
            <w:tcMar>
              <w:top w:type="dxa" w:w="80"/>
              <w:left w:type="dxa" w:w="100"/>
              <w:bottom w:type="dxa" w:w="80"/>
              <w:right w:type="dxa" w:w="100"/>
            </w:tcMar>
          </w:tcPr>
          <w:p>
            <w:r>
              <w:rPr>
                <w:b w:val="false"/>
                <w:bCs w:val="false"/>
                <w:color w:val="000000"/>
                <w:sz w:val="20"/>
                <w:szCs w:val="20"/>
              </w:rPr>
              <w:t xml:space="preserve">passwordResetExpires</w:t>
            </w:r>
          </w:p>
        </w:tc>
        <w:tc>
          <w:tcPr>
            <w:tcW w:type="dxa" w:w="2800"/>
            <w:tcMar>
              <w:top w:type="dxa" w:w="80"/>
              <w:left w:type="dxa" w:w="100"/>
              <w:bottom w:type="dxa" w:w="80"/>
              <w:right w:type="dxa" w:w="100"/>
            </w:tcMar>
          </w:tcPr>
          <w:p>
            <w:r>
              <w:rPr>
                <w:b w:val="false"/>
                <w:bCs w:val="false"/>
                <w:color w:val="000000"/>
                <w:sz w:val="20"/>
                <w:szCs w:val="20"/>
              </w:rPr>
              <w:t xml:space="preserve">Date</w:t>
            </w:r>
          </w:p>
        </w:tc>
        <w:tc>
          <w:tcPr>
            <w:tcW w:type="dxa" w:w="4500"/>
            <w:tcMar>
              <w:top w:type="dxa" w:w="80"/>
              <w:left w:type="dxa" w:w="100"/>
              <w:bottom w:type="dxa" w:w="80"/>
              <w:right w:type="dxa" w:w="100"/>
            </w:tcMar>
          </w:tcPr>
          <w:p>
            <w:r>
              <w:rPr>
                <w:b w:val="false"/>
                <w:bCs w:val="false"/>
                <w:color w:val="000000"/>
                <w:sz w:val="20"/>
                <w:szCs w:val="20"/>
              </w:rPr>
              <w:t xml:space="preserve">1 hour from request, Section 3.7</w:t>
            </w:r>
          </w:p>
        </w:tc>
      </w:tr>
      <w:tr>
        <w:tc>
          <w:tcPr>
            <w:tcW w:type="dxa" w:w="2200"/>
            <w:tcMar>
              <w:top w:type="dxa" w:w="80"/>
              <w:left w:type="dxa" w:w="100"/>
              <w:bottom w:type="dxa" w:w="80"/>
              <w:right w:type="dxa" w:w="100"/>
            </w:tcMar>
          </w:tcPr>
          <w:p>
            <w:r>
              <w:rPr>
                <w:b w:val="false"/>
                <w:bCs w:val="false"/>
                <w:color w:val="000000"/>
                <w:sz w:val="20"/>
                <w:szCs w:val="20"/>
              </w:rPr>
              <w:t xml:space="preserve">createdAt / updatedAt</w:t>
            </w:r>
          </w:p>
        </w:tc>
        <w:tc>
          <w:tcPr>
            <w:tcW w:type="dxa" w:w="2800"/>
            <w:tcMar>
              <w:top w:type="dxa" w:w="80"/>
              <w:left w:type="dxa" w:w="100"/>
              <w:bottom w:type="dxa" w:w="80"/>
              <w:right w:type="dxa" w:w="100"/>
            </w:tcMar>
          </w:tcPr>
          <w:p>
            <w:r>
              <w:rPr>
                <w:b w:val="false"/>
                <w:bCs w:val="false"/>
                <w:color w:val="000000"/>
                <w:sz w:val="20"/>
                <w:szCs w:val="20"/>
              </w:rPr>
              <w:t xml:space="preserve">Date</w:t>
            </w:r>
          </w:p>
        </w:tc>
        <w:tc>
          <w:tcPr>
            <w:tcW w:type="dxa" w:w="4500"/>
            <w:tcMar>
              <w:top w:type="dxa" w:w="80"/>
              <w:left w:type="dxa" w:w="100"/>
              <w:bottom w:type="dxa" w:w="80"/>
              <w:right w:type="dxa" w:w="100"/>
            </w:tcMar>
          </w:tcPr>
          <w:p>
            <w:r>
              <w:rPr>
                <w:b w:val="false"/>
                <w:bCs w:val="false"/>
                <w:color w:val="000000"/>
                <w:sz w:val="20"/>
                <w:szCs w:val="20"/>
              </w:rPr>
              <w:t xml:space="preserve">Timestamps</w:t>
            </w:r>
          </w:p>
        </w:tc>
      </w:tr>
    </w:tbl>
    <w:p>
      <w:pPr>
        <w:pStyle w:val="Heading3"/>
        <w:spacing w:after="80" w:before="180"/>
      </w:pPr>
      <w:r>
        <w:t xml:space="preserve">4.2 — shops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Field</w:t>
            </w:r>
          </w:p>
        </w:tc>
        <w:tc>
          <w:tcPr>
            <w:tcW w:type="dxa" w:w="2600"/>
            <w:shd w:fill="1F3864" w:val="clear"/>
            <w:tcMar>
              <w:top w:type="dxa" w:w="80"/>
              <w:left w:type="dxa" w:w="100"/>
              <w:bottom w:type="dxa" w:w="80"/>
              <w:right w:type="dxa" w:w="100"/>
            </w:tcMar>
          </w:tcPr>
          <w:p>
            <w:r>
              <w:rPr>
                <w:b/>
                <w:bCs/>
                <w:color w:val="FFFFFF"/>
                <w:sz w:val="20"/>
                <w:szCs w:val="20"/>
              </w:rPr>
              <w:t xml:space="preserve">Type</w:t>
            </w:r>
          </w:p>
        </w:tc>
        <w:tc>
          <w:tcPr>
            <w:tcW w:type="dxa" w:w="4700"/>
            <w:shd w:fill="1F3864"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r>
              <w:rPr>
                <w:b w:val="false"/>
                <w:bCs w:val="false"/>
                <w:color w:val="000000"/>
                <w:sz w:val="20"/>
                <w:szCs w:val="20"/>
              </w:rPr>
              <w:t xml:space="preserve">_id</w:t>
            </w:r>
          </w:p>
        </w:tc>
        <w:tc>
          <w:tcPr>
            <w:tcW w:type="dxa" w:w="2600"/>
            <w:tcMar>
              <w:top w:type="dxa" w:w="80"/>
              <w:left w:type="dxa" w:w="100"/>
              <w:bottom w:type="dxa" w:w="80"/>
              <w:right w:type="dxa" w:w="100"/>
            </w:tcMar>
          </w:tcPr>
          <w:p>
            <w:r>
              <w:rPr>
                <w:b w:val="false"/>
                <w:bCs w:val="false"/>
                <w:color w:val="000000"/>
                <w:sz w:val="20"/>
                <w:szCs w:val="20"/>
              </w:rPr>
              <w:t xml:space="preserve">ObjectId</w:t>
            </w:r>
          </w:p>
        </w:tc>
        <w:tc>
          <w:tcPr>
            <w:tcW w:type="dxa" w:w="4700"/>
            <w:tcMar>
              <w:top w:type="dxa" w:w="80"/>
              <w:left w:type="dxa" w:w="100"/>
              <w:bottom w:type="dxa" w:w="80"/>
              <w:right w:type="dxa" w:w="100"/>
            </w:tcMar>
          </w:tcPr>
          <w:p>
            <w:r>
              <w:rPr>
                <w:b w:val="false"/>
                <w:bCs w:val="false"/>
                <w:color w:val="000000"/>
                <w:sz w:val="20"/>
                <w:szCs w:val="20"/>
              </w:rPr>
              <w:t xml:space="preserve">Primary key</w:t>
            </w:r>
          </w:p>
        </w:tc>
      </w:tr>
      <w:tr>
        <w:tc>
          <w:tcPr>
            <w:tcW w:type="dxa" w:w="2200"/>
            <w:tcMar>
              <w:top w:type="dxa" w:w="80"/>
              <w:left w:type="dxa" w:w="100"/>
              <w:bottom w:type="dxa" w:w="80"/>
              <w:right w:type="dxa" w:w="100"/>
            </w:tcMar>
          </w:tcPr>
          <w:p>
            <w:r>
              <w:rPr>
                <w:b w:val="false"/>
                <w:bCs w:val="false"/>
                <w:color w:val="000000"/>
                <w:sz w:val="20"/>
                <w:szCs w:val="20"/>
              </w:rPr>
              <w:t xml:space="preserve">ownerUserId</w:t>
            </w:r>
          </w:p>
        </w:tc>
        <w:tc>
          <w:tcPr>
            <w:tcW w:type="dxa" w:w="2600"/>
            <w:tcMar>
              <w:top w:type="dxa" w:w="80"/>
              <w:left w:type="dxa" w:w="100"/>
              <w:bottom w:type="dxa" w:w="80"/>
              <w:right w:type="dxa" w:w="100"/>
            </w:tcMar>
          </w:tcPr>
          <w:p>
            <w:r>
              <w:rPr>
                <w:b w:val="false"/>
                <w:bCs w:val="false"/>
                <w:color w:val="000000"/>
                <w:sz w:val="20"/>
                <w:szCs w:val="20"/>
              </w:rPr>
              <w:t xml:space="preserve">ObjectId → users</w:t>
            </w:r>
          </w:p>
        </w:tc>
        <w:tc>
          <w:tcPr>
            <w:tcW w:type="dxa" w:w="4700"/>
            <w:tcMar>
              <w:top w:type="dxa" w:w="80"/>
              <w:left w:type="dxa" w:w="100"/>
              <w:bottom w:type="dxa" w:w="80"/>
              <w:right w:type="dxa" w:w="100"/>
            </w:tcMar>
          </w:tcPr>
          <w:p>
            <w:r>
              <w:rPr>
                <w:b w:val="false"/>
                <w:bCs w:val="false"/>
                <w:color w:val="000000"/>
                <w:sz w:val="20"/>
                <w:szCs w:val="20"/>
              </w:rPr>
              <w:t xml:space="preserve">1:1</w:t>
            </w:r>
          </w:p>
        </w:tc>
      </w:tr>
      <w:tr>
        <w:tc>
          <w:tcPr>
            <w:tcW w:type="dxa" w:w="2200"/>
            <w:tcMar>
              <w:top w:type="dxa" w:w="80"/>
              <w:left w:type="dxa" w:w="100"/>
              <w:bottom w:type="dxa" w:w="80"/>
              <w:right w:type="dxa" w:w="100"/>
            </w:tcMar>
          </w:tcPr>
          <w:p>
            <w:r>
              <w:rPr>
                <w:b w:val="false"/>
                <w:bCs w:val="false"/>
                <w:color w:val="000000"/>
                <w:sz w:val="20"/>
                <w:szCs w:val="20"/>
              </w:rPr>
              <w:t xml:space="preserve">shopName</w:t>
            </w:r>
          </w:p>
        </w:tc>
        <w:tc>
          <w:tcPr>
            <w:tcW w:type="dxa" w:w="2600"/>
            <w:tcMar>
              <w:top w:type="dxa" w:w="80"/>
              <w:left w:type="dxa" w:w="100"/>
              <w:bottom w:type="dxa" w:w="80"/>
              <w:right w:type="dxa" w:w="100"/>
            </w:tcMar>
          </w:tcPr>
          <w:p>
            <w:r>
              <w:rPr>
                <w:b w:val="false"/>
                <w:bCs w:val="false"/>
                <w:color w:val="000000"/>
                <w:sz w:val="20"/>
                <w:szCs w:val="20"/>
              </w:rPr>
              <w:t xml:space="preserve">String</w:t>
            </w:r>
          </w:p>
        </w:tc>
        <w:tc>
          <w:tcPr>
            <w:tcW w:type="dxa" w:w="4700"/>
            <w:tcMar>
              <w:top w:type="dxa" w:w="80"/>
              <w:left w:type="dxa" w:w="100"/>
              <w:bottom w:type="dxa" w:w="80"/>
              <w:right w:type="dxa" w:w="100"/>
            </w:tcMar>
          </w:tcPr>
          <w:p>
            <w:r>
              <w:rPr>
                <w:b w:val="false"/>
                <w:bCs w:val="false"/>
                <w:color w:val="000000"/>
                <w:sz w:val="20"/>
                <w:szCs w:val="20"/>
              </w:rPr>
              <w:t xml:space="preserve">Required</w:t>
            </w:r>
          </w:p>
        </w:tc>
      </w:tr>
      <w:tr>
        <w:tc>
          <w:tcPr>
            <w:tcW w:type="dxa" w:w="2200"/>
            <w:tcMar>
              <w:top w:type="dxa" w:w="80"/>
              <w:left w:type="dxa" w:w="100"/>
              <w:bottom w:type="dxa" w:w="80"/>
              <w:right w:type="dxa" w:w="100"/>
            </w:tcMar>
          </w:tcPr>
          <w:p>
            <w:r>
              <w:rPr>
                <w:b w:val="false"/>
                <w:bCs w:val="false"/>
                <w:color w:val="000000"/>
                <w:sz w:val="20"/>
                <w:szCs w:val="20"/>
              </w:rPr>
              <w:t xml:space="preserve">category</w:t>
            </w:r>
          </w:p>
        </w:tc>
        <w:tc>
          <w:tcPr>
            <w:tcW w:type="dxa" w:w="2600"/>
            <w:tcMar>
              <w:top w:type="dxa" w:w="80"/>
              <w:left w:type="dxa" w:w="100"/>
              <w:bottom w:type="dxa" w:w="80"/>
              <w:right w:type="dxa" w:w="100"/>
            </w:tcMar>
          </w:tcPr>
          <w:p>
            <w:r>
              <w:rPr>
                <w:b w:val="false"/>
                <w:bCs w:val="false"/>
                <w:color w:val="000000"/>
                <w:sz w:val="20"/>
                <w:szCs w:val="20"/>
              </w:rPr>
              <w:t xml:space="preserve">String</w:t>
            </w:r>
          </w:p>
        </w:tc>
        <w:tc>
          <w:tcPr>
            <w:tcW w:type="dxa" w:w="4700"/>
            <w:tcMar>
              <w:top w:type="dxa" w:w="80"/>
              <w:left w:type="dxa" w:w="100"/>
              <w:bottom w:type="dxa" w:w="80"/>
              <w:right w:type="dxa" w:w="100"/>
            </w:tcMar>
          </w:tcPr>
          <w:p>
            <w:r>
              <w:rPr>
                <w:b w:val="false"/>
                <w:bCs w:val="false"/>
                <w:color w:val="000000"/>
                <w:sz w:val="20"/>
                <w:szCs w:val="20"/>
              </w:rPr>
              <w:t xml:space="preserve">e.g. Electronics, Pharmacy, General</w:t>
            </w:r>
          </w:p>
        </w:tc>
      </w:tr>
      <w:tr>
        <w:tc>
          <w:tcPr>
            <w:tcW w:type="dxa" w:w="2200"/>
            <w:tcMar>
              <w:top w:type="dxa" w:w="80"/>
              <w:left w:type="dxa" w:w="100"/>
              <w:bottom w:type="dxa" w:w="80"/>
              <w:right w:type="dxa" w:w="100"/>
            </w:tcMar>
          </w:tcPr>
          <w:p>
            <w:r>
              <w:rPr>
                <w:b w:val="false"/>
                <w:bCs w:val="false"/>
                <w:color w:val="000000"/>
                <w:sz w:val="20"/>
                <w:szCs w:val="20"/>
              </w:rPr>
              <w:t xml:space="preserve">address</w:t>
            </w:r>
          </w:p>
        </w:tc>
        <w:tc>
          <w:tcPr>
            <w:tcW w:type="dxa" w:w="2600"/>
            <w:tcMar>
              <w:top w:type="dxa" w:w="80"/>
              <w:left w:type="dxa" w:w="100"/>
              <w:bottom w:type="dxa" w:w="80"/>
              <w:right w:type="dxa" w:w="100"/>
            </w:tcMar>
          </w:tcPr>
          <w:p>
            <w:r>
              <w:rPr>
                <w:b w:val="false"/>
                <w:bCs w:val="false"/>
                <w:color w:val="000000"/>
                <w:sz w:val="20"/>
                <w:szCs w:val="20"/>
              </w:rPr>
              <w:t xml:space="preserve">String</w:t>
            </w:r>
          </w:p>
        </w:tc>
        <w:tc>
          <w:tcPr>
            <w:tcW w:type="dxa" w:w="4700"/>
            <w:tcMar>
              <w:top w:type="dxa" w:w="80"/>
              <w:left w:type="dxa" w:w="100"/>
              <w:bottom w:type="dxa" w:w="80"/>
              <w:right w:type="dxa" w:w="100"/>
            </w:tcMar>
          </w:tcPr>
          <w:p>
            <w:r>
              <w:rPr>
                <w:b w:val="false"/>
                <w:bCs w:val="false"/>
                <w:color w:val="000000"/>
                <w:sz w:val="20"/>
                <w:szCs w:val="20"/>
              </w:rPr>
              <w:t xml:space="preserve">Human-readable, geocoded via Nominatim (FIXED v2.6 — provider now named)</w:t>
            </w:r>
          </w:p>
        </w:tc>
      </w:tr>
      <w:tr>
        <w:tc>
          <w:tcPr>
            <w:tcW w:type="dxa" w:w="2200"/>
            <w:tcMar>
              <w:top w:type="dxa" w:w="80"/>
              <w:left w:type="dxa" w:w="100"/>
              <w:bottom w:type="dxa" w:w="80"/>
              <w:right w:type="dxa" w:w="100"/>
            </w:tcMar>
          </w:tcPr>
          <w:p>
            <w:r>
              <w:rPr>
                <w:b w:val="false"/>
                <w:bCs w:val="false"/>
                <w:color w:val="000000"/>
                <w:sz w:val="20"/>
                <w:szCs w:val="20"/>
              </w:rPr>
              <w:t xml:space="preserve">location</w:t>
            </w:r>
          </w:p>
        </w:tc>
        <w:tc>
          <w:tcPr>
            <w:tcW w:type="dxa" w:w="2600"/>
            <w:tcMar>
              <w:top w:type="dxa" w:w="80"/>
              <w:left w:type="dxa" w:w="100"/>
              <w:bottom w:type="dxa" w:w="80"/>
              <w:right w:type="dxa" w:w="100"/>
            </w:tcMar>
          </w:tcPr>
          <w:p>
            <w:r>
              <w:rPr>
                <w:b w:val="false"/>
                <w:bCs w:val="false"/>
                <w:color w:val="000000"/>
                <w:sz w:val="20"/>
                <w:szCs w:val="20"/>
              </w:rPr>
              <w:t xml:space="preserve">GeoJSON Point</w:t>
            </w:r>
          </w:p>
        </w:tc>
        <w:tc>
          <w:tcPr>
            <w:tcW w:type="dxa" w:w="4700"/>
            <w:tcMar>
              <w:top w:type="dxa" w:w="80"/>
              <w:left w:type="dxa" w:w="100"/>
              <w:bottom w:type="dxa" w:w="80"/>
              <w:right w:type="dxa" w:w="100"/>
            </w:tcMar>
          </w:tcPr>
          <w:p>
            <w:r>
              <w:rPr>
                <w:b w:val="false"/>
                <w:bCs w:val="false"/>
                <w:color w:val="000000"/>
                <w:sz w:val="20"/>
                <w:szCs w:val="20"/>
              </w:rPr>
              <w:t xml:space="preserve">2dsphere-indexed</w:t>
            </w:r>
          </w:p>
        </w:tc>
      </w:tr>
      <w:tr>
        <w:tc>
          <w:tcPr>
            <w:tcW w:type="dxa" w:w="2200"/>
            <w:tcMar>
              <w:top w:type="dxa" w:w="80"/>
              <w:left w:type="dxa" w:w="100"/>
              <w:bottom w:type="dxa" w:w="80"/>
              <w:right w:type="dxa" w:w="100"/>
            </w:tcMar>
          </w:tcPr>
          <w:p>
            <w:r>
              <w:rPr>
                <w:b w:val="false"/>
                <w:bCs w:val="false"/>
                <w:color w:val="000000"/>
                <w:sz w:val="20"/>
                <w:szCs w:val="20"/>
              </w:rPr>
              <w:t xml:space="preserve">phone</w:t>
            </w:r>
          </w:p>
        </w:tc>
        <w:tc>
          <w:tcPr>
            <w:tcW w:type="dxa" w:w="2600"/>
            <w:tcMar>
              <w:top w:type="dxa" w:w="80"/>
              <w:left w:type="dxa" w:w="100"/>
              <w:bottom w:type="dxa" w:w="80"/>
              <w:right w:type="dxa" w:w="100"/>
            </w:tcMar>
          </w:tcPr>
          <w:p>
            <w:r>
              <w:rPr>
                <w:b w:val="false"/>
                <w:bCs w:val="false"/>
                <w:color w:val="000000"/>
                <w:sz w:val="20"/>
                <w:szCs w:val="20"/>
              </w:rPr>
              <w:t xml:space="preserve">String</w:t>
            </w:r>
          </w:p>
        </w:tc>
        <w:tc>
          <w:tcPr>
            <w:tcW w:type="dxa" w:w="4700"/>
            <w:tcMar>
              <w:top w:type="dxa" w:w="80"/>
              <w:left w:type="dxa" w:w="100"/>
              <w:bottom w:type="dxa" w:w="80"/>
              <w:right w:type="dxa" w:w="100"/>
            </w:tcMar>
          </w:tcPr>
          <w:p>
            <w:r>
              <w:rPr>
                <w:b w:val="false"/>
                <w:bCs w:val="false"/>
                <w:color w:val="000000"/>
                <w:sz w:val="20"/>
                <w:szCs w:val="20"/>
              </w:rPr>
              <w:t xml:space="preserve">Required</w:t>
            </w:r>
          </w:p>
        </w:tc>
      </w:tr>
      <w:tr>
        <w:tc>
          <w:tcPr>
            <w:tcW w:type="dxa" w:w="2200"/>
            <w:tcMar>
              <w:top w:type="dxa" w:w="80"/>
              <w:left w:type="dxa" w:w="100"/>
              <w:bottom w:type="dxa" w:w="80"/>
              <w:right w:type="dxa" w:w="100"/>
            </w:tcMar>
          </w:tcPr>
          <w:p>
            <w:r>
              <w:rPr>
                <w:b w:val="false"/>
                <w:bCs w:val="false"/>
                <w:color w:val="000000"/>
                <w:sz w:val="20"/>
                <w:szCs w:val="20"/>
              </w:rPr>
              <w:t xml:space="preserve">photoUrl</w:t>
            </w:r>
          </w:p>
        </w:tc>
        <w:tc>
          <w:tcPr>
            <w:tcW w:type="dxa" w:w="2600"/>
            <w:tcMar>
              <w:top w:type="dxa" w:w="80"/>
              <w:left w:type="dxa" w:w="100"/>
              <w:bottom w:type="dxa" w:w="80"/>
              <w:right w:type="dxa" w:w="100"/>
            </w:tcMar>
          </w:tcPr>
          <w:p>
            <w:r>
              <w:rPr>
                <w:b w:val="false"/>
                <w:bCs w:val="false"/>
                <w:color w:val="000000"/>
                <w:sz w:val="20"/>
                <w:szCs w:val="20"/>
              </w:rPr>
              <w:t xml:space="preserve">String</w:t>
            </w:r>
          </w:p>
        </w:tc>
        <w:tc>
          <w:tcPr>
            <w:tcW w:type="dxa" w:w="4700"/>
            <w:tcMar>
              <w:top w:type="dxa" w:w="80"/>
              <w:left w:type="dxa" w:w="100"/>
              <w:bottom w:type="dxa" w:w="80"/>
              <w:right w:type="dxa" w:w="100"/>
            </w:tcMar>
          </w:tcPr>
          <w:p>
            <w:r>
              <w:rPr>
                <w:b w:val="false"/>
                <w:bCs w:val="false"/>
                <w:color w:val="000000"/>
                <w:sz w:val="20"/>
                <w:szCs w:val="20"/>
              </w:rPr>
              <w:t xml:space="preserve">Cloudinary URL — set if a storefront photo was submitted</w:t>
            </w:r>
          </w:p>
        </w:tc>
      </w:tr>
      <w:tr>
        <w:tc>
          <w:tcPr>
            <w:tcW w:type="dxa" w:w="2200"/>
            <w:tcMar>
              <w:top w:type="dxa" w:w="80"/>
              <w:left w:type="dxa" w:w="100"/>
              <w:bottom w:type="dxa" w:w="80"/>
              <w:right w:type="dxa" w:w="100"/>
            </w:tcMar>
          </w:tcPr>
          <w:p>
            <w:r>
              <w:rPr>
                <w:b w:val="false"/>
                <w:bCs w:val="false"/>
                <w:color w:val="000000"/>
                <w:sz w:val="20"/>
                <w:szCs w:val="20"/>
              </w:rPr>
              <w:t xml:space="preserve">documentUrl</w:t>
            </w:r>
          </w:p>
        </w:tc>
        <w:tc>
          <w:tcPr>
            <w:tcW w:type="dxa" w:w="2600"/>
            <w:tcMar>
              <w:top w:type="dxa" w:w="80"/>
              <w:left w:type="dxa" w:w="100"/>
              <w:bottom w:type="dxa" w:w="80"/>
              <w:right w:type="dxa" w:w="100"/>
            </w:tcMar>
          </w:tcPr>
          <w:p>
            <w:r>
              <w:rPr>
                <w:b w:val="false"/>
                <w:bCs w:val="false"/>
                <w:color w:val="000000"/>
                <w:sz w:val="20"/>
                <w:szCs w:val="20"/>
              </w:rPr>
              <w:t xml:space="preserve">String</w:t>
            </w:r>
          </w:p>
        </w:tc>
        <w:tc>
          <w:tcPr>
            <w:tcW w:type="dxa" w:w="4700"/>
            <w:tcMar>
              <w:top w:type="dxa" w:w="80"/>
              <w:left w:type="dxa" w:w="100"/>
              <w:bottom w:type="dxa" w:w="80"/>
              <w:right w:type="dxa" w:w="100"/>
            </w:tcMar>
          </w:tcPr>
          <w:p>
            <w:r>
              <w:rPr>
                <w:b w:val="false"/>
                <w:bCs w:val="false"/>
                <w:color w:val="000000"/>
                <w:sz w:val="20"/>
                <w:szCs w:val="20"/>
              </w:rPr>
              <w:t xml:space="preserve">FIXED v2.6 — Cloudinary URL for a proof-of-business document, if submitted instead of a photo. Exactly one of photoUrl/documentUrl is required at creation.</w:t>
            </w:r>
          </w:p>
        </w:tc>
      </w:tr>
      <w:tr>
        <w:tc>
          <w:tcPr>
            <w:tcW w:type="dxa" w:w="2200"/>
            <w:tcMar>
              <w:top w:type="dxa" w:w="80"/>
              <w:left w:type="dxa" w:w="100"/>
              <w:bottom w:type="dxa" w:w="80"/>
              <w:right w:type="dxa" w:w="100"/>
            </w:tcMar>
          </w:tcPr>
          <w:p>
            <w:r>
              <w:rPr>
                <w:b w:val="false"/>
                <w:bCs w:val="false"/>
                <w:color w:val="000000"/>
                <w:sz w:val="20"/>
                <w:szCs w:val="20"/>
              </w:rPr>
              <w:t xml:space="preserve">timezone</w:t>
            </w:r>
          </w:p>
        </w:tc>
        <w:tc>
          <w:tcPr>
            <w:tcW w:type="dxa" w:w="2600"/>
            <w:tcMar>
              <w:top w:type="dxa" w:w="80"/>
              <w:left w:type="dxa" w:w="100"/>
              <w:bottom w:type="dxa" w:w="80"/>
              <w:right w:type="dxa" w:w="100"/>
            </w:tcMar>
          </w:tcPr>
          <w:p>
            <w:r>
              <w:rPr>
                <w:b w:val="false"/>
                <w:bCs w:val="false"/>
                <w:color w:val="000000"/>
                <w:sz w:val="20"/>
                <w:szCs w:val="20"/>
              </w:rPr>
              <w:t xml:space="preserve">String (IANA)</w:t>
            </w:r>
          </w:p>
        </w:tc>
        <w:tc>
          <w:tcPr>
            <w:tcW w:type="dxa" w:w="4700"/>
            <w:tcMar>
              <w:top w:type="dxa" w:w="80"/>
              <w:left w:type="dxa" w:w="100"/>
              <w:bottom w:type="dxa" w:w="80"/>
              <w:right w:type="dxa" w:w="100"/>
            </w:tcMar>
          </w:tcPr>
          <w:p>
            <w:r>
              <w:rPr>
                <w:b w:val="false"/>
                <w:bCs w:val="false"/>
                <w:color w:val="000000"/>
                <w:sz w:val="20"/>
                <w:szCs w:val="20"/>
              </w:rPr>
              <w:t xml:space="preserve">FIXED v2.6 — e.g. 'Asia/Kolkata'; used for openingHours eligibility, Section 3.4</w:t>
            </w:r>
          </w:p>
        </w:tc>
      </w:tr>
      <w:tr>
        <w:tc>
          <w:tcPr>
            <w:tcW w:type="dxa" w:w="2200"/>
            <w:tcMar>
              <w:top w:type="dxa" w:w="80"/>
              <w:left w:type="dxa" w:w="100"/>
              <w:bottom w:type="dxa" w:w="80"/>
              <w:right w:type="dxa" w:w="100"/>
            </w:tcMar>
          </w:tcPr>
          <w:p>
            <w:r>
              <w:rPr>
                <w:b w:val="false"/>
                <w:bCs w:val="false"/>
                <w:color w:val="000000"/>
                <w:sz w:val="20"/>
                <w:szCs w:val="20"/>
              </w:rPr>
              <w:t xml:space="preserve">status</w:t>
            </w:r>
          </w:p>
        </w:tc>
        <w:tc>
          <w:tcPr>
            <w:tcW w:type="dxa" w:w="2600"/>
            <w:tcMar>
              <w:top w:type="dxa" w:w="80"/>
              <w:left w:type="dxa" w:w="100"/>
              <w:bottom w:type="dxa" w:w="80"/>
              <w:right w:type="dxa" w:w="100"/>
            </w:tcMar>
          </w:tcPr>
          <w:p>
            <w:r>
              <w:rPr>
                <w:b w:val="false"/>
                <w:bCs w:val="false"/>
                <w:color w:val="000000"/>
                <w:sz w:val="20"/>
                <w:szCs w:val="20"/>
              </w:rPr>
              <w:t xml:space="preserve">String enum: pending, approved, rejected, blocked</w:t>
            </w:r>
          </w:p>
        </w:tc>
        <w:tc>
          <w:tcPr>
            <w:tcW w:type="dxa" w:w="4700"/>
            <w:tcMar>
              <w:top w:type="dxa" w:w="80"/>
              <w:left w:type="dxa" w:w="100"/>
              <w:bottom w:type="dxa" w:w="80"/>
              <w:right w:type="dxa" w:w="100"/>
            </w:tcMar>
          </w:tcPr>
          <w:p>
            <w:r>
              <w:rPr>
                <w:b w:val="false"/>
                <w:bCs w:val="false"/>
                <w:color w:val="000000"/>
                <w:sz w:val="20"/>
                <w:szCs w:val="20"/>
              </w:rPr>
              <w:t xml:space="preserve">Default 'pending' — Section 3.3. FIXED v2.6.1 — 'rejected' (pre-approval, re-appliable) is now distinct from 'blocked' (post-approval enforcement action, Section 3.5)</w:t>
            </w:r>
          </w:p>
        </w:tc>
      </w:tr>
      <w:tr>
        <w:tc>
          <w:tcPr>
            <w:tcW w:type="dxa" w:w="2200"/>
            <w:tcMar>
              <w:top w:type="dxa" w:w="80"/>
              <w:left w:type="dxa" w:w="100"/>
              <w:bottom w:type="dxa" w:w="80"/>
              <w:right w:type="dxa" w:w="100"/>
            </w:tcMar>
          </w:tcPr>
          <w:p>
            <w:r>
              <w:rPr>
                <w:b w:val="false"/>
                <w:bCs w:val="false"/>
                <w:color w:val="000000"/>
                <w:sz w:val="20"/>
                <w:szCs w:val="20"/>
              </w:rPr>
              <w:t xml:space="preserve">rejectionReason</w:t>
            </w:r>
          </w:p>
        </w:tc>
        <w:tc>
          <w:tcPr>
            <w:tcW w:type="dxa" w:w="2600"/>
            <w:tcMar>
              <w:top w:type="dxa" w:w="80"/>
              <w:left w:type="dxa" w:w="100"/>
              <w:bottom w:type="dxa" w:w="80"/>
              <w:right w:type="dxa" w:w="100"/>
            </w:tcMar>
          </w:tcPr>
          <w:p>
            <w:r>
              <w:rPr>
                <w:b w:val="false"/>
                <w:bCs w:val="false"/>
                <w:color w:val="000000"/>
                <w:sz w:val="20"/>
                <w:szCs w:val="20"/>
              </w:rPr>
              <w:t xml:space="preserve">String</w:t>
            </w:r>
          </w:p>
        </w:tc>
        <w:tc>
          <w:tcPr>
            <w:tcW w:type="dxa" w:w="4700"/>
            <w:tcMar>
              <w:top w:type="dxa" w:w="80"/>
              <w:left w:type="dxa" w:w="100"/>
              <w:bottom w:type="dxa" w:w="80"/>
              <w:right w:type="dxa" w:w="100"/>
            </w:tcMar>
          </w:tcPr>
          <w:p>
            <w:r>
              <w:rPr>
                <w:b w:val="false"/>
                <w:bCs w:val="false"/>
                <w:color w:val="000000"/>
                <w:sz w:val="20"/>
                <w:szCs w:val="20"/>
              </w:rPr>
              <w:t xml:space="preserve">Set only if rejected/blocked</w:t>
            </w:r>
          </w:p>
        </w:tc>
      </w:tr>
      <w:tr>
        <w:tc>
          <w:tcPr>
            <w:tcW w:type="dxa" w:w="2200"/>
            <w:tcMar>
              <w:top w:type="dxa" w:w="80"/>
              <w:left w:type="dxa" w:w="100"/>
              <w:bottom w:type="dxa" w:w="80"/>
              <w:right w:type="dxa" w:w="100"/>
            </w:tcMar>
          </w:tcPr>
          <w:p>
            <w:r>
              <w:rPr>
                <w:b w:val="false"/>
                <w:bCs w:val="false"/>
                <w:color w:val="000000"/>
                <w:sz w:val="20"/>
                <w:szCs w:val="20"/>
              </w:rPr>
              <w:t xml:space="preserve">isOpen</w:t>
            </w:r>
          </w:p>
        </w:tc>
        <w:tc>
          <w:tcPr>
            <w:tcW w:type="dxa" w:w="2600"/>
            <w:tcMar>
              <w:top w:type="dxa" w:w="80"/>
              <w:left w:type="dxa" w:w="100"/>
              <w:bottom w:type="dxa" w:w="80"/>
              <w:right w:type="dxa" w:w="100"/>
            </w:tcMar>
          </w:tcPr>
          <w:p>
            <w:r>
              <w:rPr>
                <w:b w:val="false"/>
                <w:bCs w:val="false"/>
                <w:color w:val="000000"/>
                <w:sz w:val="20"/>
                <w:szCs w:val="20"/>
              </w:rPr>
              <w:t xml:space="preserve">Boolean</w:t>
            </w:r>
          </w:p>
        </w:tc>
        <w:tc>
          <w:tcPr>
            <w:tcW w:type="dxa" w:w="4700"/>
            <w:tcMar>
              <w:top w:type="dxa" w:w="80"/>
              <w:left w:type="dxa" w:w="100"/>
              <w:bottom w:type="dxa" w:w="80"/>
              <w:right w:type="dxa" w:w="100"/>
            </w:tcMar>
          </w:tcPr>
          <w:p>
            <w:r>
              <w:rPr>
                <w:b w:val="false"/>
                <w:bCs w:val="false"/>
                <w:color w:val="000000"/>
                <w:sz w:val="20"/>
                <w:szCs w:val="20"/>
              </w:rPr>
              <w:t xml:space="preserve">Section 3.4</w:t>
            </w:r>
          </w:p>
        </w:tc>
      </w:tr>
      <w:tr>
        <w:tc>
          <w:tcPr>
            <w:tcW w:type="dxa" w:w="2200"/>
            <w:tcMar>
              <w:top w:type="dxa" w:w="80"/>
              <w:left w:type="dxa" w:w="100"/>
              <w:bottom w:type="dxa" w:w="80"/>
              <w:right w:type="dxa" w:w="100"/>
            </w:tcMar>
          </w:tcPr>
          <w:p>
            <w:r>
              <w:rPr>
                <w:b w:val="false"/>
                <w:bCs w:val="false"/>
                <w:color w:val="000000"/>
                <w:sz w:val="20"/>
                <w:szCs w:val="20"/>
              </w:rPr>
              <w:t xml:space="preserve">openingHours</w:t>
            </w:r>
          </w:p>
        </w:tc>
        <w:tc>
          <w:tcPr>
            <w:tcW w:type="dxa" w:w="2600"/>
            <w:tcMar>
              <w:top w:type="dxa" w:w="80"/>
              <w:left w:type="dxa" w:w="100"/>
              <w:bottom w:type="dxa" w:w="80"/>
              <w:right w:type="dxa" w:w="100"/>
            </w:tcMar>
          </w:tcPr>
          <w:p>
            <w:r>
              <w:rPr>
                <w:b w:val="false"/>
                <w:bCs w:val="false"/>
                <w:color w:val="000000"/>
                <w:sz w:val="20"/>
                <w:szCs w:val="20"/>
              </w:rPr>
              <w:t xml:space="preserve">Array of {day, openTime, closeTime}</w:t>
            </w:r>
          </w:p>
        </w:tc>
        <w:tc>
          <w:tcPr>
            <w:tcW w:type="dxa" w:w="4700"/>
            <w:tcMar>
              <w:top w:type="dxa" w:w="80"/>
              <w:left w:type="dxa" w:w="100"/>
              <w:bottom w:type="dxa" w:w="80"/>
              <w:right w:type="dxa" w:w="100"/>
            </w:tcMar>
          </w:tcPr>
          <w:p>
            <w:r>
              <w:rPr>
                <w:b w:val="false"/>
                <w:bCs w:val="false"/>
                <w:color w:val="000000"/>
                <w:sz w:val="20"/>
                <w:szCs w:val="20"/>
              </w:rPr>
              <w:t xml:space="preserve">Optional — Section 3.4, times interpreted in the shop's timezone</w:t>
            </w:r>
          </w:p>
        </w:tc>
      </w:tr>
      <w:tr>
        <w:tc>
          <w:tcPr>
            <w:tcW w:type="dxa" w:w="2200"/>
            <w:tcMar>
              <w:top w:type="dxa" w:w="80"/>
              <w:left w:type="dxa" w:w="100"/>
              <w:bottom w:type="dxa" w:w="80"/>
              <w:right w:type="dxa" w:w="100"/>
            </w:tcMar>
          </w:tcPr>
          <w:p>
            <w:r>
              <w:rPr>
                <w:b w:val="false"/>
                <w:bCs w:val="false"/>
                <w:color w:val="000000"/>
                <w:sz w:val="20"/>
                <w:szCs w:val="20"/>
              </w:rPr>
              <w:t xml:space="preserve">reliabilityScore</w:t>
            </w:r>
          </w:p>
        </w:tc>
        <w:tc>
          <w:tcPr>
            <w:tcW w:type="dxa" w:w="2600"/>
            <w:tcMar>
              <w:top w:type="dxa" w:w="80"/>
              <w:left w:type="dxa" w:w="100"/>
              <w:bottom w:type="dxa" w:w="80"/>
              <w:right w:type="dxa" w:w="100"/>
            </w:tcMar>
          </w:tcPr>
          <w:p>
            <w:r>
              <w:rPr>
                <w:b w:val="false"/>
                <w:bCs w:val="false"/>
                <w:color w:val="000000"/>
                <w:sz w:val="20"/>
                <w:szCs w:val="20"/>
              </w:rPr>
              <w:t xml:space="preserve">Number</w:t>
            </w:r>
          </w:p>
        </w:tc>
        <w:tc>
          <w:tcPr>
            <w:tcW w:type="dxa" w:w="4700"/>
            <w:tcMar>
              <w:top w:type="dxa" w:w="80"/>
              <w:left w:type="dxa" w:w="100"/>
              <w:bottom w:type="dxa" w:w="80"/>
              <w:right w:type="dxa" w:w="100"/>
            </w:tcMar>
          </w:tcPr>
          <w:p>
            <w:r>
              <w:rPr>
                <w:b w:val="false"/>
                <w:bCs w:val="false"/>
                <w:color w:val="000000"/>
                <w:sz w:val="20"/>
                <w:szCs w:val="20"/>
              </w:rPr>
              <w:t xml:space="preserve">0–100, default 50</w:t>
            </w:r>
          </w:p>
        </w:tc>
      </w:tr>
      <w:tr>
        <w:tc>
          <w:tcPr>
            <w:tcW w:type="dxa" w:w="2200"/>
            <w:tcMar>
              <w:top w:type="dxa" w:w="80"/>
              <w:left w:type="dxa" w:w="100"/>
              <w:bottom w:type="dxa" w:w="80"/>
              <w:right w:type="dxa" w:w="100"/>
            </w:tcMar>
          </w:tcPr>
          <w:p>
            <w:r>
              <w:rPr>
                <w:b w:val="false"/>
                <w:bCs w:val="false"/>
                <w:color w:val="000000"/>
                <w:sz w:val="20"/>
                <w:szCs w:val="20"/>
              </w:rPr>
              <w:t xml:space="preserve">avgRating</w:t>
            </w:r>
          </w:p>
        </w:tc>
        <w:tc>
          <w:tcPr>
            <w:tcW w:type="dxa" w:w="2600"/>
            <w:tcMar>
              <w:top w:type="dxa" w:w="80"/>
              <w:left w:type="dxa" w:w="100"/>
              <w:bottom w:type="dxa" w:w="80"/>
              <w:right w:type="dxa" w:w="100"/>
            </w:tcMar>
          </w:tcPr>
          <w:p>
            <w:r>
              <w:rPr>
                <w:b w:val="false"/>
                <w:bCs w:val="false"/>
                <w:color w:val="000000"/>
                <w:sz w:val="20"/>
                <w:szCs w:val="20"/>
              </w:rPr>
              <w:t xml:space="preserve">Number</w:t>
            </w:r>
          </w:p>
        </w:tc>
        <w:tc>
          <w:tcPr>
            <w:tcW w:type="dxa" w:w="4700"/>
            <w:tcMar>
              <w:top w:type="dxa" w:w="80"/>
              <w:left w:type="dxa" w:w="100"/>
              <w:bottom w:type="dxa" w:w="80"/>
              <w:right w:type="dxa" w:w="100"/>
            </w:tcMar>
          </w:tcPr>
          <w:p>
            <w:r>
              <w:rPr>
                <w:b w:val="false"/>
                <w:bCs w:val="false"/>
                <w:color w:val="000000"/>
                <w:sz w:val="20"/>
                <w:szCs w:val="20"/>
              </w:rPr>
              <w:t xml:space="preserve">1.0–5.0, null until first feedback</w:t>
            </w:r>
          </w:p>
        </w:tc>
      </w:tr>
      <w:tr>
        <w:tc>
          <w:tcPr>
            <w:tcW w:type="dxa" w:w="2200"/>
            <w:tcMar>
              <w:top w:type="dxa" w:w="80"/>
              <w:left w:type="dxa" w:w="100"/>
              <w:bottom w:type="dxa" w:w="80"/>
              <w:right w:type="dxa" w:w="100"/>
            </w:tcMar>
          </w:tcPr>
          <w:p>
            <w:r>
              <w:rPr>
                <w:b w:val="false"/>
                <w:bCs w:val="false"/>
                <w:color w:val="000000"/>
                <w:sz w:val="20"/>
                <w:szCs w:val="20"/>
              </w:rPr>
              <w:t xml:space="preserve">foundCount / notFoundCount</w:t>
            </w:r>
          </w:p>
        </w:tc>
        <w:tc>
          <w:tcPr>
            <w:tcW w:type="dxa" w:w="2600"/>
            <w:tcMar>
              <w:top w:type="dxa" w:w="80"/>
              <w:left w:type="dxa" w:w="100"/>
              <w:bottom w:type="dxa" w:w="80"/>
              <w:right w:type="dxa" w:w="100"/>
            </w:tcMar>
          </w:tcPr>
          <w:p>
            <w:r>
              <w:rPr>
                <w:b w:val="false"/>
                <w:bCs w:val="false"/>
                <w:color w:val="000000"/>
                <w:sz w:val="20"/>
                <w:szCs w:val="20"/>
              </w:rPr>
              <w:t xml:space="preserve">Number</w:t>
            </w:r>
          </w:p>
        </w:tc>
        <w:tc>
          <w:tcPr>
            <w:tcW w:type="dxa" w:w="4700"/>
            <w:tcMar>
              <w:top w:type="dxa" w:w="80"/>
              <w:left w:type="dxa" w:w="100"/>
              <w:bottom w:type="dxa" w:w="80"/>
              <w:right w:type="dxa" w:w="100"/>
            </w:tcMar>
          </w:tcPr>
          <w:p>
            <w:r>
              <w:rPr>
                <w:b w:val="false"/>
                <w:bCs w:val="false"/>
                <w:color w:val="000000"/>
                <w:sz w:val="20"/>
                <w:szCs w:val="20"/>
              </w:rPr>
              <w:t xml:space="preserve">Default 0</w:t>
            </w:r>
          </w:p>
        </w:tc>
      </w:tr>
      <w:tr>
        <w:tc>
          <w:tcPr>
            <w:tcW w:type="dxa" w:w="2200"/>
            <w:tcMar>
              <w:top w:type="dxa" w:w="80"/>
              <w:left w:type="dxa" w:w="100"/>
              <w:bottom w:type="dxa" w:w="80"/>
              <w:right w:type="dxa" w:w="100"/>
            </w:tcMar>
          </w:tcPr>
          <w:p>
            <w:r>
              <w:rPr>
                <w:b w:val="false"/>
                <w:bCs w:val="false"/>
                <w:color w:val="000000"/>
                <w:sz w:val="20"/>
                <w:szCs w:val="20"/>
              </w:rPr>
              <w:t xml:space="preserve">totalYes</w:t>
            </w:r>
          </w:p>
        </w:tc>
        <w:tc>
          <w:tcPr>
            <w:tcW w:type="dxa" w:w="2600"/>
            <w:tcMar>
              <w:top w:type="dxa" w:w="80"/>
              <w:left w:type="dxa" w:w="100"/>
              <w:bottom w:type="dxa" w:w="80"/>
              <w:right w:type="dxa" w:w="100"/>
            </w:tcMar>
          </w:tcPr>
          <w:p>
            <w:r>
              <w:rPr>
                <w:b w:val="false"/>
                <w:bCs w:val="false"/>
                <w:color w:val="000000"/>
                <w:sz w:val="20"/>
                <w:szCs w:val="20"/>
              </w:rPr>
              <w:t xml:space="preserve">Number</w:t>
            </w:r>
          </w:p>
        </w:tc>
        <w:tc>
          <w:tcPr>
            <w:tcW w:type="dxa" w:w="4700"/>
            <w:tcMar>
              <w:top w:type="dxa" w:w="80"/>
              <w:left w:type="dxa" w:w="100"/>
              <w:bottom w:type="dxa" w:w="80"/>
              <w:right w:type="dxa" w:w="100"/>
            </w:tcMar>
          </w:tcPr>
          <w:p>
            <w:r>
              <w:rPr>
                <w:b w:val="false"/>
                <w:bCs w:val="false"/>
                <w:color w:val="000000"/>
                <w:sz w:val="20"/>
                <w:szCs w:val="20"/>
              </w:rPr>
              <w:t xml:space="preserve">Default 0</w:t>
            </w:r>
          </w:p>
        </w:tc>
      </w:tr>
      <w:tr>
        <w:tc>
          <w:tcPr>
            <w:tcW w:type="dxa" w:w="2200"/>
            <w:tcMar>
              <w:top w:type="dxa" w:w="80"/>
              <w:left w:type="dxa" w:w="100"/>
              <w:bottom w:type="dxa" w:w="80"/>
              <w:right w:type="dxa" w:w="100"/>
            </w:tcMar>
          </w:tcPr>
          <w:p>
            <w:r>
              <w:rPr>
                <w:b w:val="false"/>
                <w:bCs w:val="false"/>
                <w:color w:val="000000"/>
                <w:sz w:val="20"/>
                <w:szCs w:val="20"/>
              </w:rPr>
              <w:t xml:space="preserve">avgResponseSeconds</w:t>
            </w:r>
          </w:p>
        </w:tc>
        <w:tc>
          <w:tcPr>
            <w:tcW w:type="dxa" w:w="2600"/>
            <w:tcMar>
              <w:top w:type="dxa" w:w="80"/>
              <w:left w:type="dxa" w:w="100"/>
              <w:bottom w:type="dxa" w:w="80"/>
              <w:right w:type="dxa" w:w="100"/>
            </w:tcMar>
          </w:tcPr>
          <w:p>
            <w:r>
              <w:rPr>
                <w:b w:val="false"/>
                <w:bCs w:val="false"/>
                <w:color w:val="000000"/>
                <w:sz w:val="20"/>
                <w:szCs w:val="20"/>
              </w:rPr>
              <w:t xml:space="preserve">Number</w:t>
            </w:r>
          </w:p>
        </w:tc>
        <w:tc>
          <w:tcPr>
            <w:tcW w:type="dxa" w:w="4700"/>
            <w:tcMar>
              <w:top w:type="dxa" w:w="80"/>
              <w:left w:type="dxa" w:w="100"/>
              <w:bottom w:type="dxa" w:w="80"/>
              <w:right w:type="dxa" w:w="100"/>
            </w:tcMar>
          </w:tcPr>
          <w:p>
            <w:r>
              <w:rPr>
                <w:b w:val="false"/>
                <w:bCs w:val="false"/>
                <w:color w:val="000000"/>
                <w:sz w:val="20"/>
                <w:szCs w:val="20"/>
              </w:rPr>
              <w:t xml:space="preserve"/>
            </w:r>
          </w:p>
        </w:tc>
      </w:tr>
      <w:tr>
        <w:tc>
          <w:tcPr>
            <w:tcW w:type="dxa" w:w="2200"/>
            <w:tcMar>
              <w:top w:type="dxa" w:w="80"/>
              <w:left w:type="dxa" w:w="100"/>
              <w:bottom w:type="dxa" w:w="80"/>
              <w:right w:type="dxa" w:w="100"/>
            </w:tcMar>
          </w:tcPr>
          <w:p>
            <w:r>
              <w:rPr>
                <w:b w:val="false"/>
                <w:bCs w:val="false"/>
                <w:color w:val="000000"/>
                <w:sz w:val="20"/>
                <w:szCs w:val="20"/>
              </w:rPr>
              <w:t xml:space="preserve">createdAt / updatedAt</w:t>
            </w:r>
          </w:p>
        </w:tc>
        <w:tc>
          <w:tcPr>
            <w:tcW w:type="dxa" w:w="2600"/>
            <w:tcMar>
              <w:top w:type="dxa" w:w="80"/>
              <w:left w:type="dxa" w:w="100"/>
              <w:bottom w:type="dxa" w:w="80"/>
              <w:right w:type="dxa" w:w="100"/>
            </w:tcMar>
          </w:tcPr>
          <w:p>
            <w:r>
              <w:rPr>
                <w:b w:val="false"/>
                <w:bCs w:val="false"/>
                <w:color w:val="000000"/>
                <w:sz w:val="20"/>
                <w:szCs w:val="20"/>
              </w:rPr>
              <w:t xml:space="preserve">Date</w:t>
            </w:r>
          </w:p>
        </w:tc>
        <w:tc>
          <w:tcPr>
            <w:tcW w:type="dxa" w:w="4700"/>
            <w:tcMar>
              <w:top w:type="dxa" w:w="80"/>
              <w:left w:type="dxa" w:w="100"/>
              <w:bottom w:type="dxa" w:w="80"/>
              <w:right w:type="dxa" w:w="100"/>
            </w:tcMar>
          </w:tcPr>
          <w:p>
            <w:r>
              <w:rPr>
                <w:b w:val="false"/>
                <w:bCs w:val="false"/>
                <w:color w:val="000000"/>
                <w:sz w:val="20"/>
                <w:szCs w:val="20"/>
              </w:rPr>
              <w:t xml:space="preserve"/>
            </w:r>
          </w:p>
        </w:tc>
      </w:tr>
    </w:tbl>
    <w:p>
      <w:pPr>
        <w:spacing w:after="120"/>
      </w:pPr>
      <w:r>
        <w:t xml:space="preserve">Collections 4.3–4.10 were listed in prior editions as “unchanged from v2.4/v2.5 — see the Appendix for the files that implement each schema,” but the Appendix only ever named files, never fields — so none of these eight collections could actually be built from this document alone. FIXED v2.6.1 — full field-level schemas below, reconstructed from the field references used throughout Sections 3, 5, and 11.</w:t>
      </w:r>
    </w:p>
    <w:p>
      <w:pPr>
        <w:pStyle w:val="Heading3"/>
        <w:spacing w:after="80" w:before="180"/>
      </w:pPr>
      <w:r>
        <w:t xml:space="preserve">4.3 — requests</w:t>
      </w:r>
    </w:p>
    <w:p>
      <w:pPr>
        <w:pStyle w:val="ListParagraph"/>
        <w:numPr>
          <w:ilvl w:val="0"/>
          <w:numId w:val="1"/>
        </w:numPr>
        <w:spacing w:after="60"/>
      </w:pPr>
      <w:r>
        <w:rPr>
          <w:b/>
          <w:bCs/>
        </w:rPr>
        <w:t xml:space="preserve">_id</w:t>
      </w:r>
      <w:r>
        <w:t xml:space="preserve"> (ObjectId) — Primary key</w:t>
      </w:r>
    </w:p>
    <w:p>
      <w:pPr>
        <w:pStyle w:val="ListParagraph"/>
        <w:numPr>
          <w:ilvl w:val="0"/>
          <w:numId w:val="1"/>
        </w:numPr>
        <w:spacing w:after="60"/>
      </w:pPr>
      <w:r>
        <w:rPr>
          <w:b/>
          <w:bCs/>
        </w:rPr>
        <w:t xml:space="preserve">customerId</w:t>
      </w:r>
      <w:r>
        <w:t xml:space="preserve"> (ObjectId → users) — Required</w:t>
      </w:r>
    </w:p>
    <w:p>
      <w:pPr>
        <w:pStyle w:val="ListParagraph"/>
        <w:numPr>
          <w:ilvl w:val="0"/>
          <w:numId w:val="1"/>
        </w:numPr>
        <w:spacing w:after="60"/>
      </w:pPr>
      <w:r>
        <w:rPr>
          <w:b/>
          <w:bCs/>
        </w:rPr>
        <w:t xml:space="preserve">productQuery</w:t>
      </w:r>
      <w:r>
        <w:t xml:space="preserve"> (String) — Required; free-text search term, case-folded/trimmed for analytics grouping (Section 5.4)</w:t>
      </w:r>
    </w:p>
    <w:p>
      <w:pPr>
        <w:pStyle w:val="ListParagraph"/>
        <w:numPr>
          <w:ilvl w:val="0"/>
          <w:numId w:val="1"/>
        </w:numPr>
        <w:spacing w:after="60"/>
      </w:pPr>
      <w:r>
        <w:rPr>
          <w:b/>
          <w:bCs/>
        </w:rPr>
        <w:t xml:space="preserve">radiusMeters</w:t>
      </w:r>
      <w:r>
        <w:t xml:space="preserve"> (Number) — Required; 100–5000 (Section 5.3 validation)</w:t>
      </w:r>
    </w:p>
    <w:p>
      <w:pPr>
        <w:pStyle w:val="ListParagraph"/>
        <w:numPr>
          <w:ilvl w:val="0"/>
          <w:numId w:val="1"/>
        </w:numPr>
        <w:spacing w:after="60"/>
      </w:pPr>
      <w:r>
        <w:rPr>
          <w:b/>
          <w:bCs/>
        </w:rPr>
        <w:t xml:space="preserve">location</w:t>
      </w:r>
      <w:r>
        <w:t xml:space="preserve"> (GeoJSON Point) — 2dsphere-indexed; obtained via the Section 6.2 geolocation/geocode flow</w:t>
      </w:r>
    </w:p>
    <w:p>
      <w:pPr>
        <w:pStyle w:val="ListParagraph"/>
        <w:numPr>
          <w:ilvl w:val="0"/>
          <w:numId w:val="1"/>
        </w:numPr>
        <w:spacing w:after="60"/>
      </w:pPr>
      <w:r>
        <w:rPr>
          <w:b/>
          <w:bCs/>
        </w:rPr>
        <w:t xml:space="preserve">status</w:t>
      </w:r>
      <w:r>
        <w:t xml:space="preserve"> (String enum: open, awaiting_selection, selected, expired, cancelled) — Default 'open' (Section 3.1)</w:t>
      </w:r>
    </w:p>
    <w:p>
      <w:pPr>
        <w:pStyle w:val="ListParagraph"/>
        <w:numPr>
          <w:ilvl w:val="0"/>
          <w:numId w:val="1"/>
        </w:numPr>
        <w:spacing w:after="60"/>
      </w:pPr>
      <w:r>
        <w:rPr>
          <w:b/>
          <w:bCs/>
        </w:rPr>
        <w:t xml:space="preserve">expiresAt</w:t>
      </w:r>
      <w:r>
        <w:t xml:space="preserve"> (Date) — createdAt + response window, default 120s (Section 3.2)</w:t>
      </w:r>
    </w:p>
    <w:p>
      <w:pPr>
        <w:pStyle w:val="ListParagraph"/>
        <w:numPr>
          <w:ilvl w:val="0"/>
          <w:numId w:val="1"/>
        </w:numPr>
        <w:spacing w:after="60"/>
      </w:pPr>
      <w:r>
        <w:rPr>
          <w:b/>
          <w:bCs/>
        </w:rPr>
        <w:t xml:space="preserve">selectedShopId</w:t>
      </w:r>
      <w:r>
        <w:t xml:space="preserve"> (ObjectId → shops) — Set only once status is 'selected' (Section 3.1)</w:t>
      </w:r>
    </w:p>
    <w:p>
      <w:pPr>
        <w:pStyle w:val="ListParagraph"/>
        <w:numPr>
          <w:ilvl w:val="0"/>
          <w:numId w:val="1"/>
        </w:numPr>
        <w:spacing w:after="60"/>
      </w:pPr>
      <w:r>
        <w:rPr>
          <w:b/>
          <w:bCs/>
        </w:rPr>
        <w:t xml:space="preserve">createdAt / updatedAt</w:t>
      </w:r>
      <w:r>
        <w:t xml:space="preserve"> (Date) — Timestamps</w:t>
      </w:r>
    </w:p>
    <w:p>
      <w:pPr>
        <w:pStyle w:val="Heading3"/>
        <w:spacing w:after="80" w:before="180"/>
      </w:pPr>
      <w:r>
        <w:t xml:space="preserve">4.4 — shopResponses</w:t>
      </w:r>
    </w:p>
    <w:p>
      <w:pPr>
        <w:pStyle w:val="ListParagraph"/>
        <w:numPr>
          <w:ilvl w:val="0"/>
          <w:numId w:val="1"/>
        </w:numPr>
        <w:spacing w:after="60"/>
      </w:pPr>
      <w:r>
        <w:rPr>
          <w:b/>
          <w:bCs/>
        </w:rPr>
        <w:t xml:space="preserve">_id</w:t>
      </w:r>
      <w:r>
        <w:t xml:space="preserve"> (ObjectId) — Primary key</w:t>
      </w:r>
    </w:p>
    <w:p>
      <w:pPr>
        <w:pStyle w:val="ListParagraph"/>
        <w:numPr>
          <w:ilvl w:val="0"/>
          <w:numId w:val="1"/>
        </w:numPr>
        <w:spacing w:after="60"/>
      </w:pPr>
      <w:r>
        <w:rPr>
          <w:b/>
          <w:bCs/>
        </w:rPr>
        <w:t xml:space="preserve">requestId</w:t>
      </w:r>
      <w:r>
        <w:t xml:space="preserve"> (ObjectId → requests) — Required</w:t>
      </w:r>
    </w:p>
    <w:p>
      <w:pPr>
        <w:pStyle w:val="ListParagraph"/>
        <w:numPr>
          <w:ilvl w:val="0"/>
          <w:numId w:val="1"/>
        </w:numPr>
        <w:spacing w:after="60"/>
      </w:pPr>
      <w:r>
        <w:rPr>
          <w:b/>
          <w:bCs/>
        </w:rPr>
        <w:t xml:space="preserve">shopId</w:t>
      </w:r>
      <w:r>
        <w:t xml:space="preserve"> (ObjectId → shops) — Required</w:t>
      </w:r>
    </w:p>
    <w:p>
      <w:pPr>
        <w:pStyle w:val="ListParagraph"/>
        <w:numPr>
          <w:ilvl w:val="0"/>
          <w:numId w:val="1"/>
        </w:numPr>
        <w:spacing w:after="60"/>
      </w:pPr>
      <w:r>
        <w:rPr>
          <w:b/>
          <w:bCs/>
        </w:rPr>
        <w:t xml:space="preserve">responseValue</w:t>
      </w:r>
      <w:r>
        <w:t xml:space="preserve"> (String enum: yes, no) — From POST /requests/:id/respond (Section 5.3)</w:t>
      </w:r>
    </w:p>
    <w:p>
      <w:pPr>
        <w:pStyle w:val="ListParagraph"/>
        <w:numPr>
          <w:ilvl w:val="0"/>
          <w:numId w:val="1"/>
        </w:numPr>
        <w:spacing w:after="60"/>
      </w:pPr>
      <w:r>
        <w:rPr>
          <w:b/>
          <w:bCs/>
        </w:rPr>
        <w:t xml:space="preserve">distanceMeters</w:t>
      </w:r>
      <w:r>
        <w:t xml:space="preserve"> (Number) — Computed at response time from the shop's location to the request's location (Section 3.1)</w:t>
      </w:r>
    </w:p>
    <w:p>
      <w:pPr>
        <w:pStyle w:val="ListParagraph"/>
        <w:numPr>
          <w:ilvl w:val="0"/>
          <w:numId w:val="1"/>
        </w:numPr>
        <w:spacing w:after="60"/>
      </w:pPr>
      <w:r>
        <w:rPr>
          <w:b/>
          <w:bCs/>
        </w:rPr>
        <w:t xml:space="preserve">responseSeconds</w:t>
      </w:r>
      <w:r>
        <w:t xml:space="preserve"> (Number) — Elapsed seconds between requests.createdAt and this response (Section 3.1, feeds Section 3.1.2's speedScore)</w:t>
      </w:r>
    </w:p>
    <w:p>
      <w:pPr>
        <w:pStyle w:val="ListParagraph"/>
        <w:numPr>
          <w:ilvl w:val="0"/>
          <w:numId w:val="1"/>
        </w:numPr>
        <w:spacing w:after="60"/>
      </w:pPr>
      <w:r>
        <w:rPr>
          <w:b/>
          <w:bCs/>
        </w:rPr>
        <w:t xml:space="preserve">selected</w:t>
      </w:r>
      <w:r>
        <w:t xml:space="preserve"> (Boolean) — Default false; set true only via POST /requests/:id/select (Section 3.1)</w:t>
      </w:r>
    </w:p>
    <w:p>
      <w:pPr>
        <w:pStyle w:val="ListParagraph"/>
        <w:numPr>
          <w:ilvl w:val="0"/>
          <w:numId w:val="1"/>
        </w:numPr>
        <w:spacing w:after="60"/>
      </w:pPr>
      <w:r>
        <w:rPr>
          <w:b/>
          <w:bCs/>
        </w:rPr>
        <w:t xml:space="preserve">createdAt</w:t>
      </w:r>
      <w:r>
        <w:t xml:space="preserve"> (Date) — Timestamp</w:t>
      </w:r>
    </w:p>
    <w:p>
      <w:pPr>
        <w:pStyle w:val="Heading3"/>
        <w:spacing w:after="80" w:before="180"/>
      </w:pPr>
      <w:r>
        <w:t xml:space="preserve">4.5 — feedback</w:t>
      </w:r>
    </w:p>
    <w:p>
      <w:pPr>
        <w:pStyle w:val="ListParagraph"/>
        <w:numPr>
          <w:ilvl w:val="0"/>
          <w:numId w:val="1"/>
        </w:numPr>
        <w:spacing w:after="60"/>
      </w:pPr>
      <w:r>
        <w:rPr>
          <w:b/>
          <w:bCs/>
        </w:rPr>
        <w:t xml:space="preserve">_id</w:t>
      </w:r>
      <w:r>
        <w:t xml:space="preserve"> (ObjectId) — Primary key</w:t>
      </w:r>
    </w:p>
    <w:p>
      <w:pPr>
        <w:pStyle w:val="ListParagraph"/>
        <w:numPr>
          <w:ilvl w:val="0"/>
          <w:numId w:val="1"/>
        </w:numPr>
        <w:spacing w:after="60"/>
      </w:pPr>
      <w:r>
        <w:rPr>
          <w:b/>
          <w:bCs/>
        </w:rPr>
        <w:t xml:space="preserve">requestId</w:t>
      </w:r>
      <w:r>
        <w:t xml:space="preserve"> (ObjectId → requests) — Required</w:t>
      </w:r>
    </w:p>
    <w:p>
      <w:pPr>
        <w:pStyle w:val="ListParagraph"/>
        <w:numPr>
          <w:ilvl w:val="0"/>
          <w:numId w:val="1"/>
        </w:numPr>
        <w:spacing w:after="60"/>
      </w:pPr>
      <w:r>
        <w:rPr>
          <w:b/>
          <w:bCs/>
        </w:rPr>
        <w:t xml:space="preserve">shopId</w:t>
      </w:r>
      <w:r>
        <w:t xml:space="preserve"> (ObjectId → shops) — Required — the selected shop being rated</w:t>
      </w:r>
    </w:p>
    <w:p>
      <w:pPr>
        <w:pStyle w:val="ListParagraph"/>
        <w:numPr>
          <w:ilvl w:val="0"/>
          <w:numId w:val="1"/>
        </w:numPr>
        <w:spacing w:after="60"/>
      </w:pPr>
      <w:r>
        <w:rPr>
          <w:b/>
          <w:bCs/>
        </w:rPr>
        <w:t xml:space="preserve">customerId</w:t>
      </w:r>
      <w:r>
        <w:t xml:space="preserve"> (ObjectId → users) — Required</w:t>
      </w:r>
    </w:p>
    <w:p>
      <w:pPr>
        <w:pStyle w:val="ListParagraph"/>
        <w:numPr>
          <w:ilvl w:val="0"/>
          <w:numId w:val="1"/>
        </w:numPr>
        <w:spacing w:after="60"/>
      </w:pPr>
      <w:r>
        <w:rPr>
          <w:b/>
          <w:bCs/>
        </w:rPr>
        <w:t xml:space="preserve">outcome</w:t>
      </w:r>
      <w:r>
        <w:t xml:space="preserve"> (String enum: found, not_found) — FIXED v2.6.1 — previously implied only in prose (Section 3.1/FR-4.2); required on POST /requests/:id/feedback</w:t>
      </w:r>
    </w:p>
    <w:p>
      <w:pPr>
        <w:pStyle w:val="ListParagraph"/>
        <w:numPr>
          <w:ilvl w:val="0"/>
          <w:numId w:val="1"/>
        </w:numPr>
        <w:spacing w:after="60"/>
      </w:pPr>
      <w:r>
        <w:rPr>
          <w:b/>
          <w:bCs/>
        </w:rPr>
        <w:t xml:space="preserve">rating</w:t>
      </w:r>
      <w:r>
        <w:t xml:space="preserve"> (Number) — Required, 1–5 stars (FR-4.2)</w:t>
      </w:r>
    </w:p>
    <w:p>
      <w:pPr>
        <w:pStyle w:val="ListParagraph"/>
        <w:numPr>
          <w:ilvl w:val="0"/>
          <w:numId w:val="1"/>
        </w:numPr>
        <w:spacing w:after="60"/>
      </w:pPr>
      <w:r>
        <w:rPr>
          <w:b/>
          <w:bCs/>
        </w:rPr>
        <w:t xml:space="preserve">note</w:t>
      </w:r>
      <w:r>
        <w:t xml:space="preserve"> (String) — Optional free text</w:t>
      </w:r>
    </w:p>
    <w:p>
      <w:pPr>
        <w:pStyle w:val="ListParagraph"/>
        <w:numPr>
          <w:ilvl w:val="0"/>
          <w:numId w:val="1"/>
        </w:numPr>
        <w:spacing w:after="60"/>
      </w:pPr>
      <w:r>
        <w:rPr>
          <w:b/>
          <w:bCs/>
        </w:rPr>
        <w:t xml:space="preserve">createdAt</w:t>
      </w:r>
      <w:r>
        <w:t xml:space="preserve"> (Date) — Timestamp</w:t>
      </w:r>
    </w:p>
    <w:p>
      <w:pPr>
        <w:pStyle w:val="Heading3"/>
        <w:spacing w:after="80" w:before="180"/>
      </w:pPr>
      <w:r>
        <w:t xml:space="preserve">4.6 — pushSubscriptions</w:t>
      </w:r>
    </w:p>
    <w:p>
      <w:pPr>
        <w:pStyle w:val="ListParagraph"/>
        <w:numPr>
          <w:ilvl w:val="0"/>
          <w:numId w:val="1"/>
        </w:numPr>
        <w:spacing w:after="60"/>
      </w:pPr>
      <w:r>
        <w:rPr>
          <w:b/>
          <w:bCs/>
        </w:rPr>
        <w:t xml:space="preserve">_id</w:t>
      </w:r>
      <w:r>
        <w:t xml:space="preserve"> (ObjectId) — Primary key</w:t>
      </w:r>
    </w:p>
    <w:p>
      <w:pPr>
        <w:pStyle w:val="ListParagraph"/>
        <w:numPr>
          <w:ilvl w:val="0"/>
          <w:numId w:val="1"/>
        </w:numPr>
        <w:spacing w:after="60"/>
      </w:pPr>
      <w:r>
        <w:rPr>
          <w:b/>
          <w:bCs/>
        </w:rPr>
        <w:t xml:space="preserve">userId</w:t>
      </w:r>
      <w:r>
        <w:t xml:space="preserve"> (ObjectId → users) — Required — the device owner (shop or customer)</w:t>
      </w:r>
    </w:p>
    <w:p>
      <w:pPr>
        <w:pStyle w:val="ListParagraph"/>
        <w:numPr>
          <w:ilvl w:val="0"/>
          <w:numId w:val="1"/>
        </w:numPr>
        <w:spacing w:after="60"/>
      </w:pPr>
      <w:r>
        <w:rPr>
          <w:b/>
          <w:bCs/>
        </w:rPr>
        <w:t xml:space="preserve">endpoint</w:t>
      </w:r>
      <w:r>
        <w:t xml:space="preserve"> (String) — Required, unique per device — the browser push service URL</w:t>
      </w:r>
    </w:p>
    <w:p>
      <w:pPr>
        <w:pStyle w:val="ListParagraph"/>
        <w:numPr>
          <w:ilvl w:val="0"/>
          <w:numId w:val="1"/>
        </w:numPr>
        <w:spacing w:after="60"/>
      </w:pPr>
      <w:r>
        <w:rPr>
          <w:b/>
          <w:bCs/>
        </w:rPr>
        <w:t xml:space="preserve">keys.p256dh / keys.auth</w:t>
      </w:r>
      <w:r>
        <w:t xml:space="preserve"> (String) — Required — from the PushSubscription object, used by services/push.js (web-push, Section 12)</w:t>
      </w:r>
    </w:p>
    <w:p>
      <w:pPr>
        <w:pStyle w:val="ListParagraph"/>
        <w:numPr>
          <w:ilvl w:val="0"/>
          <w:numId w:val="1"/>
        </w:numPr>
        <w:spacing w:after="60"/>
      </w:pPr>
      <w:r>
        <w:rPr>
          <w:b/>
          <w:bCs/>
        </w:rPr>
        <w:t xml:space="preserve">createdAt / updatedAt</w:t>
      </w:r>
      <w:r>
        <w:t xml:space="preserve"> (Date) — Timestamps; POST /push/subscribe upserts on endpoint (Section 5.3)</w:t>
      </w:r>
    </w:p>
    <w:p>
      <w:pPr>
        <w:pStyle w:val="Heading3"/>
        <w:spacing w:after="80" w:before="180"/>
      </w:pPr>
      <w:r>
        <w:t xml:space="preserve">4.7 — reports</w:t>
      </w:r>
    </w:p>
    <w:p>
      <w:pPr>
        <w:pStyle w:val="ListParagraph"/>
        <w:numPr>
          <w:ilvl w:val="0"/>
          <w:numId w:val="1"/>
        </w:numPr>
        <w:spacing w:after="60"/>
      </w:pPr>
      <w:r>
        <w:rPr>
          <w:b/>
          <w:bCs/>
        </w:rPr>
        <w:t xml:space="preserve">_id</w:t>
      </w:r>
      <w:r>
        <w:t xml:space="preserve"> (ObjectId) — Primary key</w:t>
      </w:r>
    </w:p>
    <w:p>
      <w:pPr>
        <w:pStyle w:val="ListParagraph"/>
        <w:numPr>
          <w:ilvl w:val="0"/>
          <w:numId w:val="1"/>
        </w:numPr>
        <w:spacing w:after="60"/>
      </w:pPr>
      <w:r>
        <w:rPr>
          <w:b/>
          <w:bCs/>
        </w:rPr>
        <w:t xml:space="preserve">reporterId</w:t>
      </w:r>
      <w:r>
        <w:t xml:space="preserve"> (ObjectId → users) — Required</w:t>
      </w:r>
    </w:p>
    <w:p>
      <w:pPr>
        <w:pStyle w:val="ListParagraph"/>
        <w:numPr>
          <w:ilvl w:val="0"/>
          <w:numId w:val="1"/>
        </w:numPr>
        <w:spacing w:after="60"/>
      </w:pPr>
      <w:r>
        <w:rPr>
          <w:b/>
          <w:bCs/>
        </w:rPr>
        <w:t xml:space="preserve">reportedType</w:t>
      </w:r>
      <w:r>
        <w:t xml:space="preserve"> (String enum: shop, user) — Required (FR-3.3)</w:t>
      </w:r>
    </w:p>
    <w:p>
      <w:pPr>
        <w:pStyle w:val="ListParagraph"/>
        <w:numPr>
          <w:ilvl w:val="0"/>
          <w:numId w:val="1"/>
        </w:numPr>
        <w:spacing w:after="60"/>
      </w:pPr>
      <w:r>
        <w:rPr>
          <w:b/>
          <w:bCs/>
        </w:rPr>
        <w:t xml:space="preserve">reportedId</w:t>
      </w:r>
      <w:r>
        <w:t xml:space="preserve"> (ObjectId) — Required — references shops or users depending on reportedType</w:t>
      </w:r>
    </w:p>
    <w:p>
      <w:pPr>
        <w:pStyle w:val="ListParagraph"/>
        <w:numPr>
          <w:ilvl w:val="0"/>
          <w:numId w:val="1"/>
        </w:numPr>
        <w:spacing w:after="60"/>
      </w:pPr>
      <w:r>
        <w:rPr>
          <w:b/>
          <w:bCs/>
        </w:rPr>
        <w:t xml:space="preserve">reason</w:t>
      </w:r>
      <w:r>
        <w:t xml:space="preserve"> (String) — Required, short category</w:t>
      </w:r>
    </w:p>
    <w:p>
      <w:pPr>
        <w:pStyle w:val="ListParagraph"/>
        <w:numPr>
          <w:ilvl w:val="0"/>
          <w:numId w:val="1"/>
        </w:numPr>
        <w:spacing w:after="60"/>
      </w:pPr>
      <w:r>
        <w:rPr>
          <w:b/>
          <w:bCs/>
        </w:rPr>
        <w:t xml:space="preserve">details</w:t>
      </w:r>
      <w:r>
        <w:t xml:space="preserve"> (String) — Optional free text</w:t>
      </w:r>
    </w:p>
    <w:p>
      <w:pPr>
        <w:pStyle w:val="ListParagraph"/>
        <w:numPr>
          <w:ilvl w:val="0"/>
          <w:numId w:val="1"/>
        </w:numPr>
        <w:spacing w:after="60"/>
      </w:pPr>
      <w:r>
        <w:rPr>
          <w:b/>
          <w:bCs/>
        </w:rPr>
        <w:t xml:space="preserve">status</w:t>
      </w:r>
      <w:r>
        <w:t xml:space="preserve"> (String enum: open, actioned, dismissed) — Default 'open' (FR-3.4)</w:t>
      </w:r>
    </w:p>
    <w:p>
      <w:pPr>
        <w:pStyle w:val="ListParagraph"/>
        <w:numPr>
          <w:ilvl w:val="0"/>
          <w:numId w:val="1"/>
        </w:numPr>
        <w:spacing w:after="60"/>
      </w:pPr>
      <w:r>
        <w:rPr>
          <w:b/>
          <w:bCs/>
        </w:rPr>
        <w:t xml:space="preserve">adminNote</w:t>
      </w:r>
      <w:r>
        <w:t xml:space="preserve"> (String) — Set by admin on resolution (PATCH /admin/reports/:id, Section 5.3)</w:t>
      </w:r>
    </w:p>
    <w:p>
      <w:pPr>
        <w:pStyle w:val="ListParagraph"/>
        <w:numPr>
          <w:ilvl w:val="0"/>
          <w:numId w:val="1"/>
        </w:numPr>
        <w:spacing w:after="60"/>
      </w:pPr>
      <w:r>
        <w:rPr>
          <w:b/>
          <w:bCs/>
        </w:rPr>
        <w:t xml:space="preserve">createdAt / updatedAt</w:t>
      </w:r>
      <w:r>
        <w:t xml:space="preserve"> (Date) — Timestamps</w:t>
      </w:r>
    </w:p>
    <w:p>
      <w:pPr>
        <w:pStyle w:val="Heading3"/>
        <w:spacing w:after="80" w:before="180"/>
      </w:pPr>
      <w:r>
        <w:t xml:space="preserve">4.8 — aiConversations</w:t>
      </w:r>
    </w:p>
    <w:p>
      <w:pPr>
        <w:pStyle w:val="ListParagraph"/>
        <w:numPr>
          <w:ilvl w:val="0"/>
          <w:numId w:val="1"/>
        </w:numPr>
        <w:spacing w:after="60"/>
      </w:pPr>
      <w:r>
        <w:rPr>
          <w:b/>
          <w:bCs/>
        </w:rPr>
        <w:t xml:space="preserve">_id</w:t>
      </w:r>
      <w:r>
        <w:t xml:space="preserve"> (ObjectId) — Primary key</w:t>
      </w:r>
    </w:p>
    <w:p>
      <w:pPr>
        <w:pStyle w:val="ListParagraph"/>
        <w:numPr>
          <w:ilvl w:val="0"/>
          <w:numId w:val="1"/>
        </w:numPr>
        <w:spacing w:after="60"/>
      </w:pPr>
      <w:r>
        <w:rPr>
          <w:b/>
          <w:bCs/>
        </w:rPr>
        <w:t xml:space="preserve">userId</w:t>
      </w:r>
      <w:r>
        <w:t xml:space="preserve"> (ObjectId → users) — Required</w:t>
      </w:r>
    </w:p>
    <w:p>
      <w:pPr>
        <w:pStyle w:val="ListParagraph"/>
        <w:numPr>
          <w:ilvl w:val="0"/>
          <w:numId w:val="1"/>
        </w:numPr>
        <w:spacing w:after="60"/>
      </w:pPr>
      <w:r>
        <w:rPr>
          <w:b/>
          <w:bCs/>
        </w:rPr>
        <w:t xml:space="preserve">agent</w:t>
      </w:r>
      <w:r>
        <w:t xml:space="preserve"> (String enum: customer, shop, admin) — Which of the Section 7 agents handled the conversation</w:t>
      </w:r>
    </w:p>
    <w:p>
      <w:pPr>
        <w:pStyle w:val="ListParagraph"/>
        <w:numPr>
          <w:ilvl w:val="0"/>
          <w:numId w:val="1"/>
        </w:numPr>
        <w:spacing w:after="60"/>
      </w:pPr>
      <w:r>
        <w:rPr>
          <w:b/>
          <w:bCs/>
        </w:rPr>
        <w:t xml:space="preserve">messages</w:t>
      </w:r>
      <w:r>
        <w:t xml:space="preserve"> (Array of {role: user|assistant, content, createdAt}) — Full turn history for this conversation</w:t>
      </w:r>
    </w:p>
    <w:p>
      <w:pPr>
        <w:pStyle w:val="ListParagraph"/>
        <w:numPr>
          <w:ilvl w:val="0"/>
          <w:numId w:val="1"/>
        </w:numPr>
        <w:spacing w:after="60"/>
      </w:pPr>
      <w:r>
        <w:rPr>
          <w:b/>
          <w:bCs/>
        </w:rPr>
        <w:t xml:space="preserve">createdAt</w:t>
      </w:r>
      <w:r>
        <w:t xml:space="preserve"> (Date) — Auto-expires after 90 days (Section 11 data retention)</w:t>
      </w:r>
    </w:p>
    <w:p>
      <w:pPr>
        <w:pStyle w:val="Heading3"/>
        <w:spacing w:after="80" w:before="180"/>
      </w:pPr>
      <w:r>
        <w:t xml:space="preserve">4.9 — aiFeedback</w:t>
      </w:r>
    </w:p>
    <w:p>
      <w:pPr>
        <w:pStyle w:val="ListParagraph"/>
        <w:numPr>
          <w:ilvl w:val="0"/>
          <w:numId w:val="1"/>
        </w:numPr>
        <w:spacing w:after="60"/>
      </w:pPr>
      <w:r>
        <w:rPr>
          <w:b/>
          <w:bCs/>
        </w:rPr>
        <w:t xml:space="preserve">_id</w:t>
      </w:r>
      <w:r>
        <w:t xml:space="preserve"> (ObjectId) — Primary key</w:t>
      </w:r>
    </w:p>
    <w:p>
      <w:pPr>
        <w:pStyle w:val="ListParagraph"/>
        <w:numPr>
          <w:ilvl w:val="0"/>
          <w:numId w:val="1"/>
        </w:numPr>
        <w:spacing w:after="60"/>
      </w:pPr>
      <w:r>
        <w:rPr>
          <w:b/>
          <w:bCs/>
        </w:rPr>
        <w:t xml:space="preserve">conversationId</w:t>
      </w:r>
      <w:r>
        <w:t xml:space="preserve"> (ObjectId → aiConversations) — Required</w:t>
      </w:r>
    </w:p>
    <w:p>
      <w:pPr>
        <w:pStyle w:val="ListParagraph"/>
        <w:numPr>
          <w:ilvl w:val="0"/>
          <w:numId w:val="1"/>
        </w:numPr>
        <w:spacing w:after="60"/>
      </w:pPr>
      <w:r>
        <w:rPr>
          <w:b/>
          <w:bCs/>
        </w:rPr>
        <w:t xml:space="preserve">userId</w:t>
      </w:r>
      <w:r>
        <w:t xml:space="preserve"> (ObjectId → users) — Required</w:t>
      </w:r>
    </w:p>
    <w:p>
      <w:pPr>
        <w:pStyle w:val="ListParagraph"/>
        <w:numPr>
          <w:ilvl w:val="0"/>
          <w:numId w:val="1"/>
        </w:numPr>
        <w:spacing w:after="60"/>
      </w:pPr>
      <w:r>
        <w:rPr>
          <w:b/>
          <w:bCs/>
        </w:rPr>
        <w:t xml:space="preserve">rating</w:t>
      </w:r>
      <w:r>
        <w:t xml:space="preserve"> (String enum: helpful, not_helpful) — From POST /ai/feedback (Section 5.3)</w:t>
      </w:r>
    </w:p>
    <w:p>
      <w:pPr>
        <w:pStyle w:val="ListParagraph"/>
        <w:numPr>
          <w:ilvl w:val="0"/>
          <w:numId w:val="1"/>
        </w:numPr>
        <w:spacing w:after="60"/>
      </w:pPr>
      <w:r>
        <w:rPr>
          <w:b/>
          <w:bCs/>
        </w:rPr>
        <w:t xml:space="preserve">comment</w:t>
      </w:r>
      <w:r>
        <w:t xml:space="preserve"> (String) — Optional free text</w:t>
      </w:r>
    </w:p>
    <w:p>
      <w:pPr>
        <w:pStyle w:val="ListParagraph"/>
        <w:numPr>
          <w:ilvl w:val="0"/>
          <w:numId w:val="1"/>
        </w:numPr>
        <w:spacing w:after="60"/>
      </w:pPr>
      <w:r>
        <w:rPr>
          <w:b/>
          <w:bCs/>
        </w:rPr>
        <w:t xml:space="preserve">createdAt</w:t>
      </w:r>
      <w:r>
        <w:t xml:space="preserve"> (Date) — FIXED v2.6.2: auto-expires after 90 days, not 180 (Section 11 data retention) — aligned to aiConversations' 90-day TTL (Section 4.8) so a feedback record can never outlive the conversation its conversationId points to; feeds the GET /admin/ai/review weekly digest, which already runs weekly and never needed a 180-day window</w:t>
      </w:r>
    </w:p>
    <w:p>
      <w:pPr>
        <w:pStyle w:val="Heading3"/>
        <w:spacing w:after="80" w:before="180"/>
      </w:pPr>
      <w:r>
        <w:t xml:space="preserve">4.10 — knowledgeBase</w:t>
      </w:r>
    </w:p>
    <w:p>
      <w:pPr>
        <w:pStyle w:val="ListParagraph"/>
        <w:numPr>
          <w:ilvl w:val="0"/>
          <w:numId w:val="1"/>
        </w:numPr>
        <w:spacing w:after="60"/>
      </w:pPr>
      <w:r>
        <w:rPr>
          <w:b/>
          <w:bCs/>
        </w:rPr>
        <w:t xml:space="preserve">_id</w:t>
      </w:r>
      <w:r>
        <w:t xml:space="preserve"> (ObjectId) — Primary key</w:t>
      </w:r>
    </w:p>
    <w:p>
      <w:pPr>
        <w:pStyle w:val="ListParagraph"/>
        <w:numPr>
          <w:ilvl w:val="0"/>
          <w:numId w:val="1"/>
        </w:numPr>
        <w:spacing w:after="60"/>
      </w:pPr>
      <w:r>
        <w:rPr>
          <w:b/>
          <w:bCs/>
        </w:rPr>
        <w:t xml:space="preserve">title</w:t>
      </w:r>
      <w:r>
        <w:t xml:space="preserve"> (String) — Required</w:t>
      </w:r>
    </w:p>
    <w:p>
      <w:pPr>
        <w:pStyle w:val="ListParagraph"/>
        <w:numPr>
          <w:ilvl w:val="0"/>
          <w:numId w:val="1"/>
        </w:numPr>
        <w:spacing w:after="60"/>
      </w:pPr>
      <w:r>
        <w:rPr>
          <w:b/>
          <w:bCs/>
        </w:rPr>
        <w:t xml:space="preserve">content</w:t>
      </w:r>
      <w:r>
        <w:t xml:space="preserve"> (String) — Required — the retrievable answer text (Section 7 retrieval.js)</w:t>
      </w:r>
    </w:p>
    <w:p>
      <w:pPr>
        <w:pStyle w:val="ListParagraph"/>
        <w:numPr>
          <w:ilvl w:val="0"/>
          <w:numId w:val="1"/>
        </w:numPr>
        <w:spacing w:after="60"/>
      </w:pPr>
      <w:r>
        <w:rPr>
          <w:b/>
          <w:bCs/>
        </w:rPr>
        <w:t xml:space="preserve">category</w:t>
      </w:r>
      <w:r>
        <w:t xml:space="preserve"> (String) — Optional grouping tag</w:t>
      </w:r>
    </w:p>
    <w:p>
      <w:pPr>
        <w:pStyle w:val="ListParagraph"/>
        <w:numPr>
          <w:ilvl w:val="0"/>
          <w:numId w:val="1"/>
        </w:numPr>
        <w:spacing w:after="60"/>
      </w:pPr>
      <w:r>
        <w:rPr>
          <w:b/>
          <w:bCs/>
        </w:rPr>
        <w:t xml:space="preserve">createdBy</w:t>
      </w:r>
      <w:r>
        <w:t xml:space="preserve"> (ObjectId → users) — Required — the admin who authored/edited the entry (POST /admin/ai/knowledge, UC-16)</w:t>
      </w:r>
    </w:p>
    <w:p>
      <w:pPr>
        <w:pStyle w:val="ListParagraph"/>
        <w:numPr>
          <w:ilvl w:val="0"/>
          <w:numId w:val="1"/>
        </w:numPr>
        <w:spacing w:after="60"/>
      </w:pPr>
      <w:r>
        <w:rPr>
          <w:b/>
          <w:bCs/>
        </w:rPr>
        <w:t xml:space="preserve">createdAt / updatedAt</w:t>
      </w:r>
      <w:r>
        <w:t xml:space="preserve"> (Date) — Timestamps</w:t>
      </w:r>
    </w:p>
    <w:p>
      <w:pPr>
        <w:spacing w:after="120"/>
      </w:pPr>
      <w:r>
        <w:t xml:space="preserve">Note on analytics (Section 5.4): no new collection is introduced to support GET /admin/analytics. All four metrics are computed on read via aggregation pipelines over requests, shopResponses, and shops — see Section 5.4 for the exact aggregation each metric uses.</w:t>
      </w:r>
    </w:p>
    <w:p>
      <w:r>
        <w:br w:type="page"/>
      </w:r>
    </w:p>
    <w:p>
      <w:pPr>
        <w:pStyle w:val="Heading1"/>
        <w:spacing w:after="150" w:before="300"/>
      </w:pPr>
      <w:r>
        <w:t xml:space="preserve">5. API Surface</w:t>
      </w:r>
    </w:p>
    <w:p>
      <w:pPr>
        <w:spacing w:after="120"/>
      </w:pPr>
      <w:r>
        <w:t xml:space="preserve">All endpoints versioned under /api/v1, JSON in/out, Authorization: Bearer &lt;JWT&gt; except where marked Public. This table is now the single authoritative list — every endpoint referenced anywhere else in this document appears here (FIXED v2.6: POST /geo/lookup, POST /push/subscribe, POST /shops, PATCH /shops/me, and GET /admin/shops were previously missing from this table).</w:t>
      </w:r>
    </w:p>
    <w:p>
      <w:pPr>
        <w:pStyle w:val="Heading3"/>
        <w:spacing w:after="80" w:before="180"/>
      </w:pPr>
      <w:r>
        <w:t xml:space="preserve">5.1 — Response envelope &amp; status codes</w:t>
      </w:r>
    </w:p>
    <w:p>
      <w:pPr>
        <w:spacing w:after="120"/>
      </w:pPr>
      <w:r>
        <w:t xml:space="preserve">Every response is a JSON object with a top-level success boolean:</w:t>
      </w:r>
    </w:p>
    <w:p>
      <w:pPr>
        <w:pStyle w:val="ListParagraph"/>
        <w:numPr>
          <w:ilvl w:val="0"/>
          <w:numId w:val="1"/>
        </w:numPr>
        <w:spacing w:after="60"/>
      </w:pPr>
      <w:r>
        <w:t xml:space="preserve">Success: { "success": true, "data": &lt;payload&gt;, "meta"?: { ...pagination, etc. } }</w:t>
      </w:r>
    </w:p>
    <w:p>
      <w:pPr>
        <w:pStyle w:val="ListParagraph"/>
        <w:numPr>
          <w:ilvl w:val="0"/>
          <w:numId w:val="1"/>
        </w:numPr>
        <w:spacing w:after="60"/>
      </w:pPr>
      <w:r>
        <w:t xml:space="preserve">Error: { "success": false, "error": { "code": "UPPER_SNAKE_CASE", "message": "human-readable", "details"?: {...} } }</w:t>
      </w:r>
    </w:p>
    <w:p>
      <w:pPr>
        <w:spacing w:after="120"/>
      </w:pPr>
      <w:r>
        <w:t xml:space="preserve">data is always the resource itself (object or array) — never wrapped a second time. meta is present only on paginated list endpoints (Section 5.2) or where an endpoint has response-level metadata to report (e.g. rate-limit remaining).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1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Code</w:t>
            </w:r>
          </w:p>
        </w:tc>
        <w:tc>
          <w:tcPr>
            <w:tcW w:type="dxa" w:w="4200"/>
            <w:shd w:fill="1F3864" w:val="clear"/>
            <w:tcMar>
              <w:top w:type="dxa" w:w="80"/>
              <w:left w:type="dxa" w:w="100"/>
              <w:bottom w:type="dxa" w:w="80"/>
              <w:right w:type="dxa" w:w="100"/>
            </w:tcMar>
          </w:tcPr>
          <w:p>
            <w:r>
              <w:rPr>
                <w:b/>
                <w:bCs/>
                <w:color w:val="FFFFFF"/>
                <w:sz w:val="20"/>
                <w:szCs w:val="20"/>
              </w:rPr>
              <w:t xml:space="preserve">Meaning</w:t>
            </w:r>
          </w:p>
        </w:tc>
        <w:tc>
          <w:tcPr>
            <w:tcW w:type="dxa" w:w="4100"/>
            <w:shd w:fill="1F3864" w:val="clear"/>
            <w:tcMar>
              <w:top w:type="dxa" w:w="80"/>
              <w:left w:type="dxa" w:w="100"/>
              <w:bottom w:type="dxa" w:w="80"/>
              <w:right w:type="dxa" w:w="100"/>
            </w:tcMar>
          </w:tcPr>
          <w:p>
            <w:r>
              <w:rPr>
                <w:b/>
                <w:bCs/>
                <w:color w:val="FFFFFF"/>
                <w:sz w:val="20"/>
                <w:szCs w:val="20"/>
              </w:rPr>
              <w:t xml:space="preserve">Example</w:t>
            </w:r>
          </w:p>
        </w:tc>
      </w:tr>
      <w:tr>
        <w:tc>
          <w:tcPr>
            <w:tcW w:type="dxa" w:w="1200"/>
            <w:tcMar>
              <w:top w:type="dxa" w:w="80"/>
              <w:left w:type="dxa" w:w="100"/>
              <w:bottom w:type="dxa" w:w="80"/>
              <w:right w:type="dxa" w:w="100"/>
            </w:tcMar>
          </w:tcPr>
          <w:p>
            <w:r>
              <w:rPr>
                <w:b w:val="false"/>
                <w:bCs w:val="false"/>
                <w:color w:val="000000"/>
                <w:sz w:val="20"/>
                <w:szCs w:val="20"/>
              </w:rPr>
              <w:t xml:space="preserve">200</w:t>
            </w:r>
          </w:p>
        </w:tc>
        <w:tc>
          <w:tcPr>
            <w:tcW w:type="dxa" w:w="4200"/>
            <w:tcMar>
              <w:top w:type="dxa" w:w="80"/>
              <w:left w:type="dxa" w:w="100"/>
              <w:bottom w:type="dxa" w:w="80"/>
              <w:right w:type="dxa" w:w="100"/>
            </w:tcMar>
          </w:tcPr>
          <w:p>
            <w:r>
              <w:rPr>
                <w:b w:val="false"/>
                <w:bCs w:val="false"/>
                <w:color w:val="000000"/>
                <w:sz w:val="20"/>
                <w:szCs w:val="20"/>
              </w:rPr>
              <w:t xml:space="preserve">Successful GET/PATCH</w:t>
            </w:r>
          </w:p>
        </w:tc>
        <w:tc>
          <w:tcPr>
            <w:tcW w:type="dxa" w:w="4100"/>
            <w:tcMar>
              <w:top w:type="dxa" w:w="80"/>
              <w:left w:type="dxa" w:w="100"/>
              <w:bottom w:type="dxa" w:w="80"/>
              <w:right w:type="dxa" w:w="100"/>
            </w:tcMar>
          </w:tcPr>
          <w:p>
            <w:r>
              <w:rPr>
                <w:b w:val="false"/>
                <w:bCs w:val="false"/>
                <w:color w:val="000000"/>
                <w:sz w:val="20"/>
                <w:szCs w:val="20"/>
              </w:rPr>
              <w:t xml:space="preserve">GET /shops/nearby returns matches</w:t>
            </w:r>
          </w:p>
        </w:tc>
      </w:tr>
      <w:tr>
        <w:tc>
          <w:tcPr>
            <w:tcW w:type="dxa" w:w="1200"/>
            <w:tcMar>
              <w:top w:type="dxa" w:w="80"/>
              <w:left w:type="dxa" w:w="100"/>
              <w:bottom w:type="dxa" w:w="80"/>
              <w:right w:type="dxa" w:w="100"/>
            </w:tcMar>
          </w:tcPr>
          <w:p>
            <w:r>
              <w:rPr>
                <w:b w:val="false"/>
                <w:bCs w:val="false"/>
                <w:color w:val="000000"/>
                <w:sz w:val="20"/>
                <w:szCs w:val="20"/>
              </w:rPr>
              <w:t xml:space="preserve">201</w:t>
            </w:r>
          </w:p>
        </w:tc>
        <w:tc>
          <w:tcPr>
            <w:tcW w:type="dxa" w:w="4200"/>
            <w:tcMar>
              <w:top w:type="dxa" w:w="80"/>
              <w:left w:type="dxa" w:w="100"/>
              <w:bottom w:type="dxa" w:w="80"/>
              <w:right w:type="dxa" w:w="100"/>
            </w:tcMar>
          </w:tcPr>
          <w:p>
            <w:r>
              <w:rPr>
                <w:b w:val="false"/>
                <w:bCs w:val="false"/>
                <w:color w:val="000000"/>
                <w:sz w:val="20"/>
                <w:szCs w:val="20"/>
              </w:rPr>
              <w:t xml:space="preserve">Resource created</w:t>
            </w:r>
          </w:p>
        </w:tc>
        <w:tc>
          <w:tcPr>
            <w:tcW w:type="dxa" w:w="4100"/>
            <w:tcMar>
              <w:top w:type="dxa" w:w="80"/>
              <w:left w:type="dxa" w:w="100"/>
              <w:bottom w:type="dxa" w:w="80"/>
              <w:right w:type="dxa" w:w="100"/>
            </w:tcMar>
          </w:tcPr>
          <w:p>
            <w:r>
              <w:rPr>
                <w:b w:val="false"/>
                <w:bCs w:val="false"/>
                <w:color w:val="000000"/>
                <w:sz w:val="20"/>
                <w:szCs w:val="20"/>
              </w:rPr>
              <w:t xml:space="preserve">POST /requests creates a request</w:t>
            </w:r>
          </w:p>
        </w:tc>
      </w:tr>
      <w:tr>
        <w:tc>
          <w:tcPr>
            <w:tcW w:type="dxa" w:w="1200"/>
            <w:tcMar>
              <w:top w:type="dxa" w:w="80"/>
              <w:left w:type="dxa" w:w="100"/>
              <w:bottom w:type="dxa" w:w="80"/>
              <w:right w:type="dxa" w:w="100"/>
            </w:tcMar>
          </w:tcPr>
          <w:p>
            <w:r>
              <w:rPr>
                <w:b w:val="false"/>
                <w:bCs w:val="false"/>
                <w:color w:val="000000"/>
                <w:sz w:val="20"/>
                <w:szCs w:val="20"/>
              </w:rPr>
              <w:t xml:space="preserve">400</w:t>
            </w:r>
          </w:p>
        </w:tc>
        <w:tc>
          <w:tcPr>
            <w:tcW w:type="dxa" w:w="4200"/>
            <w:tcMar>
              <w:top w:type="dxa" w:w="80"/>
              <w:left w:type="dxa" w:w="100"/>
              <w:bottom w:type="dxa" w:w="80"/>
              <w:right w:type="dxa" w:w="100"/>
            </w:tcMar>
          </w:tcPr>
          <w:p>
            <w:r>
              <w:rPr>
                <w:b w:val="false"/>
                <w:bCs w:val="false"/>
                <w:color w:val="000000"/>
                <w:sz w:val="20"/>
                <w:szCs w:val="20"/>
              </w:rPr>
              <w:t xml:space="preserve">Validation failure — malformed/missing body fields</w:t>
            </w:r>
          </w:p>
        </w:tc>
        <w:tc>
          <w:tcPr>
            <w:tcW w:type="dxa" w:w="4100"/>
            <w:tcMar>
              <w:top w:type="dxa" w:w="80"/>
              <w:left w:type="dxa" w:w="100"/>
              <w:bottom w:type="dxa" w:w="80"/>
              <w:right w:type="dxa" w:w="100"/>
            </w:tcMar>
          </w:tcPr>
          <w:p>
            <w:r>
              <w:rPr>
                <w:b w:val="false"/>
                <w:bCs w:val="false"/>
                <w:color w:val="000000"/>
                <w:sz w:val="20"/>
                <w:szCs w:val="20"/>
              </w:rPr>
              <w:t xml:space="preserve">radiusMeters outside 100–5000; Zod schema rejects the body</w:t>
            </w:r>
          </w:p>
        </w:tc>
      </w:tr>
      <w:tr>
        <w:tc>
          <w:tcPr>
            <w:tcW w:type="dxa" w:w="1200"/>
            <w:tcMar>
              <w:top w:type="dxa" w:w="80"/>
              <w:left w:type="dxa" w:w="100"/>
              <w:bottom w:type="dxa" w:w="80"/>
              <w:right w:type="dxa" w:w="100"/>
            </w:tcMar>
          </w:tcPr>
          <w:p>
            <w:r>
              <w:rPr>
                <w:b w:val="false"/>
                <w:bCs w:val="false"/>
                <w:color w:val="000000"/>
                <w:sz w:val="20"/>
                <w:szCs w:val="20"/>
              </w:rPr>
              <w:t xml:space="preserve">401</w:t>
            </w:r>
          </w:p>
        </w:tc>
        <w:tc>
          <w:tcPr>
            <w:tcW w:type="dxa" w:w="4200"/>
            <w:tcMar>
              <w:top w:type="dxa" w:w="80"/>
              <w:left w:type="dxa" w:w="100"/>
              <w:bottom w:type="dxa" w:w="80"/>
              <w:right w:type="dxa" w:w="100"/>
            </w:tcMar>
          </w:tcPr>
          <w:p>
            <w:r>
              <w:rPr>
                <w:b w:val="false"/>
                <w:bCs w:val="false"/>
                <w:color w:val="000000"/>
                <w:sz w:val="20"/>
                <w:szCs w:val="20"/>
              </w:rPr>
              <w:t xml:space="preserve">Missing or invalid/expired JWT</w:t>
            </w:r>
          </w:p>
        </w:tc>
        <w:tc>
          <w:tcPr>
            <w:tcW w:type="dxa" w:w="4100"/>
            <w:tcMar>
              <w:top w:type="dxa" w:w="80"/>
              <w:left w:type="dxa" w:w="100"/>
              <w:bottom w:type="dxa" w:w="80"/>
              <w:right w:type="dxa" w:w="100"/>
            </w:tcMar>
          </w:tcPr>
          <w:p>
            <w:r>
              <w:rPr>
                <w:b w:val="false"/>
                <w:bCs w:val="false"/>
                <w:color w:val="000000"/>
                <w:sz w:val="20"/>
                <w:szCs w:val="20"/>
              </w:rPr>
              <w:t xml:space="preserve">No Authorization header on a Bearer route</w:t>
            </w:r>
          </w:p>
        </w:tc>
      </w:tr>
      <w:tr>
        <w:tc>
          <w:tcPr>
            <w:tcW w:type="dxa" w:w="1200"/>
            <w:tcMar>
              <w:top w:type="dxa" w:w="80"/>
              <w:left w:type="dxa" w:w="100"/>
              <w:bottom w:type="dxa" w:w="80"/>
              <w:right w:type="dxa" w:w="100"/>
            </w:tcMar>
          </w:tcPr>
          <w:p>
            <w:r>
              <w:rPr>
                <w:b w:val="false"/>
                <w:bCs w:val="false"/>
                <w:color w:val="000000"/>
                <w:sz w:val="20"/>
                <w:szCs w:val="20"/>
              </w:rPr>
              <w:t xml:space="preserve">403</w:t>
            </w:r>
          </w:p>
        </w:tc>
        <w:tc>
          <w:tcPr>
            <w:tcW w:type="dxa" w:w="4200"/>
            <w:tcMar>
              <w:top w:type="dxa" w:w="80"/>
              <w:left w:type="dxa" w:w="100"/>
              <w:bottom w:type="dxa" w:w="80"/>
              <w:right w:type="dxa" w:w="100"/>
            </w:tcMar>
          </w:tcPr>
          <w:p>
            <w:r>
              <w:rPr>
                <w:b w:val="false"/>
                <w:bCs w:val="false"/>
                <w:color w:val="000000"/>
                <w:sz w:val="20"/>
                <w:szCs w:val="20"/>
              </w:rPr>
              <w:t xml:space="preserve">Valid JWT, wrong role or ownership</w:t>
            </w:r>
          </w:p>
        </w:tc>
        <w:tc>
          <w:tcPr>
            <w:tcW w:type="dxa" w:w="4100"/>
            <w:tcMar>
              <w:top w:type="dxa" w:w="80"/>
              <w:left w:type="dxa" w:w="100"/>
              <w:bottom w:type="dxa" w:w="80"/>
              <w:right w:type="dxa" w:w="100"/>
            </w:tcMar>
          </w:tcPr>
          <w:p>
            <w:r>
              <w:rPr>
                <w:b w:val="false"/>
                <w:bCs w:val="false"/>
                <w:color w:val="000000"/>
                <w:sz w:val="20"/>
                <w:szCs w:val="20"/>
              </w:rPr>
              <w:t xml:space="preserve">Customer JWT hits an /admin/* route (FR-3.6)</w:t>
            </w:r>
          </w:p>
        </w:tc>
      </w:tr>
      <w:tr>
        <w:tc>
          <w:tcPr>
            <w:tcW w:type="dxa" w:w="1200"/>
            <w:tcMar>
              <w:top w:type="dxa" w:w="80"/>
              <w:left w:type="dxa" w:w="100"/>
              <w:bottom w:type="dxa" w:w="80"/>
              <w:right w:type="dxa" w:w="100"/>
            </w:tcMar>
          </w:tcPr>
          <w:p>
            <w:r>
              <w:rPr>
                <w:b w:val="false"/>
                <w:bCs w:val="false"/>
                <w:color w:val="000000"/>
                <w:sz w:val="20"/>
                <w:szCs w:val="20"/>
              </w:rPr>
              <w:t xml:space="preserve">404</w:t>
            </w:r>
          </w:p>
        </w:tc>
        <w:tc>
          <w:tcPr>
            <w:tcW w:type="dxa" w:w="4200"/>
            <w:tcMar>
              <w:top w:type="dxa" w:w="80"/>
              <w:left w:type="dxa" w:w="100"/>
              <w:bottom w:type="dxa" w:w="80"/>
              <w:right w:type="dxa" w:w="100"/>
            </w:tcMar>
          </w:tcPr>
          <w:p>
            <w:r>
              <w:rPr>
                <w:b w:val="false"/>
                <w:bCs w:val="false"/>
                <w:color w:val="000000"/>
                <w:sz w:val="20"/>
                <w:szCs w:val="20"/>
              </w:rPr>
              <w:t xml:space="preserve">Resource does not exist</w:t>
            </w:r>
          </w:p>
        </w:tc>
        <w:tc>
          <w:tcPr>
            <w:tcW w:type="dxa" w:w="4100"/>
            <w:tcMar>
              <w:top w:type="dxa" w:w="80"/>
              <w:left w:type="dxa" w:w="100"/>
              <w:bottom w:type="dxa" w:w="80"/>
              <w:right w:type="dxa" w:w="100"/>
            </w:tcMar>
          </w:tcPr>
          <w:p>
            <w:r>
              <w:rPr>
                <w:b w:val="false"/>
                <w:bCs w:val="false"/>
                <w:color w:val="000000"/>
                <w:sz w:val="20"/>
                <w:szCs w:val="20"/>
              </w:rPr>
              <w:t xml:space="preserve">GET /requests/:id with a bad id</w:t>
            </w:r>
          </w:p>
        </w:tc>
      </w:tr>
      <w:tr>
        <w:tc>
          <w:tcPr>
            <w:tcW w:type="dxa" w:w="1200"/>
            <w:tcMar>
              <w:top w:type="dxa" w:w="80"/>
              <w:left w:type="dxa" w:w="100"/>
              <w:bottom w:type="dxa" w:w="80"/>
              <w:right w:type="dxa" w:w="100"/>
            </w:tcMar>
          </w:tcPr>
          <w:p>
            <w:r>
              <w:rPr>
                <w:b w:val="false"/>
                <w:bCs w:val="false"/>
                <w:color w:val="000000"/>
                <w:sz w:val="20"/>
                <w:szCs w:val="20"/>
              </w:rPr>
              <w:t xml:space="preserve">409</w:t>
            </w:r>
          </w:p>
        </w:tc>
        <w:tc>
          <w:tcPr>
            <w:tcW w:type="dxa" w:w="4200"/>
            <w:tcMar>
              <w:top w:type="dxa" w:w="80"/>
              <w:left w:type="dxa" w:w="100"/>
              <w:bottom w:type="dxa" w:w="80"/>
              <w:right w:type="dxa" w:w="100"/>
            </w:tcMar>
          </w:tcPr>
          <w:p>
            <w:r>
              <w:rPr>
                <w:b w:val="false"/>
                <w:bCs w:val="false"/>
                <w:color w:val="000000"/>
                <w:sz w:val="20"/>
                <w:szCs w:val="20"/>
              </w:rPr>
              <w:t xml:space="preserve">Valid request, but current state forbids the action</w:t>
            </w:r>
          </w:p>
        </w:tc>
        <w:tc>
          <w:tcPr>
            <w:tcW w:type="dxa" w:w="4100"/>
            <w:tcMar>
              <w:top w:type="dxa" w:w="80"/>
              <w:left w:type="dxa" w:w="100"/>
              <w:bottom w:type="dxa" w:w="80"/>
              <w:right w:type="dxa" w:w="100"/>
            </w:tcMar>
          </w:tcPr>
          <w:p>
            <w:r>
              <w:rPr>
                <w:b w:val="false"/>
                <w:bCs w:val="false"/>
                <w:color w:val="000000"/>
                <w:sz w:val="20"/>
                <w:szCs w:val="20"/>
              </w:rPr>
              <w:t xml:space="preserve">POST /requests/:id/respond after window closed; POST /requests/:id/cancel after status left 'open'</w:t>
            </w:r>
          </w:p>
        </w:tc>
      </w:tr>
      <w:tr>
        <w:tc>
          <w:tcPr>
            <w:tcW w:type="dxa" w:w="1200"/>
            <w:tcMar>
              <w:top w:type="dxa" w:w="80"/>
              <w:left w:type="dxa" w:w="100"/>
              <w:bottom w:type="dxa" w:w="80"/>
              <w:right w:type="dxa" w:w="100"/>
            </w:tcMar>
          </w:tcPr>
          <w:p>
            <w:r>
              <w:rPr>
                <w:b w:val="false"/>
                <w:bCs w:val="false"/>
                <w:color w:val="000000"/>
                <w:sz w:val="20"/>
                <w:szCs w:val="20"/>
              </w:rPr>
              <w:t xml:space="preserve">429</w:t>
            </w:r>
          </w:p>
        </w:tc>
        <w:tc>
          <w:tcPr>
            <w:tcW w:type="dxa" w:w="4200"/>
            <w:tcMar>
              <w:top w:type="dxa" w:w="80"/>
              <w:left w:type="dxa" w:w="100"/>
              <w:bottom w:type="dxa" w:w="80"/>
              <w:right w:type="dxa" w:w="100"/>
            </w:tcMar>
          </w:tcPr>
          <w:p>
            <w:r>
              <w:rPr>
                <w:b w:val="false"/>
                <w:bCs w:val="false"/>
                <w:color w:val="000000"/>
                <w:sz w:val="20"/>
                <w:szCs w:val="20"/>
              </w:rPr>
              <w:t xml:space="preserve">Rate limit exceeded (Section 5.3)</w:t>
            </w:r>
          </w:p>
        </w:tc>
        <w:tc>
          <w:tcPr>
            <w:tcW w:type="dxa" w:w="4100"/>
            <w:tcMar>
              <w:top w:type="dxa" w:w="80"/>
              <w:left w:type="dxa" w:w="100"/>
              <w:bottom w:type="dxa" w:w="80"/>
              <w:right w:type="dxa" w:w="100"/>
            </w:tcMar>
          </w:tcPr>
          <w:p>
            <w:r>
              <w:rPr>
                <w:b w:val="false"/>
                <w:bCs w:val="false"/>
                <w:color w:val="000000"/>
                <w:sz w:val="20"/>
                <w:szCs w:val="20"/>
              </w:rPr>
              <w:t xml:space="preserve">11th POST /requests in an hour</w:t>
            </w:r>
          </w:p>
        </w:tc>
      </w:tr>
      <w:tr>
        <w:tc>
          <w:tcPr>
            <w:tcW w:type="dxa" w:w="1200"/>
            <w:tcMar>
              <w:top w:type="dxa" w:w="80"/>
              <w:left w:type="dxa" w:w="100"/>
              <w:bottom w:type="dxa" w:w="80"/>
              <w:right w:type="dxa" w:w="100"/>
            </w:tcMar>
          </w:tcPr>
          <w:p>
            <w:r>
              <w:rPr>
                <w:b w:val="false"/>
                <w:bCs w:val="false"/>
                <w:color w:val="000000"/>
                <w:sz w:val="20"/>
                <w:szCs w:val="20"/>
              </w:rPr>
              <w:t xml:space="preserve">500</w:t>
            </w:r>
          </w:p>
        </w:tc>
        <w:tc>
          <w:tcPr>
            <w:tcW w:type="dxa" w:w="4200"/>
            <w:tcMar>
              <w:top w:type="dxa" w:w="80"/>
              <w:left w:type="dxa" w:w="100"/>
              <w:bottom w:type="dxa" w:w="80"/>
              <w:right w:type="dxa" w:w="100"/>
            </w:tcMar>
          </w:tcPr>
          <w:p>
            <w:r>
              <w:rPr>
                <w:b w:val="false"/>
                <w:bCs w:val="false"/>
                <w:color w:val="000000"/>
                <w:sz w:val="20"/>
                <w:szCs w:val="20"/>
              </w:rPr>
              <w:t xml:space="preserve">Unhandled server error</w:t>
            </w:r>
          </w:p>
        </w:tc>
        <w:tc>
          <w:tcPr>
            <w:tcW w:type="dxa" w:w="4100"/>
            <w:tcMar>
              <w:top w:type="dxa" w:w="80"/>
              <w:left w:type="dxa" w:w="100"/>
              <w:bottom w:type="dxa" w:w="80"/>
              <w:right w:type="dxa" w:w="100"/>
            </w:tcMar>
          </w:tcPr>
          <w:p>
            <w:r>
              <w:rPr>
                <w:b w:val="false"/>
                <w:bCs w:val="false"/>
                <w:color w:val="000000"/>
                <w:sz w:val="20"/>
                <w:szCs w:val="20"/>
              </w:rPr>
              <w:t xml:space="preserve">DB connection failure</w:t>
            </w:r>
          </w:p>
        </w:tc>
      </w:tr>
    </w:tbl>
    <w:p>
      <w:pPr>
        <w:pStyle w:val="Heading3"/>
        <w:spacing w:after="80" w:before="180"/>
      </w:pPr>
      <w:r>
        <w:t xml:space="preserve">5.2 — Pagination convention</w:t>
      </w:r>
    </w:p>
    <w:p>
      <w:pPr>
        <w:pStyle w:val="ListParagraph"/>
        <w:numPr>
          <w:ilvl w:val="0"/>
          <w:numId w:val="1"/>
        </w:numPr>
        <w:spacing w:after="60"/>
      </w:pPr>
      <w:r>
        <w:t xml:space="preserve">Query params: ?page=1&amp;limit=20 (both optional). page is 1-indexed; limit defaults to 20 and is capped at 100 — a request for limit=500 is silently clamped to 100, not rejected.</w:t>
      </w:r>
    </w:p>
    <w:p>
      <w:pPr>
        <w:pStyle w:val="ListParagraph"/>
        <w:numPr>
          <w:ilvl w:val="0"/>
          <w:numId w:val="1"/>
        </w:numPr>
        <w:spacing w:after="60"/>
      </w:pPr>
      <w:r>
        <w:t xml:space="preserve">Response meta block: "meta": { "page": 1, "limit": 20, "total": 137, "totalPages": 7 }</w:t>
      </w:r>
    </w:p>
    <w:p>
      <w:pPr>
        <w:pStyle w:val="ListParagraph"/>
        <w:numPr>
          <w:ilvl w:val="0"/>
          <w:numId w:val="1"/>
        </w:numPr>
        <w:spacing w:after="60"/>
      </w:pPr>
      <w:r>
        <w:t xml:space="preserve">Default sort is descending createdAt (newest first) unless the endpoint states otherwise. GET /shops/nearby sorts by distance regardless of pagination, per its existing $nearSphere behavior.</w:t>
      </w:r>
    </w:p>
    <w:p>
      <w:pPr>
        <w:pStyle w:val="ListParagraph"/>
        <w:numPr>
          <w:ilvl w:val="0"/>
          <w:numId w:val="1"/>
        </w:numPr>
        <w:spacing w:after="60"/>
      </w:pPr>
      <w:r>
        <w:t xml:space="preserve">Applies to: GET /shops/nearby, GET /admin/reports, GET /ai/history, GET /admin/analytics (top-requested-products list), GET /admin/shops (NEW v2.6), and GET /shops/me/requests (NEW v2.6.1).</w:t>
      </w:r>
    </w:p>
    <w:p>
      <w:pPr>
        <w:pStyle w:val="Heading3"/>
        <w:spacing w:after="80" w:before="180"/>
      </w:pPr>
      <w:r>
        <w:t xml:space="preserve">5.3 — Endpoint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60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Method &amp; path</w:t>
            </w:r>
          </w:p>
        </w:tc>
        <w:tc>
          <w:tcPr>
            <w:tcW w:type="dxa" w:w="1700"/>
            <w:shd w:fill="1F3864" w:val="clear"/>
            <w:tcMar>
              <w:top w:type="dxa" w:w="80"/>
              <w:left w:type="dxa" w:w="100"/>
              <w:bottom w:type="dxa" w:w="80"/>
              <w:right w:type="dxa" w:w="100"/>
            </w:tcMar>
          </w:tcPr>
          <w:p>
            <w:r>
              <w:rPr>
                <w:b/>
                <w:bCs/>
                <w:color w:val="FFFFFF"/>
                <w:sz w:val="20"/>
                <w:szCs w:val="20"/>
              </w:rPr>
              <w:t xml:space="preserve">Auth</w:t>
            </w:r>
          </w:p>
        </w:tc>
        <w:tc>
          <w:tcPr>
            <w:tcW w:type="dxa" w:w="4600"/>
            <w:shd w:fill="1F3864" w:val="clear"/>
            <w:tcMar>
              <w:top w:type="dxa" w:w="80"/>
              <w:left w:type="dxa" w:w="100"/>
              <w:bottom w:type="dxa" w:w="80"/>
              <w:right w:type="dxa" w:w="100"/>
            </w:tcMar>
          </w:tcPr>
          <w:p>
            <w:r>
              <w:rPr>
                <w:b/>
                <w:bCs/>
                <w:color w:val="FFFFFF"/>
                <w:sz w:val="20"/>
                <w:szCs w:val="20"/>
              </w:rPr>
              <w:t xml:space="preserve">Purpose</w:t>
            </w:r>
          </w:p>
        </w:tc>
      </w:tr>
      <w:tr>
        <w:tc>
          <w:tcPr>
            <w:tcW w:type="dxa" w:w="3200"/>
            <w:tcMar>
              <w:top w:type="dxa" w:w="80"/>
              <w:left w:type="dxa" w:w="100"/>
              <w:bottom w:type="dxa" w:w="80"/>
              <w:right w:type="dxa" w:w="100"/>
            </w:tcMar>
          </w:tcPr>
          <w:p>
            <w:r>
              <w:rPr>
                <w:b w:val="false"/>
                <w:bCs w:val="false"/>
                <w:color w:val="000000"/>
                <w:sz w:val="20"/>
                <w:szCs w:val="20"/>
              </w:rPr>
              <w:t xml:space="preserve">POST /api/v1/auth/signup</w:t>
            </w:r>
          </w:p>
        </w:tc>
        <w:tc>
          <w:tcPr>
            <w:tcW w:type="dxa" w:w="1700"/>
            <w:tcMar>
              <w:top w:type="dxa" w:w="80"/>
              <w:left w:type="dxa" w:w="100"/>
              <w:bottom w:type="dxa" w:w="80"/>
              <w:right w:type="dxa" w:w="100"/>
            </w:tcMar>
          </w:tcPr>
          <w:p>
            <w:r>
              <w:rPr>
                <w:b w:val="false"/>
                <w:bCs w:val="false"/>
                <w:color w:val="000000"/>
                <w:sz w:val="20"/>
                <w:szCs w:val="20"/>
              </w:rPr>
              <w:t xml:space="preserve">Public</w:t>
            </w:r>
          </w:p>
        </w:tc>
        <w:tc>
          <w:tcPr>
            <w:tcW w:type="dxa" w:w="4600"/>
            <w:tcMar>
              <w:top w:type="dxa" w:w="80"/>
              <w:left w:type="dxa" w:w="100"/>
              <w:bottom w:type="dxa" w:w="80"/>
              <w:right w:type="dxa" w:w="100"/>
            </w:tcMar>
          </w:tcPr>
          <w:p>
            <w:r>
              <w:rPr>
                <w:b w:val="false"/>
                <w:bCs w:val="false"/>
                <w:color w:val="000000"/>
                <w:sz w:val="20"/>
                <w:szCs w:val="20"/>
              </w:rPr>
              <w:t xml:space="preserve">{ name, email, phone, password, accountType? } — role is always server-assigned (FIXED v2.6, Section 3.5A)</w:t>
            </w:r>
          </w:p>
        </w:tc>
      </w:tr>
      <w:tr>
        <w:tc>
          <w:tcPr>
            <w:tcW w:type="dxa" w:w="3200"/>
            <w:tcMar>
              <w:top w:type="dxa" w:w="80"/>
              <w:left w:type="dxa" w:w="100"/>
              <w:bottom w:type="dxa" w:w="80"/>
              <w:right w:type="dxa" w:w="100"/>
            </w:tcMar>
          </w:tcPr>
          <w:p>
            <w:r>
              <w:rPr>
                <w:b w:val="false"/>
                <w:bCs w:val="false"/>
                <w:color w:val="000000"/>
                <w:sz w:val="20"/>
                <w:szCs w:val="20"/>
              </w:rPr>
              <w:t xml:space="preserve">POST /api/v1/auth/login</w:t>
            </w:r>
          </w:p>
        </w:tc>
        <w:tc>
          <w:tcPr>
            <w:tcW w:type="dxa" w:w="1700"/>
            <w:tcMar>
              <w:top w:type="dxa" w:w="80"/>
              <w:left w:type="dxa" w:w="100"/>
              <w:bottom w:type="dxa" w:w="80"/>
              <w:right w:type="dxa" w:w="100"/>
            </w:tcMar>
          </w:tcPr>
          <w:p>
            <w:r>
              <w:rPr>
                <w:b w:val="false"/>
                <w:bCs w:val="false"/>
                <w:color w:val="000000"/>
                <w:sz w:val="20"/>
                <w:szCs w:val="20"/>
              </w:rPr>
              <w:t xml:space="preserve">Public</w:t>
            </w:r>
          </w:p>
        </w:tc>
        <w:tc>
          <w:tcPr>
            <w:tcW w:type="dxa" w:w="4600"/>
            <w:tcMar>
              <w:top w:type="dxa" w:w="80"/>
              <w:left w:type="dxa" w:w="100"/>
              <w:bottom w:type="dxa" w:w="80"/>
              <w:right w:type="dxa" w:w="100"/>
            </w:tcMar>
          </w:tcPr>
          <w:p>
            <w:r>
              <w:rPr>
                <w:b w:val="false"/>
                <w:bCs w:val="false"/>
                <w:color w:val="000000"/>
                <w:sz w:val="20"/>
                <w:szCs w:val="20"/>
              </w:rPr>
              <w:t xml:space="preserve">{ email, password }</w:t>
            </w:r>
          </w:p>
        </w:tc>
      </w:tr>
      <w:tr>
        <w:tc>
          <w:tcPr>
            <w:tcW w:type="dxa" w:w="3200"/>
            <w:tcMar>
              <w:top w:type="dxa" w:w="80"/>
              <w:left w:type="dxa" w:w="100"/>
              <w:bottom w:type="dxa" w:w="80"/>
              <w:right w:type="dxa" w:w="100"/>
            </w:tcMar>
          </w:tcPr>
          <w:p>
            <w:r>
              <w:rPr>
                <w:b w:val="false"/>
                <w:bCs w:val="false"/>
                <w:color w:val="000000"/>
                <w:sz w:val="20"/>
                <w:szCs w:val="20"/>
              </w:rPr>
              <w:t xml:space="preserve">GET /api/v1/auth/verify/:token</w:t>
            </w:r>
          </w:p>
        </w:tc>
        <w:tc>
          <w:tcPr>
            <w:tcW w:type="dxa" w:w="1700"/>
            <w:tcMar>
              <w:top w:type="dxa" w:w="80"/>
              <w:left w:type="dxa" w:w="100"/>
              <w:bottom w:type="dxa" w:w="80"/>
              <w:right w:type="dxa" w:w="100"/>
            </w:tcMar>
          </w:tcPr>
          <w:p>
            <w:r>
              <w:rPr>
                <w:b w:val="false"/>
                <w:bCs w:val="false"/>
                <w:color w:val="000000"/>
                <w:sz w:val="20"/>
                <w:szCs w:val="20"/>
              </w:rPr>
              <w:t xml:space="preserve">Public</w:t>
            </w:r>
          </w:p>
        </w:tc>
        <w:tc>
          <w:tcPr>
            <w:tcW w:type="dxa" w:w="4600"/>
            <w:tcMar>
              <w:top w:type="dxa" w:w="80"/>
              <w:left w:type="dxa" w:w="100"/>
              <w:bottom w:type="dxa" w:w="80"/>
              <w:right w:type="dxa" w:w="100"/>
            </w:tcMar>
          </w:tcPr>
          <w:p>
            <w:r>
              <w:rPr>
                <w:b w:val="false"/>
                <w:bCs w:val="false"/>
                <w:color w:val="000000"/>
                <w:sz w:val="20"/>
                <w:szCs w:val="20"/>
              </w:rPr>
              <w:t xml:space="preserve">Email/magic-link verification</w:t>
            </w:r>
          </w:p>
        </w:tc>
      </w:tr>
      <w:tr>
        <w:tc>
          <w:tcPr>
            <w:tcW w:type="dxa" w:w="3200"/>
            <w:tcMar>
              <w:top w:type="dxa" w:w="80"/>
              <w:left w:type="dxa" w:w="100"/>
              <w:bottom w:type="dxa" w:w="80"/>
              <w:right w:type="dxa" w:w="100"/>
            </w:tcMar>
          </w:tcPr>
          <w:p>
            <w:r>
              <w:rPr>
                <w:b w:val="false"/>
                <w:bCs w:val="false"/>
                <w:color w:val="000000"/>
                <w:sz w:val="20"/>
                <w:szCs w:val="20"/>
              </w:rPr>
              <w:t xml:space="preserve">GET /api/v1/auth/me</w:t>
            </w:r>
          </w:p>
        </w:tc>
        <w:tc>
          <w:tcPr>
            <w:tcW w:type="dxa" w:w="1700"/>
            <w:tcMar>
              <w:top w:type="dxa" w:w="80"/>
              <w:left w:type="dxa" w:w="100"/>
              <w:bottom w:type="dxa" w:w="80"/>
              <w:right w:type="dxa" w:w="100"/>
            </w:tcMar>
          </w:tcPr>
          <w:p>
            <w:r>
              <w:rPr>
                <w:b w:val="false"/>
                <w:bCs w:val="false"/>
                <w:color w:val="000000"/>
                <w:sz w:val="20"/>
                <w:szCs w:val="20"/>
              </w:rPr>
              <w:t xml:space="preserve">Bearer</w:t>
            </w:r>
          </w:p>
        </w:tc>
        <w:tc>
          <w:tcPr>
            <w:tcW w:type="dxa" w:w="4600"/>
            <w:tcMar>
              <w:top w:type="dxa" w:w="80"/>
              <w:left w:type="dxa" w:w="100"/>
              <w:bottom w:type="dxa" w:w="80"/>
              <w:right w:type="dxa" w:w="100"/>
            </w:tcMar>
          </w:tcPr>
          <w:p>
            <w:r>
              <w:rPr>
                <w:b w:val="false"/>
                <w:bCs w:val="false"/>
                <w:color w:val="000000"/>
                <w:sz w:val="20"/>
                <w:szCs w:val="20"/>
              </w:rPr>
              <w:t xml:space="preserve">Current session's own user record</w:t>
            </w:r>
          </w:p>
        </w:tc>
      </w:tr>
      <w:tr>
        <w:tc>
          <w:tcPr>
            <w:tcW w:type="dxa" w:w="3200"/>
            <w:tcMar>
              <w:top w:type="dxa" w:w="80"/>
              <w:left w:type="dxa" w:w="100"/>
              <w:bottom w:type="dxa" w:w="80"/>
              <w:right w:type="dxa" w:w="100"/>
            </w:tcMar>
          </w:tcPr>
          <w:p>
            <w:r>
              <w:rPr>
                <w:b w:val="false"/>
                <w:bCs w:val="false"/>
                <w:color w:val="000000"/>
                <w:sz w:val="20"/>
                <w:szCs w:val="20"/>
              </w:rPr>
              <w:t xml:space="preserve">POST /api/v1/auth/google</w:t>
            </w:r>
          </w:p>
        </w:tc>
        <w:tc>
          <w:tcPr>
            <w:tcW w:type="dxa" w:w="1700"/>
            <w:tcMar>
              <w:top w:type="dxa" w:w="80"/>
              <w:left w:type="dxa" w:w="100"/>
              <w:bottom w:type="dxa" w:w="80"/>
              <w:right w:type="dxa" w:w="100"/>
            </w:tcMar>
          </w:tcPr>
          <w:p>
            <w:r>
              <w:rPr>
                <w:b w:val="false"/>
                <w:bCs w:val="false"/>
                <w:color w:val="000000"/>
                <w:sz w:val="20"/>
                <w:szCs w:val="20"/>
              </w:rPr>
              <w:t xml:space="preserve">Public</w:t>
            </w:r>
          </w:p>
        </w:tc>
        <w:tc>
          <w:tcPr>
            <w:tcW w:type="dxa" w:w="4600"/>
            <w:tcMar>
              <w:top w:type="dxa" w:w="80"/>
              <w:left w:type="dxa" w:w="100"/>
              <w:bottom w:type="dxa" w:w="80"/>
              <w:right w:type="dxa" w:w="100"/>
            </w:tcMar>
          </w:tcPr>
          <w:p>
            <w:r>
              <w:rPr>
                <w:b w:val="false"/>
                <w:bCs w:val="false"/>
                <w:color w:val="000000"/>
                <w:sz w:val="20"/>
                <w:szCs w:val="20"/>
              </w:rPr>
              <w:t xml:space="preserve">{ idToken } — verified server-side; auto-links to an existing local account on matching verified email (Section 7)</w:t>
            </w:r>
          </w:p>
        </w:tc>
      </w:tr>
      <w:tr>
        <w:tc>
          <w:tcPr>
            <w:tcW w:type="dxa" w:w="3200"/>
            <w:tcMar>
              <w:top w:type="dxa" w:w="80"/>
              <w:left w:type="dxa" w:w="100"/>
              <w:bottom w:type="dxa" w:w="80"/>
              <w:right w:type="dxa" w:w="100"/>
            </w:tcMar>
          </w:tcPr>
          <w:p>
            <w:r>
              <w:rPr>
                <w:b w:val="false"/>
                <w:bCs w:val="false"/>
                <w:color w:val="000000"/>
                <w:sz w:val="20"/>
                <w:szCs w:val="20"/>
              </w:rPr>
              <w:t xml:space="preserve">POST /api/v1/auth/forgot-password</w:t>
            </w:r>
          </w:p>
        </w:tc>
        <w:tc>
          <w:tcPr>
            <w:tcW w:type="dxa" w:w="1700"/>
            <w:tcMar>
              <w:top w:type="dxa" w:w="80"/>
              <w:left w:type="dxa" w:w="100"/>
              <w:bottom w:type="dxa" w:w="80"/>
              <w:right w:type="dxa" w:w="100"/>
            </w:tcMar>
          </w:tcPr>
          <w:p>
            <w:r>
              <w:rPr>
                <w:b w:val="false"/>
                <w:bCs w:val="false"/>
                <w:color w:val="000000"/>
                <w:sz w:val="20"/>
                <w:szCs w:val="20"/>
              </w:rPr>
              <w:t xml:space="preserve">Public</w:t>
            </w:r>
          </w:p>
        </w:tc>
        <w:tc>
          <w:tcPr>
            <w:tcW w:type="dxa" w:w="4600"/>
            <w:tcMar>
              <w:top w:type="dxa" w:w="80"/>
              <w:left w:type="dxa" w:w="100"/>
              <w:bottom w:type="dxa" w:w="80"/>
              <w:right w:type="dxa" w:w="100"/>
            </w:tcMar>
          </w:tcPr>
          <w:p>
            <w:r>
              <w:rPr>
                <w:b w:val="false"/>
                <w:bCs w:val="false"/>
                <w:color w:val="000000"/>
                <w:sz w:val="20"/>
                <w:szCs w:val="20"/>
              </w:rPr>
              <w:t xml:space="preserve">{ email } — Section 3.7</w:t>
            </w:r>
          </w:p>
        </w:tc>
      </w:tr>
      <w:tr>
        <w:tc>
          <w:tcPr>
            <w:tcW w:type="dxa" w:w="3200"/>
            <w:tcMar>
              <w:top w:type="dxa" w:w="80"/>
              <w:left w:type="dxa" w:w="100"/>
              <w:bottom w:type="dxa" w:w="80"/>
              <w:right w:type="dxa" w:w="100"/>
            </w:tcMar>
          </w:tcPr>
          <w:p>
            <w:r>
              <w:rPr>
                <w:b w:val="false"/>
                <w:bCs w:val="false"/>
                <w:color w:val="000000"/>
                <w:sz w:val="20"/>
                <w:szCs w:val="20"/>
              </w:rPr>
              <w:t xml:space="preserve">POST /api/v1/auth/reset-password</w:t>
            </w:r>
          </w:p>
        </w:tc>
        <w:tc>
          <w:tcPr>
            <w:tcW w:type="dxa" w:w="1700"/>
            <w:tcMar>
              <w:top w:type="dxa" w:w="80"/>
              <w:left w:type="dxa" w:w="100"/>
              <w:bottom w:type="dxa" w:w="80"/>
              <w:right w:type="dxa" w:w="100"/>
            </w:tcMar>
          </w:tcPr>
          <w:p>
            <w:r>
              <w:rPr>
                <w:b w:val="false"/>
                <w:bCs w:val="false"/>
                <w:color w:val="000000"/>
                <w:sz w:val="20"/>
                <w:szCs w:val="20"/>
              </w:rPr>
              <w:t xml:space="preserve">Public</w:t>
            </w:r>
          </w:p>
        </w:tc>
        <w:tc>
          <w:tcPr>
            <w:tcW w:type="dxa" w:w="4600"/>
            <w:tcMar>
              <w:top w:type="dxa" w:w="80"/>
              <w:left w:type="dxa" w:w="100"/>
              <w:bottom w:type="dxa" w:w="80"/>
              <w:right w:type="dxa" w:w="100"/>
            </w:tcMar>
          </w:tcPr>
          <w:p>
            <w:r>
              <w:rPr>
                <w:b w:val="false"/>
                <w:bCs w:val="false"/>
                <w:color w:val="000000"/>
                <w:sz w:val="20"/>
                <w:szCs w:val="20"/>
              </w:rPr>
              <w:t xml:space="preserve">{ token, newPassword } — Section 3.7</w:t>
            </w:r>
          </w:p>
        </w:tc>
      </w:tr>
      <w:tr>
        <w:tc>
          <w:tcPr>
            <w:tcW w:type="dxa" w:w="3200"/>
            <w:tcMar>
              <w:top w:type="dxa" w:w="80"/>
              <w:left w:type="dxa" w:w="100"/>
              <w:bottom w:type="dxa" w:w="80"/>
              <w:right w:type="dxa" w:w="100"/>
            </w:tcMar>
          </w:tcPr>
          <w:p>
            <w:r>
              <w:rPr>
                <w:b w:val="false"/>
                <w:bCs w:val="false"/>
                <w:color w:val="000000"/>
                <w:sz w:val="20"/>
                <w:szCs w:val="20"/>
              </w:rPr>
              <w:t xml:space="preserve">POST /api/v1/shops</w:t>
            </w:r>
          </w:p>
        </w:tc>
        <w:tc>
          <w:tcPr>
            <w:tcW w:type="dxa" w:w="1700"/>
            <w:tcMar>
              <w:top w:type="dxa" w:w="80"/>
              <w:left w:type="dxa" w:w="100"/>
              <w:bottom w:type="dxa" w:w="80"/>
              <w:right w:type="dxa" w:w="100"/>
            </w:tcMar>
          </w:tcPr>
          <w:p>
            <w:r>
              <w:rPr>
                <w:b w:val="false"/>
                <w:bCs w:val="false"/>
                <w:color w:val="000000"/>
                <w:sz w:val="20"/>
                <w:szCs w:val="20"/>
              </w:rPr>
              <w:t xml:space="preserve">Bearer (customer or shop)</w:t>
            </w:r>
          </w:p>
        </w:tc>
        <w:tc>
          <w:tcPr>
            <w:tcW w:type="dxa" w:w="4600"/>
            <w:tcMar>
              <w:top w:type="dxa" w:w="80"/>
              <w:left w:type="dxa" w:w="100"/>
              <w:bottom w:type="dxa" w:w="80"/>
              <w:right w:type="dxa" w:w="100"/>
            </w:tcMar>
          </w:tcPr>
          <w:p>
            <w:r>
              <w:rPr>
                <w:b w:val="false"/>
                <w:bCs w:val="false"/>
                <w:color w:val="000000"/>
                <w:sz w:val="20"/>
                <w:szCs w:val="20"/>
              </w:rPr>
              <w:t xml:space="preserve">NEW v2.6 — { shopName, category, address, phone, photo | document } multipart — creates the shop's pending profile, Section 3.3. FIXED v2.6.1 — accepts a customer-role caller too, promoting them to role: 'shop' on success (closes the Google-signup gap, Section 3.3)</w:t>
            </w:r>
          </w:p>
        </w:tc>
      </w:tr>
      <w:tr>
        <w:tc>
          <w:tcPr>
            <w:tcW w:type="dxa" w:w="3200"/>
            <w:tcMar>
              <w:top w:type="dxa" w:w="80"/>
              <w:left w:type="dxa" w:w="100"/>
              <w:bottom w:type="dxa" w:w="80"/>
              <w:right w:type="dxa" w:w="100"/>
            </w:tcMar>
          </w:tcPr>
          <w:p>
            <w:r>
              <w:rPr>
                <w:b w:val="false"/>
                <w:bCs w:val="false"/>
                <w:color w:val="000000"/>
                <w:sz w:val="20"/>
                <w:szCs w:val="20"/>
              </w:rPr>
              <w:t xml:space="preserve">PATCH /api/v1/shops/me</w:t>
            </w:r>
          </w:p>
        </w:tc>
        <w:tc>
          <w:tcPr>
            <w:tcW w:type="dxa" w:w="1700"/>
            <w:tcMar>
              <w:top w:type="dxa" w:w="80"/>
              <w:left w:type="dxa" w:w="100"/>
              <w:bottom w:type="dxa" w:w="80"/>
              <w:right w:type="dxa" w:w="100"/>
            </w:tcMar>
          </w:tcPr>
          <w:p>
            <w:r>
              <w:rPr>
                <w:b w:val="false"/>
                <w:bCs w:val="false"/>
                <w:color w:val="000000"/>
                <w:sz w:val="20"/>
                <w:szCs w:val="20"/>
              </w:rPr>
              <w:t xml:space="preserve">Bearer (shop)</w:t>
            </w:r>
          </w:p>
        </w:tc>
        <w:tc>
          <w:tcPr>
            <w:tcW w:type="dxa" w:w="4600"/>
            <w:tcMar>
              <w:top w:type="dxa" w:w="80"/>
              <w:left w:type="dxa" w:w="100"/>
              <w:bottom w:type="dxa" w:w="80"/>
              <w:right w:type="dxa" w:w="100"/>
            </w:tcMar>
          </w:tcPr>
          <w:p>
            <w:r>
              <w:rPr>
                <w:b w:val="false"/>
                <w:bCs w:val="false"/>
                <w:color w:val="000000"/>
                <w:sz w:val="20"/>
                <w:szCs w:val="20"/>
              </w:rPr>
              <w:t xml:space="preserve">NEW v2.6 — { isOpen?, openingHours?, shopName?, category?, phone? } — edits the caller's own shop, resolved from JWT sub, never a client-supplied id. FIXED v2.6.1 — if the caller's shop is status: 'rejected', also accepts { address?, photo | document? } as a re-apply resubmission, which clears rejectionReason and resets status to 'pending' (Section 3.3)</w:t>
            </w:r>
          </w:p>
        </w:tc>
      </w:tr>
      <w:tr>
        <w:tc>
          <w:tcPr>
            <w:tcW w:type="dxa" w:w="3200"/>
            <w:tcMar>
              <w:top w:type="dxa" w:w="80"/>
              <w:left w:type="dxa" w:w="100"/>
              <w:bottom w:type="dxa" w:w="80"/>
              <w:right w:type="dxa" w:w="100"/>
            </w:tcMar>
          </w:tcPr>
          <w:p>
            <w:r>
              <w:rPr>
                <w:b w:val="false"/>
                <w:bCs w:val="false"/>
                <w:color w:val="000000"/>
                <w:sz w:val="20"/>
                <w:szCs w:val="20"/>
              </w:rPr>
              <w:t xml:space="preserve">GET /api/v1/shops/nearby</w:t>
            </w:r>
          </w:p>
        </w:tc>
        <w:tc>
          <w:tcPr>
            <w:tcW w:type="dxa" w:w="1700"/>
            <w:tcMar>
              <w:top w:type="dxa" w:w="80"/>
              <w:left w:type="dxa" w:w="100"/>
              <w:bottom w:type="dxa" w:w="80"/>
              <w:right w:type="dxa" w:w="100"/>
            </w:tcMar>
          </w:tcPr>
          <w:p>
            <w:r>
              <w:rPr>
                <w:b w:val="false"/>
                <w:bCs w:val="false"/>
                <w:color w:val="000000"/>
                <w:sz w:val="20"/>
                <w:szCs w:val="20"/>
              </w:rPr>
              <w:t xml:space="preserve">Public</w:t>
            </w:r>
          </w:p>
        </w:tc>
        <w:tc>
          <w:tcPr>
            <w:tcW w:type="dxa" w:w="4600"/>
            <w:tcMar>
              <w:top w:type="dxa" w:w="80"/>
              <w:left w:type="dxa" w:w="100"/>
              <w:bottom w:type="dxa" w:w="80"/>
              <w:right w:type="dxa" w:w="100"/>
            </w:tcMar>
          </w:tcPr>
          <w:p>
            <w:r>
              <w:rPr>
                <w:b w:val="false"/>
                <w:bCs w:val="false"/>
                <w:color w:val="000000"/>
                <w:sz w:val="20"/>
                <w:szCs w:val="20"/>
              </w:rPr>
              <w:t xml:space="preserve">2dsphere radius query, filtered by isOpen + openingHours — paginated, Section 5.2. FIXED v2.6.1 — powers the customer search screen (UC-20, FR-1.15); query params: lat, lng, radiusMeters (100–5000, same bounds as POST /requests), category? (optional filter)</w:t>
            </w:r>
          </w:p>
        </w:tc>
      </w:tr>
      <w:tr>
        <w:tc>
          <w:tcPr>
            <w:tcW w:type="dxa" w:w="3200"/>
            <w:tcMar>
              <w:top w:type="dxa" w:w="80"/>
              <w:left w:type="dxa" w:w="100"/>
              <w:bottom w:type="dxa" w:w="80"/>
              <w:right w:type="dxa" w:w="100"/>
            </w:tcMar>
          </w:tcPr>
          <w:p>
            <w:r>
              <w:rPr>
                <w:b w:val="false"/>
                <w:bCs w:val="false"/>
                <w:color w:val="000000"/>
                <w:sz w:val="20"/>
                <w:szCs w:val="20"/>
              </w:rPr>
              <w:t xml:space="preserve">GET /api/v1/shops/me</w:t>
            </w:r>
          </w:p>
        </w:tc>
        <w:tc>
          <w:tcPr>
            <w:tcW w:type="dxa" w:w="1700"/>
            <w:tcMar>
              <w:top w:type="dxa" w:w="80"/>
              <w:left w:type="dxa" w:w="100"/>
              <w:bottom w:type="dxa" w:w="80"/>
              <w:right w:type="dxa" w:w="100"/>
            </w:tcMar>
          </w:tcPr>
          <w:p>
            <w:r>
              <w:rPr>
                <w:b w:val="false"/>
                <w:bCs w:val="false"/>
                <w:color w:val="000000"/>
                <w:sz w:val="20"/>
                <w:szCs w:val="20"/>
              </w:rPr>
              <w:t xml:space="preserve">Bearer (shop)</w:t>
            </w:r>
          </w:p>
        </w:tc>
        <w:tc>
          <w:tcPr>
            <w:tcW w:type="dxa" w:w="4600"/>
            <w:tcMar>
              <w:top w:type="dxa" w:w="80"/>
              <w:left w:type="dxa" w:w="100"/>
              <w:bottom w:type="dxa" w:w="80"/>
              <w:right w:type="dxa" w:w="100"/>
            </w:tcMar>
          </w:tcPr>
          <w:p>
            <w:r>
              <w:rPr>
                <w:b w:val="false"/>
                <w:bCs w:val="false"/>
                <w:color w:val="000000"/>
                <w:sz w:val="20"/>
                <w:szCs w:val="20"/>
              </w:rPr>
              <w:t xml:space="preserve">NEW v2.6.1 — the caller's own shop profile, resolved from JWT sub. 404 if the caller's role is 'shop' but no shop record exists yet (i.e. they haven't called POST /shops); otherwise returns status/isOpen/openingHours/reliabilityScore/avgRating so the dashboard can tell "no profile yet" from "profile pending/approved/rejected/blocked" without guessing (Section 6.1)</w:t>
            </w:r>
          </w:p>
        </w:tc>
      </w:tr>
      <w:tr>
        <w:tc>
          <w:tcPr>
            <w:tcW w:type="dxa" w:w="3200"/>
            <w:tcMar>
              <w:top w:type="dxa" w:w="80"/>
              <w:left w:type="dxa" w:w="100"/>
              <w:bottom w:type="dxa" w:w="80"/>
              <w:right w:type="dxa" w:w="100"/>
            </w:tcMar>
          </w:tcPr>
          <w:p>
            <w:r>
              <w:rPr>
                <w:b w:val="false"/>
                <w:bCs w:val="false"/>
                <w:color w:val="000000"/>
                <w:sz w:val="20"/>
                <w:szCs w:val="20"/>
              </w:rPr>
              <w:t xml:space="preserve">GET /api/v1/shops/me/requests</w:t>
            </w:r>
          </w:p>
        </w:tc>
        <w:tc>
          <w:tcPr>
            <w:tcW w:type="dxa" w:w="1700"/>
            <w:tcMar>
              <w:top w:type="dxa" w:w="80"/>
              <w:left w:type="dxa" w:w="100"/>
              <w:bottom w:type="dxa" w:w="80"/>
              <w:right w:type="dxa" w:w="100"/>
            </w:tcMar>
          </w:tcPr>
          <w:p>
            <w:r>
              <w:rPr>
                <w:b w:val="false"/>
                <w:bCs w:val="false"/>
                <w:color w:val="000000"/>
                <w:sz w:val="20"/>
                <w:szCs w:val="20"/>
              </w:rPr>
              <w:t xml:space="preserve">Bearer (shop)</w:t>
            </w:r>
          </w:p>
        </w:tc>
        <w:tc>
          <w:tcPr>
            <w:tcW w:type="dxa" w:w="4600"/>
            <w:tcMar>
              <w:top w:type="dxa" w:w="80"/>
              <w:left w:type="dxa" w:w="100"/>
              <w:bottom w:type="dxa" w:w="80"/>
              <w:right w:type="dxa" w:w="100"/>
            </w:tcMar>
          </w:tcPr>
          <w:p>
            <w:r>
              <w:rPr>
                <w:b w:val="false"/>
                <w:bCs w:val="false"/>
                <w:color w:val="000000"/>
                <w:sz w:val="20"/>
                <w:szCs w:val="20"/>
              </w:rPr>
              <w:t xml:space="preserve">NEW v2.6.1 — the caller's own shop's currently-open shopResponses entries (status: 'open' requests it has a pending Yes/No decision on), paginated Section 5.2. REST fallback for a shop whose socket drops mid-window, mirroring the customer-side GET /requests/:id polling fallback (Section 6.3) — closes the gap on Render free-tier cold starts, where a shop could otherwise lose visibility into requests it should still be answering</w:t>
            </w:r>
          </w:p>
        </w:tc>
      </w:tr>
      <w:tr>
        <w:tc>
          <w:tcPr>
            <w:tcW w:type="dxa" w:w="3200"/>
            <w:tcMar>
              <w:top w:type="dxa" w:w="80"/>
              <w:left w:type="dxa" w:w="100"/>
              <w:bottom w:type="dxa" w:w="80"/>
              <w:right w:type="dxa" w:w="100"/>
            </w:tcMar>
          </w:tcPr>
          <w:p>
            <w:r>
              <w:rPr>
                <w:b w:val="false"/>
                <w:bCs w:val="false"/>
                <w:color w:val="000000"/>
                <w:sz w:val="20"/>
                <w:szCs w:val="20"/>
              </w:rPr>
              <w:t xml:space="preserve">POST /api/v1/geo/lookup</w:t>
            </w:r>
          </w:p>
        </w:tc>
        <w:tc>
          <w:tcPr>
            <w:tcW w:type="dxa" w:w="1700"/>
            <w:tcMar>
              <w:top w:type="dxa" w:w="80"/>
              <w:left w:type="dxa" w:w="100"/>
              <w:bottom w:type="dxa" w:w="80"/>
              <w:right w:type="dxa" w:w="100"/>
            </w:tcMar>
          </w:tcPr>
          <w:p>
            <w:r>
              <w:rPr>
                <w:b w:val="false"/>
                <w:bCs w:val="false"/>
                <w:color w:val="000000"/>
                <w:sz w:val="20"/>
                <w:szCs w:val="20"/>
              </w:rPr>
              <w:t xml:space="preserve">Public</w:t>
            </w:r>
          </w:p>
        </w:tc>
        <w:tc>
          <w:tcPr>
            <w:tcW w:type="dxa" w:w="4600"/>
            <w:tcMar>
              <w:top w:type="dxa" w:w="80"/>
              <w:left w:type="dxa" w:w="100"/>
              <w:bottom w:type="dxa" w:w="80"/>
              <w:right w:type="dxa" w:w="100"/>
            </w:tcMar>
          </w:tcPr>
          <w:p>
            <w:r>
              <w:rPr>
                <w:b w:val="false"/>
                <w:bCs w:val="false"/>
                <w:color w:val="000000"/>
                <w:sz w:val="20"/>
                <w:szCs w:val="20"/>
              </w:rPr>
              <w:t xml:space="preserve">NEW v2.6 (was prose-only in 6.2) — { address } → { latitude, longitude, formattedAddress } via Nominatim; rate-limited 10/IP/hour</w:t>
            </w:r>
          </w:p>
        </w:tc>
      </w:tr>
      <w:tr>
        <w:tc>
          <w:tcPr>
            <w:tcW w:type="dxa" w:w="3200"/>
            <w:tcMar>
              <w:top w:type="dxa" w:w="80"/>
              <w:left w:type="dxa" w:w="100"/>
              <w:bottom w:type="dxa" w:w="80"/>
              <w:right w:type="dxa" w:w="100"/>
            </w:tcMar>
          </w:tcPr>
          <w:p>
            <w:r>
              <w:rPr>
                <w:b w:val="false"/>
                <w:bCs w:val="false"/>
                <w:color w:val="000000"/>
                <w:sz w:val="20"/>
                <w:szCs w:val="20"/>
              </w:rPr>
              <w:t xml:space="preserve">POST /api/v1/requests</w:t>
            </w:r>
          </w:p>
        </w:tc>
        <w:tc>
          <w:tcPr>
            <w:tcW w:type="dxa" w:w="1700"/>
            <w:tcMar>
              <w:top w:type="dxa" w:w="80"/>
              <w:left w:type="dxa" w:w="100"/>
              <w:bottom w:type="dxa" w:w="80"/>
              <w:right w:type="dxa" w:w="100"/>
            </w:tcMar>
          </w:tcPr>
          <w:p>
            <w:r>
              <w:rPr>
                <w:b w:val="false"/>
                <w:bCs w:val="false"/>
                <w:color w:val="000000"/>
                <w:sz w:val="20"/>
                <w:szCs w:val="20"/>
              </w:rPr>
              <w:t xml:space="preserve">Bearer (customer)</w:t>
            </w:r>
          </w:p>
        </w:tc>
        <w:tc>
          <w:tcPr>
            <w:tcW w:type="dxa" w:w="4600"/>
            <w:tcMar>
              <w:top w:type="dxa" w:w="80"/>
              <w:left w:type="dxa" w:w="100"/>
              <w:bottom w:type="dxa" w:w="80"/>
              <w:right w:type="dxa" w:w="100"/>
            </w:tcMar>
          </w:tcPr>
          <w:p>
            <w:r>
              <w:rPr>
                <w:b w:val="false"/>
                <w:bCs w:val="false"/>
                <w:color w:val="000000"/>
                <w:sz w:val="20"/>
                <w:szCs w:val="20"/>
              </w:rPr>
              <w:t xml:space="preserve">{ productQuery, radiusMeters, location } — location per Section 6.2</w:t>
            </w:r>
          </w:p>
        </w:tc>
      </w:tr>
      <w:tr>
        <w:tc>
          <w:tcPr>
            <w:tcW w:type="dxa" w:w="3200"/>
            <w:tcMar>
              <w:top w:type="dxa" w:w="80"/>
              <w:left w:type="dxa" w:w="100"/>
              <w:bottom w:type="dxa" w:w="80"/>
              <w:right w:type="dxa" w:w="100"/>
            </w:tcMar>
          </w:tcPr>
          <w:p>
            <w:r>
              <w:rPr>
                <w:b w:val="false"/>
                <w:bCs w:val="false"/>
                <w:color w:val="000000"/>
                <w:sz w:val="20"/>
                <w:szCs w:val="20"/>
              </w:rPr>
              <w:t xml:space="preserve">GET /api/v1/requests/:id</w:t>
            </w:r>
          </w:p>
        </w:tc>
        <w:tc>
          <w:tcPr>
            <w:tcW w:type="dxa" w:w="1700"/>
            <w:tcMar>
              <w:top w:type="dxa" w:w="80"/>
              <w:left w:type="dxa" w:w="100"/>
              <w:bottom w:type="dxa" w:w="80"/>
              <w:right w:type="dxa" w:w="100"/>
            </w:tcMar>
          </w:tcPr>
          <w:p>
            <w:r>
              <w:rPr>
                <w:b w:val="false"/>
                <w:bCs w:val="false"/>
                <w:color w:val="000000"/>
                <w:sz w:val="20"/>
                <w:szCs w:val="20"/>
              </w:rPr>
              <w:t xml:space="preserve">Bearer (customer)</w:t>
            </w:r>
          </w:p>
        </w:tc>
        <w:tc>
          <w:tcPr>
            <w:tcW w:type="dxa" w:w="4600"/>
            <w:tcMar>
              <w:top w:type="dxa" w:w="80"/>
              <w:left w:type="dxa" w:w="100"/>
              <w:bottom w:type="dxa" w:w="80"/>
              <w:right w:type="dxa" w:w="100"/>
            </w:tcMar>
          </w:tcPr>
          <w:p>
            <w:r>
              <w:rPr>
                <w:b w:val="false"/>
                <w:bCs w:val="false"/>
                <w:color w:val="000000"/>
                <w:sz w:val="20"/>
                <w:szCs w:val="20"/>
              </w:rPr>
              <w:t xml:space="preserve">Live count while open; full shortlist once awaiting_selection</w:t>
            </w:r>
          </w:p>
        </w:tc>
      </w:tr>
      <w:tr>
        <w:tc>
          <w:tcPr>
            <w:tcW w:type="dxa" w:w="3200"/>
            <w:tcMar>
              <w:top w:type="dxa" w:w="80"/>
              <w:left w:type="dxa" w:w="100"/>
              <w:bottom w:type="dxa" w:w="80"/>
              <w:right w:type="dxa" w:w="100"/>
            </w:tcMar>
          </w:tcPr>
          <w:p>
            <w:r>
              <w:rPr>
                <w:b w:val="false"/>
                <w:bCs w:val="false"/>
                <w:color w:val="000000"/>
                <w:sz w:val="20"/>
                <w:szCs w:val="20"/>
              </w:rPr>
              <w:t xml:space="preserve">POST /api/v1/requests/:id/respond</w:t>
            </w:r>
          </w:p>
        </w:tc>
        <w:tc>
          <w:tcPr>
            <w:tcW w:type="dxa" w:w="1700"/>
            <w:tcMar>
              <w:top w:type="dxa" w:w="80"/>
              <w:left w:type="dxa" w:w="100"/>
              <w:bottom w:type="dxa" w:w="80"/>
              <w:right w:type="dxa" w:w="100"/>
            </w:tcMar>
          </w:tcPr>
          <w:p>
            <w:r>
              <w:rPr>
                <w:b w:val="false"/>
                <w:bCs w:val="false"/>
                <w:color w:val="000000"/>
                <w:sz w:val="20"/>
                <w:szCs w:val="20"/>
              </w:rPr>
              <w:t xml:space="preserve">Bearer (shop)</w:t>
            </w:r>
          </w:p>
        </w:tc>
        <w:tc>
          <w:tcPr>
            <w:tcW w:type="dxa" w:w="4600"/>
            <w:tcMar>
              <w:top w:type="dxa" w:w="80"/>
              <w:left w:type="dxa" w:w="100"/>
              <w:bottom w:type="dxa" w:w="80"/>
              <w:right w:type="dxa" w:w="100"/>
            </w:tcMar>
          </w:tcPr>
          <w:p>
            <w:r>
              <w:rPr>
                <w:b w:val="false"/>
                <w:bCs w:val="false"/>
                <w:color w:val="000000"/>
                <w:sz w:val="20"/>
                <w:szCs w:val="20"/>
              </w:rPr>
              <w:t xml:space="preserve">{ responseValue: yes|no }</w:t>
            </w:r>
          </w:p>
        </w:tc>
      </w:tr>
      <w:tr>
        <w:tc>
          <w:tcPr>
            <w:tcW w:type="dxa" w:w="3200"/>
            <w:tcMar>
              <w:top w:type="dxa" w:w="80"/>
              <w:left w:type="dxa" w:w="100"/>
              <w:bottom w:type="dxa" w:w="80"/>
              <w:right w:type="dxa" w:w="100"/>
            </w:tcMar>
          </w:tcPr>
          <w:p>
            <w:r>
              <w:rPr>
                <w:b w:val="false"/>
                <w:bCs w:val="false"/>
                <w:color w:val="000000"/>
                <w:sz w:val="20"/>
                <w:szCs w:val="20"/>
              </w:rPr>
              <w:t xml:space="preserve">POST /api/v1/requests/:id/cancel</w:t>
            </w:r>
          </w:p>
        </w:tc>
        <w:tc>
          <w:tcPr>
            <w:tcW w:type="dxa" w:w="1700"/>
            <w:tcMar>
              <w:top w:type="dxa" w:w="80"/>
              <w:left w:type="dxa" w:w="100"/>
              <w:bottom w:type="dxa" w:w="80"/>
              <w:right w:type="dxa" w:w="100"/>
            </w:tcMar>
          </w:tcPr>
          <w:p>
            <w:r>
              <w:rPr>
                <w:b w:val="false"/>
                <w:bCs w:val="false"/>
                <w:color w:val="000000"/>
                <w:sz w:val="20"/>
                <w:szCs w:val="20"/>
              </w:rPr>
              <w:t xml:space="preserve">Bearer (customer)</w:t>
            </w:r>
          </w:p>
        </w:tc>
        <w:tc>
          <w:tcPr>
            <w:tcW w:type="dxa" w:w="4600"/>
            <w:tcMar>
              <w:top w:type="dxa" w:w="80"/>
              <w:left w:type="dxa" w:w="100"/>
              <w:bottom w:type="dxa" w:w="80"/>
              <w:right w:type="dxa" w:w="100"/>
            </w:tcMar>
          </w:tcPr>
          <w:p>
            <w:r>
              <w:rPr>
                <w:b w:val="false"/>
                <w:bCs w:val="false"/>
                <w:color w:val="000000"/>
                <w:sz w:val="20"/>
                <w:szCs w:val="20"/>
              </w:rPr>
              <w:t xml:space="preserve">Only valid while status is 'open' — Section 3.8</w:t>
            </w:r>
          </w:p>
        </w:tc>
      </w:tr>
      <w:tr>
        <w:tc>
          <w:tcPr>
            <w:tcW w:type="dxa" w:w="3200"/>
            <w:tcMar>
              <w:top w:type="dxa" w:w="80"/>
              <w:left w:type="dxa" w:w="100"/>
              <w:bottom w:type="dxa" w:w="80"/>
              <w:right w:type="dxa" w:w="100"/>
            </w:tcMar>
          </w:tcPr>
          <w:p>
            <w:r>
              <w:rPr>
                <w:b w:val="false"/>
                <w:bCs w:val="false"/>
                <w:color w:val="000000"/>
                <w:sz w:val="20"/>
                <w:szCs w:val="20"/>
              </w:rPr>
              <w:t xml:space="preserve">POST /api/v1/requests/:id/select</w:t>
            </w:r>
          </w:p>
        </w:tc>
        <w:tc>
          <w:tcPr>
            <w:tcW w:type="dxa" w:w="1700"/>
            <w:tcMar>
              <w:top w:type="dxa" w:w="80"/>
              <w:left w:type="dxa" w:w="100"/>
              <w:bottom w:type="dxa" w:w="80"/>
              <w:right w:type="dxa" w:w="100"/>
            </w:tcMar>
          </w:tcPr>
          <w:p>
            <w:r>
              <w:rPr>
                <w:b w:val="false"/>
                <w:bCs w:val="false"/>
                <w:color w:val="000000"/>
                <w:sz w:val="20"/>
                <w:szCs w:val="20"/>
              </w:rPr>
              <w:t xml:space="preserve">Bearer (customer)</w:t>
            </w:r>
          </w:p>
        </w:tc>
        <w:tc>
          <w:tcPr>
            <w:tcW w:type="dxa" w:w="4600"/>
            <w:tcMar>
              <w:top w:type="dxa" w:w="80"/>
              <w:left w:type="dxa" w:w="100"/>
              <w:bottom w:type="dxa" w:w="80"/>
              <w:right w:type="dxa" w:w="100"/>
            </w:tcMar>
          </w:tcPr>
          <w:p>
            <w:r>
              <w:rPr>
                <w:b w:val="false"/>
                <w:bCs w:val="false"/>
                <w:color w:val="000000"/>
                <w:sz w:val="20"/>
                <w:szCs w:val="20"/>
              </w:rPr>
              <w:t xml:space="preserve">{ shopId } — only once status is 'awaiting_selection'</w:t>
            </w:r>
          </w:p>
        </w:tc>
      </w:tr>
      <w:tr>
        <w:tc>
          <w:tcPr>
            <w:tcW w:type="dxa" w:w="3200"/>
            <w:tcMar>
              <w:top w:type="dxa" w:w="80"/>
              <w:left w:type="dxa" w:w="100"/>
              <w:bottom w:type="dxa" w:w="80"/>
              <w:right w:type="dxa" w:w="100"/>
            </w:tcMar>
          </w:tcPr>
          <w:p>
            <w:r>
              <w:rPr>
                <w:b w:val="false"/>
                <w:bCs w:val="false"/>
                <w:color w:val="000000"/>
                <w:sz w:val="20"/>
                <w:szCs w:val="20"/>
              </w:rPr>
              <w:t xml:space="preserve">POST /api/v1/requests/:id/feedback</w:t>
            </w:r>
          </w:p>
        </w:tc>
        <w:tc>
          <w:tcPr>
            <w:tcW w:type="dxa" w:w="1700"/>
            <w:tcMar>
              <w:top w:type="dxa" w:w="80"/>
              <w:left w:type="dxa" w:w="100"/>
              <w:bottom w:type="dxa" w:w="80"/>
              <w:right w:type="dxa" w:w="100"/>
            </w:tcMar>
          </w:tcPr>
          <w:p>
            <w:r>
              <w:rPr>
                <w:b w:val="false"/>
                <w:bCs w:val="false"/>
                <w:color w:val="000000"/>
                <w:sz w:val="20"/>
                <w:szCs w:val="20"/>
              </w:rPr>
              <w:t xml:space="preserve">Bearer (customer)</w:t>
            </w:r>
          </w:p>
        </w:tc>
        <w:tc>
          <w:tcPr>
            <w:tcW w:type="dxa" w:w="4600"/>
            <w:tcMar>
              <w:top w:type="dxa" w:w="80"/>
              <w:left w:type="dxa" w:w="100"/>
              <w:bottom w:type="dxa" w:w="80"/>
              <w:right w:type="dxa" w:w="100"/>
            </w:tcMar>
          </w:tcPr>
          <w:p>
            <w:r>
              <w:rPr>
                <w:b w:val="false"/>
                <w:bCs w:val="false"/>
                <w:color w:val="000000"/>
                <w:sz w:val="20"/>
                <w:szCs w:val="20"/>
              </w:rPr>
              <w:t xml:space="preserve">{ outcome: found|not_found, rating, note? } — outcome enum FIXED v2.6.1, Section 4.5</w:t>
            </w:r>
          </w:p>
        </w:tc>
      </w:tr>
      <w:tr>
        <w:tc>
          <w:tcPr>
            <w:tcW w:type="dxa" w:w="3200"/>
            <w:tcMar>
              <w:top w:type="dxa" w:w="80"/>
              <w:left w:type="dxa" w:w="100"/>
              <w:bottom w:type="dxa" w:w="80"/>
              <w:right w:type="dxa" w:w="100"/>
            </w:tcMar>
          </w:tcPr>
          <w:p>
            <w:r>
              <w:rPr>
                <w:b w:val="false"/>
                <w:bCs w:val="false"/>
                <w:color w:val="000000"/>
                <w:sz w:val="20"/>
                <w:szCs w:val="20"/>
              </w:rPr>
              <w:t xml:space="preserve">POST /api/v1/push/subscribe</w:t>
            </w:r>
          </w:p>
        </w:tc>
        <w:tc>
          <w:tcPr>
            <w:tcW w:type="dxa" w:w="1700"/>
            <w:tcMar>
              <w:top w:type="dxa" w:w="80"/>
              <w:left w:type="dxa" w:w="100"/>
              <w:bottom w:type="dxa" w:w="80"/>
              <w:right w:type="dxa" w:w="100"/>
            </w:tcMar>
          </w:tcPr>
          <w:p>
            <w:r>
              <w:rPr>
                <w:b w:val="false"/>
                <w:bCs w:val="false"/>
                <w:color w:val="000000"/>
                <w:sz w:val="20"/>
                <w:szCs w:val="20"/>
              </w:rPr>
              <w:t xml:space="preserve">Bearer</w:t>
            </w:r>
          </w:p>
        </w:tc>
        <w:tc>
          <w:tcPr>
            <w:tcW w:type="dxa" w:w="4600"/>
            <w:tcMar>
              <w:top w:type="dxa" w:w="80"/>
              <w:left w:type="dxa" w:w="100"/>
              <w:bottom w:type="dxa" w:w="80"/>
              <w:right w:type="dxa" w:w="100"/>
            </w:tcMar>
          </w:tcPr>
          <w:p>
            <w:r>
              <w:rPr>
                <w:b w:val="false"/>
                <w:bCs w:val="false"/>
                <w:color w:val="000000"/>
                <w:sz w:val="20"/>
                <w:szCs w:val="20"/>
              </w:rPr>
              <w:t xml:space="preserve">NEW v2.6 — { endpoint, keys: {p256dh, auth} } — stores/updates this device's pushSubscriptions entry</w:t>
            </w:r>
          </w:p>
        </w:tc>
      </w:tr>
      <w:tr>
        <w:tc>
          <w:tcPr>
            <w:tcW w:type="dxa" w:w="3200"/>
            <w:tcMar>
              <w:top w:type="dxa" w:w="80"/>
              <w:left w:type="dxa" w:w="100"/>
              <w:bottom w:type="dxa" w:w="80"/>
              <w:right w:type="dxa" w:w="100"/>
            </w:tcMar>
          </w:tcPr>
          <w:p>
            <w:r>
              <w:rPr>
                <w:b w:val="false"/>
                <w:bCs w:val="false"/>
                <w:color w:val="000000"/>
                <w:sz w:val="20"/>
                <w:szCs w:val="20"/>
              </w:rPr>
              <w:t xml:space="preserve">GET /api/v1/admin/shops</w:t>
            </w:r>
          </w:p>
        </w:tc>
        <w:tc>
          <w:tcPr>
            <w:tcW w:type="dxa" w:w="1700"/>
            <w:tcMar>
              <w:top w:type="dxa" w:w="80"/>
              <w:left w:type="dxa" w:w="100"/>
              <w:bottom w:type="dxa" w:w="80"/>
              <w:right w:type="dxa" w:w="100"/>
            </w:tcMar>
          </w:tcPr>
          <w:p>
            <w:r>
              <w:rPr>
                <w:b w:val="false"/>
                <w:bCs w:val="false"/>
                <w:color w:val="000000"/>
                <w:sz w:val="20"/>
                <w:szCs w:val="20"/>
              </w:rPr>
              <w:t xml:space="preserve">Bearer (admin)</w:t>
            </w:r>
          </w:p>
        </w:tc>
        <w:tc>
          <w:tcPr>
            <w:tcW w:type="dxa" w:w="4600"/>
            <w:tcMar>
              <w:top w:type="dxa" w:w="80"/>
              <w:left w:type="dxa" w:w="100"/>
              <w:bottom w:type="dxa" w:w="80"/>
              <w:right w:type="dxa" w:w="100"/>
            </w:tcMar>
          </w:tcPr>
          <w:p>
            <w:r>
              <w:rPr>
                <w:b w:val="false"/>
                <w:bCs w:val="false"/>
                <w:color w:val="000000"/>
                <w:sz w:val="20"/>
                <w:szCs w:val="20"/>
              </w:rPr>
              <w:t xml:space="preserve">NEW v2.6 — list shops, default filter status: 'pending' (?status= to override) — paginated, Section 5.2</w:t>
            </w:r>
          </w:p>
        </w:tc>
      </w:tr>
      <w:tr>
        <w:tc>
          <w:tcPr>
            <w:tcW w:type="dxa" w:w="3200"/>
            <w:tcMar>
              <w:top w:type="dxa" w:w="80"/>
              <w:left w:type="dxa" w:w="100"/>
              <w:bottom w:type="dxa" w:w="80"/>
              <w:right w:type="dxa" w:w="100"/>
            </w:tcMar>
          </w:tcPr>
          <w:p>
            <w:r>
              <w:rPr>
                <w:b w:val="false"/>
                <w:bCs w:val="false"/>
                <w:color w:val="000000"/>
                <w:sz w:val="20"/>
                <w:szCs w:val="20"/>
              </w:rPr>
              <w:t xml:space="preserve">PATCH /api/v1/admin/shops/:id/approve</w:t>
            </w:r>
          </w:p>
        </w:tc>
        <w:tc>
          <w:tcPr>
            <w:tcW w:type="dxa" w:w="1700"/>
            <w:tcMar>
              <w:top w:type="dxa" w:w="80"/>
              <w:left w:type="dxa" w:w="100"/>
              <w:bottom w:type="dxa" w:w="80"/>
              <w:right w:type="dxa" w:w="100"/>
            </w:tcMar>
          </w:tcPr>
          <w:p>
            <w:r>
              <w:rPr>
                <w:b w:val="false"/>
                <w:bCs w:val="false"/>
                <w:color w:val="000000"/>
                <w:sz w:val="20"/>
                <w:szCs w:val="20"/>
              </w:rPr>
              <w:t xml:space="preserve">Bearer (admin)</w:t>
            </w:r>
          </w:p>
        </w:tc>
        <w:tc>
          <w:tcPr>
            <w:tcW w:type="dxa" w:w="4600"/>
            <w:tcMar>
              <w:top w:type="dxa" w:w="80"/>
              <w:left w:type="dxa" w:w="100"/>
              <w:bottom w:type="dxa" w:w="80"/>
              <w:right w:type="dxa" w:w="100"/>
            </w:tcMar>
          </w:tcPr>
          <w:p>
            <w:r>
              <w:rPr>
                <w:b w:val="false"/>
                <w:bCs w:val="false"/>
                <w:color w:val="000000"/>
                <w:sz w:val="20"/>
                <w:szCs w:val="20"/>
              </w:rPr>
              <w:t xml:space="preserve">Section 3.3</w:t>
            </w:r>
          </w:p>
        </w:tc>
      </w:tr>
      <w:tr>
        <w:tc>
          <w:tcPr>
            <w:tcW w:type="dxa" w:w="3200"/>
            <w:tcMar>
              <w:top w:type="dxa" w:w="80"/>
              <w:left w:type="dxa" w:w="100"/>
              <w:bottom w:type="dxa" w:w="80"/>
              <w:right w:type="dxa" w:w="100"/>
            </w:tcMar>
          </w:tcPr>
          <w:p>
            <w:r>
              <w:rPr>
                <w:b w:val="false"/>
                <w:bCs w:val="false"/>
                <w:color w:val="000000"/>
                <w:sz w:val="20"/>
                <w:szCs w:val="20"/>
              </w:rPr>
              <w:t xml:space="preserve">PATCH /api/v1/admin/shops/:id/reject</w:t>
            </w:r>
          </w:p>
        </w:tc>
        <w:tc>
          <w:tcPr>
            <w:tcW w:type="dxa" w:w="1700"/>
            <w:tcMar>
              <w:top w:type="dxa" w:w="80"/>
              <w:left w:type="dxa" w:w="100"/>
              <w:bottom w:type="dxa" w:w="80"/>
              <w:right w:type="dxa" w:w="100"/>
            </w:tcMar>
          </w:tcPr>
          <w:p>
            <w:r>
              <w:rPr>
                <w:b w:val="false"/>
                <w:bCs w:val="false"/>
                <w:color w:val="000000"/>
                <w:sz w:val="20"/>
                <w:szCs w:val="20"/>
              </w:rPr>
              <w:t xml:space="preserve">Bearer (admin)</w:t>
            </w:r>
          </w:p>
        </w:tc>
        <w:tc>
          <w:tcPr>
            <w:tcW w:type="dxa" w:w="4600"/>
            <w:tcMar>
              <w:top w:type="dxa" w:w="80"/>
              <w:left w:type="dxa" w:w="100"/>
              <w:bottom w:type="dxa" w:w="80"/>
              <w:right w:type="dxa" w:w="100"/>
            </w:tcMar>
          </w:tcPr>
          <w:p>
            <w:r>
              <w:rPr>
                <w:b w:val="false"/>
                <w:bCs w:val="false"/>
                <w:color w:val="000000"/>
                <w:sz w:val="20"/>
                <w:szCs w:val="20"/>
              </w:rPr>
              <w:t xml:space="preserve">{ rejectionReason } — pre-approval only (status must be 'pending'); sets status: 'rejected'. FIXED v2.6.1 — no longer also blocks an approved shop; see PATCH /admin/shops/:id/block below for that case, now that the status enum distinguishes 'rejected' from 'blocked' (Section 4.2)</w:t>
            </w:r>
          </w:p>
        </w:tc>
      </w:tr>
      <w:tr>
        <w:tc>
          <w:tcPr>
            <w:tcW w:type="dxa" w:w="3200"/>
            <w:tcMar>
              <w:top w:type="dxa" w:w="80"/>
              <w:left w:type="dxa" w:w="100"/>
              <w:bottom w:type="dxa" w:w="80"/>
              <w:right w:type="dxa" w:w="100"/>
            </w:tcMar>
          </w:tcPr>
          <w:p>
            <w:r>
              <w:rPr>
                <w:b w:val="false"/>
                <w:bCs w:val="false"/>
                <w:color w:val="000000"/>
                <w:sz w:val="20"/>
                <w:szCs w:val="20"/>
              </w:rPr>
              <w:t xml:space="preserve">PATCH /api/v1/admin/shops/:id/block</w:t>
            </w:r>
          </w:p>
        </w:tc>
        <w:tc>
          <w:tcPr>
            <w:tcW w:type="dxa" w:w="1700"/>
            <w:tcMar>
              <w:top w:type="dxa" w:w="80"/>
              <w:left w:type="dxa" w:w="100"/>
              <w:bottom w:type="dxa" w:w="80"/>
              <w:right w:type="dxa" w:w="100"/>
            </w:tcMar>
          </w:tcPr>
          <w:p>
            <w:r>
              <w:rPr>
                <w:b w:val="false"/>
                <w:bCs w:val="false"/>
                <w:color w:val="000000"/>
                <w:sz w:val="20"/>
                <w:szCs w:val="20"/>
              </w:rPr>
              <w:t xml:space="preserve">Bearer (admin)</w:t>
            </w:r>
          </w:p>
        </w:tc>
        <w:tc>
          <w:tcPr>
            <w:tcW w:type="dxa" w:w="4600"/>
            <w:tcMar>
              <w:top w:type="dxa" w:w="80"/>
              <w:left w:type="dxa" w:w="100"/>
              <w:bottom w:type="dxa" w:w="80"/>
              <w:right w:type="dxa" w:w="100"/>
            </w:tcMar>
          </w:tcPr>
          <w:p>
            <w:r>
              <w:rPr>
                <w:b w:val="false"/>
                <w:bCs w:val="false"/>
                <w:color w:val="000000"/>
                <w:sz w:val="20"/>
                <w:szCs w:val="20"/>
              </w:rPr>
              <w:t xml:space="preserve">NEW v2.6.1 — { rejectionReason } — post-approval enforcement (status must be 'approved'); sets status: 'blocked' and immediately removes the shop from GET /shops/nearby, per Section 3.5/3.8</w:t>
            </w:r>
          </w:p>
        </w:tc>
      </w:tr>
      <w:tr>
        <w:tc>
          <w:tcPr>
            <w:tcW w:type="dxa" w:w="3200"/>
            <w:tcMar>
              <w:top w:type="dxa" w:w="80"/>
              <w:left w:type="dxa" w:w="100"/>
              <w:bottom w:type="dxa" w:w="80"/>
              <w:right w:type="dxa" w:w="100"/>
            </w:tcMar>
          </w:tcPr>
          <w:p>
            <w:r>
              <w:rPr>
                <w:b w:val="false"/>
                <w:bCs w:val="false"/>
                <w:color w:val="000000"/>
                <w:sz w:val="20"/>
                <w:szCs w:val="20"/>
              </w:rPr>
              <w:t xml:space="preserve">POST /api/v1/reports</w:t>
            </w:r>
          </w:p>
        </w:tc>
        <w:tc>
          <w:tcPr>
            <w:tcW w:type="dxa" w:w="1700"/>
            <w:tcMar>
              <w:top w:type="dxa" w:w="80"/>
              <w:left w:type="dxa" w:w="100"/>
              <w:bottom w:type="dxa" w:w="80"/>
              <w:right w:type="dxa" w:w="100"/>
            </w:tcMar>
          </w:tcPr>
          <w:p>
            <w:r>
              <w:rPr>
                <w:b w:val="false"/>
                <w:bCs w:val="false"/>
                <w:color w:val="000000"/>
                <w:sz w:val="20"/>
                <w:szCs w:val="20"/>
              </w:rPr>
              <w:t xml:space="preserve">Bearer (any role)</w:t>
            </w:r>
          </w:p>
        </w:tc>
        <w:tc>
          <w:tcPr>
            <w:tcW w:type="dxa" w:w="4600"/>
            <w:tcMar>
              <w:top w:type="dxa" w:w="80"/>
              <w:left w:type="dxa" w:w="100"/>
              <w:bottom w:type="dxa" w:w="80"/>
              <w:right w:type="dxa" w:w="100"/>
            </w:tcMar>
          </w:tcPr>
          <w:p>
            <w:r>
              <w:rPr>
                <w:b w:val="false"/>
                <w:bCs w:val="false"/>
                <w:color w:val="000000"/>
                <w:sz w:val="20"/>
                <w:szCs w:val="20"/>
              </w:rPr>
              <w:t xml:space="preserve">{ reportedType, reportedId, reason, details? } — rate-limited, Section 5.3 (corrected v2.6 — was mis-referenced to 5.4)</w:t>
            </w:r>
          </w:p>
        </w:tc>
      </w:tr>
      <w:tr>
        <w:tc>
          <w:tcPr>
            <w:tcW w:type="dxa" w:w="3200"/>
            <w:tcMar>
              <w:top w:type="dxa" w:w="80"/>
              <w:left w:type="dxa" w:w="100"/>
              <w:bottom w:type="dxa" w:w="80"/>
              <w:right w:type="dxa" w:w="100"/>
            </w:tcMar>
          </w:tcPr>
          <w:p>
            <w:r>
              <w:rPr>
                <w:b w:val="false"/>
                <w:bCs w:val="false"/>
                <w:color w:val="000000"/>
                <w:sz w:val="20"/>
                <w:szCs w:val="20"/>
              </w:rPr>
              <w:t xml:space="preserve">GET /api/v1/admin/reports</w:t>
            </w:r>
          </w:p>
        </w:tc>
        <w:tc>
          <w:tcPr>
            <w:tcW w:type="dxa" w:w="1700"/>
            <w:tcMar>
              <w:top w:type="dxa" w:w="80"/>
              <w:left w:type="dxa" w:w="100"/>
              <w:bottom w:type="dxa" w:w="80"/>
              <w:right w:type="dxa" w:w="100"/>
            </w:tcMar>
          </w:tcPr>
          <w:p>
            <w:r>
              <w:rPr>
                <w:b w:val="false"/>
                <w:bCs w:val="false"/>
                <w:color w:val="000000"/>
                <w:sz w:val="20"/>
                <w:szCs w:val="20"/>
              </w:rPr>
              <w:t xml:space="preserve">Bearer (admin)</w:t>
            </w:r>
          </w:p>
        </w:tc>
        <w:tc>
          <w:tcPr>
            <w:tcW w:type="dxa" w:w="4600"/>
            <w:tcMar>
              <w:top w:type="dxa" w:w="80"/>
              <w:left w:type="dxa" w:w="100"/>
              <w:bottom w:type="dxa" w:w="80"/>
              <w:right w:type="dxa" w:w="100"/>
            </w:tcMar>
          </w:tcPr>
          <w:p>
            <w:r>
              <w:rPr>
                <w:b w:val="false"/>
                <w:bCs w:val="false"/>
                <w:color w:val="000000"/>
                <w:sz w:val="20"/>
                <w:szCs w:val="20"/>
              </w:rPr>
              <w:t xml:space="preserve">List/filter reports — paginated, Section 5.2</w:t>
            </w:r>
          </w:p>
        </w:tc>
      </w:tr>
      <w:tr>
        <w:tc>
          <w:tcPr>
            <w:tcW w:type="dxa" w:w="3200"/>
            <w:tcMar>
              <w:top w:type="dxa" w:w="80"/>
              <w:left w:type="dxa" w:w="100"/>
              <w:bottom w:type="dxa" w:w="80"/>
              <w:right w:type="dxa" w:w="100"/>
            </w:tcMar>
          </w:tcPr>
          <w:p>
            <w:r>
              <w:rPr>
                <w:b w:val="false"/>
                <w:bCs w:val="false"/>
                <w:color w:val="000000"/>
                <w:sz w:val="20"/>
                <w:szCs w:val="20"/>
              </w:rPr>
              <w:t xml:space="preserve">PATCH /api/v1/admin/reports/:id</w:t>
            </w:r>
          </w:p>
        </w:tc>
        <w:tc>
          <w:tcPr>
            <w:tcW w:type="dxa" w:w="1700"/>
            <w:tcMar>
              <w:top w:type="dxa" w:w="80"/>
              <w:left w:type="dxa" w:w="100"/>
              <w:bottom w:type="dxa" w:w="80"/>
              <w:right w:type="dxa" w:w="100"/>
            </w:tcMar>
          </w:tcPr>
          <w:p>
            <w:r>
              <w:rPr>
                <w:b w:val="false"/>
                <w:bCs w:val="false"/>
                <w:color w:val="000000"/>
                <w:sz w:val="20"/>
                <w:szCs w:val="20"/>
              </w:rPr>
              <w:t xml:space="preserve">Bearer (admin)</w:t>
            </w:r>
          </w:p>
        </w:tc>
        <w:tc>
          <w:tcPr>
            <w:tcW w:type="dxa" w:w="4600"/>
            <w:tcMar>
              <w:top w:type="dxa" w:w="80"/>
              <w:left w:type="dxa" w:w="100"/>
              <w:bottom w:type="dxa" w:w="80"/>
              <w:right w:type="dxa" w:w="100"/>
            </w:tcMar>
          </w:tcPr>
          <w:p>
            <w:r>
              <w:rPr>
                <w:b w:val="false"/>
                <w:bCs w:val="false"/>
                <w:color w:val="000000"/>
                <w:sz w:val="20"/>
                <w:szCs w:val="20"/>
              </w:rPr>
              <w:t xml:space="preserve">{ status, adminNote? }</w:t>
            </w:r>
          </w:p>
        </w:tc>
      </w:tr>
      <w:tr>
        <w:tc>
          <w:tcPr>
            <w:tcW w:type="dxa" w:w="3200"/>
            <w:tcMar>
              <w:top w:type="dxa" w:w="80"/>
              <w:left w:type="dxa" w:w="100"/>
              <w:bottom w:type="dxa" w:w="80"/>
              <w:right w:type="dxa" w:w="100"/>
            </w:tcMar>
          </w:tcPr>
          <w:p>
            <w:r>
              <w:rPr>
                <w:b w:val="false"/>
                <w:bCs w:val="false"/>
                <w:color w:val="000000"/>
                <w:sz w:val="20"/>
                <w:szCs w:val="20"/>
              </w:rPr>
              <w:t xml:space="preserve">PATCH /api/v1/admin/users/:id/suspend</w:t>
            </w:r>
          </w:p>
        </w:tc>
        <w:tc>
          <w:tcPr>
            <w:tcW w:type="dxa" w:w="1700"/>
            <w:tcMar>
              <w:top w:type="dxa" w:w="80"/>
              <w:left w:type="dxa" w:w="100"/>
              <w:bottom w:type="dxa" w:w="80"/>
              <w:right w:type="dxa" w:w="100"/>
            </w:tcMar>
          </w:tcPr>
          <w:p>
            <w:r>
              <w:rPr>
                <w:b w:val="false"/>
                <w:bCs w:val="false"/>
                <w:color w:val="000000"/>
                <w:sz w:val="20"/>
                <w:szCs w:val="20"/>
              </w:rPr>
              <w:t xml:space="preserve">Bearer (admin)</w:t>
            </w:r>
          </w:p>
        </w:tc>
        <w:tc>
          <w:tcPr>
            <w:tcW w:type="dxa" w:w="4600"/>
            <w:tcMar>
              <w:top w:type="dxa" w:w="80"/>
              <w:left w:type="dxa" w:w="100"/>
              <w:bottom w:type="dxa" w:w="80"/>
              <w:right w:type="dxa" w:w="100"/>
            </w:tcMar>
          </w:tcPr>
          <w:p>
            <w:r>
              <w:rPr>
                <w:b w:val="false"/>
                <w:bCs w:val="false"/>
                <w:color w:val="000000"/>
                <w:sz w:val="20"/>
                <w:szCs w:val="20"/>
              </w:rPr>
              <w:t xml:space="preserve">{ suspensionReason } — auto-cancels any open request, Section 3.8</w:t>
            </w:r>
          </w:p>
        </w:tc>
      </w:tr>
      <w:tr>
        <w:tc>
          <w:tcPr>
            <w:tcW w:type="dxa" w:w="3200"/>
            <w:tcMar>
              <w:top w:type="dxa" w:w="80"/>
              <w:left w:type="dxa" w:w="100"/>
              <w:bottom w:type="dxa" w:w="80"/>
              <w:right w:type="dxa" w:w="100"/>
            </w:tcMar>
          </w:tcPr>
          <w:p>
            <w:r>
              <w:rPr>
                <w:b w:val="false"/>
                <w:bCs w:val="false"/>
                <w:color w:val="000000"/>
                <w:sz w:val="20"/>
                <w:szCs w:val="20"/>
              </w:rPr>
              <w:t xml:space="preserve">PATCH /api/v1/admin/users/:id/reinstate</w:t>
            </w:r>
          </w:p>
        </w:tc>
        <w:tc>
          <w:tcPr>
            <w:tcW w:type="dxa" w:w="1700"/>
            <w:tcMar>
              <w:top w:type="dxa" w:w="80"/>
              <w:left w:type="dxa" w:w="100"/>
              <w:bottom w:type="dxa" w:w="80"/>
              <w:right w:type="dxa" w:w="100"/>
            </w:tcMar>
          </w:tcPr>
          <w:p>
            <w:r>
              <w:rPr>
                <w:b w:val="false"/>
                <w:bCs w:val="false"/>
                <w:color w:val="000000"/>
                <w:sz w:val="20"/>
                <w:szCs w:val="20"/>
              </w:rPr>
              <w:t xml:space="preserve">Bearer (admin)</w:t>
            </w:r>
          </w:p>
        </w:tc>
        <w:tc>
          <w:tcPr>
            <w:tcW w:type="dxa" w:w="4600"/>
            <w:tcMar>
              <w:top w:type="dxa" w:w="80"/>
              <w:left w:type="dxa" w:w="100"/>
              <w:bottom w:type="dxa" w:w="80"/>
              <w:right w:type="dxa" w:w="100"/>
            </w:tcMar>
          </w:tcPr>
          <w:p>
            <w:r>
              <w:rPr>
                <w:b w:val="false"/>
                <w:bCs w:val="false"/>
                <w:color w:val="000000"/>
                <w:sz w:val="20"/>
                <w:szCs w:val="20"/>
              </w:rPr>
              <w:t xml:space="preserve">Lifts a suspension</w:t>
            </w:r>
          </w:p>
        </w:tc>
      </w:tr>
      <w:tr>
        <w:tc>
          <w:tcPr>
            <w:tcW w:type="dxa" w:w="3200"/>
            <w:tcMar>
              <w:top w:type="dxa" w:w="80"/>
              <w:left w:type="dxa" w:w="100"/>
              <w:bottom w:type="dxa" w:w="80"/>
              <w:right w:type="dxa" w:w="100"/>
            </w:tcMar>
          </w:tcPr>
          <w:p>
            <w:r>
              <w:rPr>
                <w:b w:val="false"/>
                <w:bCs w:val="false"/>
                <w:color w:val="000000"/>
                <w:sz w:val="20"/>
                <w:szCs w:val="20"/>
              </w:rPr>
              <w:t xml:space="preserve">GET /api/v1/admin/analytics</w:t>
            </w:r>
          </w:p>
        </w:tc>
        <w:tc>
          <w:tcPr>
            <w:tcW w:type="dxa" w:w="1700"/>
            <w:tcMar>
              <w:top w:type="dxa" w:w="80"/>
              <w:left w:type="dxa" w:w="100"/>
              <w:bottom w:type="dxa" w:w="80"/>
              <w:right w:type="dxa" w:w="100"/>
            </w:tcMar>
          </w:tcPr>
          <w:p>
            <w:r>
              <w:rPr>
                <w:b w:val="false"/>
                <w:bCs w:val="false"/>
                <w:color w:val="000000"/>
                <w:sz w:val="20"/>
                <w:szCs w:val="20"/>
              </w:rPr>
              <w:t xml:space="preserve">Bearer (admin)</w:t>
            </w:r>
          </w:p>
        </w:tc>
        <w:tc>
          <w:tcPr>
            <w:tcW w:type="dxa" w:w="4600"/>
            <w:tcMar>
              <w:top w:type="dxa" w:w="80"/>
              <w:left w:type="dxa" w:w="100"/>
              <w:bottom w:type="dxa" w:w="80"/>
              <w:right w:type="dxa" w:w="100"/>
            </w:tcMar>
          </w:tcPr>
          <w:p>
            <w:r>
              <w:rPr>
                <w:b w:val="false"/>
                <w:bCs w:val="false"/>
                <w:color w:val="000000"/>
                <w:sz w:val="20"/>
                <w:szCs w:val="20"/>
              </w:rPr>
              <w:t xml:space="preserve">Aggregate pilot metrics, Section 5.4 below</w:t>
            </w:r>
          </w:p>
        </w:tc>
      </w:tr>
      <w:tr>
        <w:tc>
          <w:tcPr>
            <w:tcW w:type="dxa" w:w="3200"/>
            <w:tcMar>
              <w:top w:type="dxa" w:w="80"/>
              <w:left w:type="dxa" w:w="100"/>
              <w:bottom w:type="dxa" w:w="80"/>
              <w:right w:type="dxa" w:w="100"/>
            </w:tcMar>
          </w:tcPr>
          <w:p>
            <w:r>
              <w:rPr>
                <w:b w:val="false"/>
                <w:bCs w:val="false"/>
                <w:color w:val="000000"/>
                <w:sz w:val="20"/>
                <w:szCs w:val="20"/>
              </w:rPr>
              <w:t xml:space="preserve">POST /api/v1/ai/ask</w:t>
            </w:r>
          </w:p>
        </w:tc>
        <w:tc>
          <w:tcPr>
            <w:tcW w:type="dxa" w:w="1700"/>
            <w:tcMar>
              <w:top w:type="dxa" w:w="80"/>
              <w:left w:type="dxa" w:w="100"/>
              <w:bottom w:type="dxa" w:w="80"/>
              <w:right w:type="dxa" w:w="100"/>
            </w:tcMar>
          </w:tcPr>
          <w:p>
            <w:r>
              <w:rPr>
                <w:b w:val="false"/>
                <w:bCs w:val="false"/>
                <w:color w:val="000000"/>
                <w:sz w:val="20"/>
                <w:szCs w:val="20"/>
              </w:rPr>
              <w:t xml:space="preserve">Bearer</w:t>
            </w:r>
          </w:p>
        </w:tc>
        <w:tc>
          <w:tcPr>
            <w:tcW w:type="dxa" w:w="4600"/>
            <w:tcMar>
              <w:top w:type="dxa" w:w="80"/>
              <w:left w:type="dxa" w:w="100"/>
              <w:bottom w:type="dxa" w:w="80"/>
              <w:right w:type="dxa" w:w="100"/>
            </w:tcMar>
          </w:tcPr>
          <w:p>
            <w:r>
              <w:rPr>
                <w:b w:val="false"/>
                <w:bCs w:val="false"/>
                <w:color w:val="000000"/>
                <w:sz w:val="20"/>
                <w:szCs w:val="20"/>
              </w:rPr>
              <w:t xml:space="preserve">Ask the platform assistant</w:t>
            </w:r>
          </w:p>
        </w:tc>
      </w:tr>
      <w:tr>
        <w:tc>
          <w:tcPr>
            <w:tcW w:type="dxa" w:w="3200"/>
            <w:tcMar>
              <w:top w:type="dxa" w:w="80"/>
              <w:left w:type="dxa" w:w="100"/>
              <w:bottom w:type="dxa" w:w="80"/>
              <w:right w:type="dxa" w:w="100"/>
            </w:tcMar>
          </w:tcPr>
          <w:p>
            <w:r>
              <w:rPr>
                <w:b w:val="false"/>
                <w:bCs w:val="false"/>
                <w:color w:val="000000"/>
                <w:sz w:val="20"/>
                <w:szCs w:val="20"/>
              </w:rPr>
              <w:t xml:space="preserve">GET /api/v1/ai/history</w:t>
            </w:r>
          </w:p>
        </w:tc>
        <w:tc>
          <w:tcPr>
            <w:tcW w:type="dxa" w:w="1700"/>
            <w:tcMar>
              <w:top w:type="dxa" w:w="80"/>
              <w:left w:type="dxa" w:w="100"/>
              <w:bottom w:type="dxa" w:w="80"/>
              <w:right w:type="dxa" w:w="100"/>
            </w:tcMar>
          </w:tcPr>
          <w:p>
            <w:r>
              <w:rPr>
                <w:b w:val="false"/>
                <w:bCs w:val="false"/>
                <w:color w:val="000000"/>
                <w:sz w:val="20"/>
                <w:szCs w:val="20"/>
              </w:rPr>
              <w:t xml:space="preserve">Bearer</w:t>
            </w:r>
          </w:p>
        </w:tc>
        <w:tc>
          <w:tcPr>
            <w:tcW w:type="dxa" w:w="4600"/>
            <w:tcMar>
              <w:top w:type="dxa" w:w="80"/>
              <w:left w:type="dxa" w:w="100"/>
              <w:bottom w:type="dxa" w:w="80"/>
              <w:right w:type="dxa" w:w="100"/>
            </w:tcMar>
          </w:tcPr>
          <w:p>
            <w:r>
              <w:rPr>
                <w:b w:val="false"/>
                <w:bCs w:val="false"/>
                <w:color w:val="000000"/>
                <w:sz w:val="20"/>
                <w:szCs w:val="20"/>
              </w:rPr>
              <w:t xml:space="preserve">This user's own past conversations — paginated, Section 5.2</w:t>
            </w:r>
          </w:p>
        </w:tc>
      </w:tr>
      <w:tr>
        <w:tc>
          <w:tcPr>
            <w:tcW w:type="dxa" w:w="3200"/>
            <w:tcMar>
              <w:top w:type="dxa" w:w="80"/>
              <w:left w:type="dxa" w:w="100"/>
              <w:bottom w:type="dxa" w:w="80"/>
              <w:right w:type="dxa" w:w="100"/>
            </w:tcMar>
          </w:tcPr>
          <w:p>
            <w:r>
              <w:rPr>
                <w:b w:val="false"/>
                <w:bCs w:val="false"/>
                <w:color w:val="000000"/>
                <w:sz w:val="20"/>
                <w:szCs w:val="20"/>
              </w:rPr>
              <w:t xml:space="preserve">POST /api/v1/ai/feedback</w:t>
            </w:r>
          </w:p>
        </w:tc>
        <w:tc>
          <w:tcPr>
            <w:tcW w:type="dxa" w:w="1700"/>
            <w:tcMar>
              <w:top w:type="dxa" w:w="80"/>
              <w:left w:type="dxa" w:w="100"/>
              <w:bottom w:type="dxa" w:w="80"/>
              <w:right w:type="dxa" w:w="100"/>
            </w:tcMar>
          </w:tcPr>
          <w:p>
            <w:r>
              <w:rPr>
                <w:b w:val="false"/>
                <w:bCs w:val="false"/>
                <w:color w:val="000000"/>
                <w:sz w:val="20"/>
                <w:szCs w:val="20"/>
              </w:rPr>
              <w:t xml:space="preserve">Bearer</w:t>
            </w:r>
          </w:p>
        </w:tc>
        <w:tc>
          <w:tcPr>
            <w:tcW w:type="dxa" w:w="4600"/>
            <w:tcMar>
              <w:top w:type="dxa" w:w="80"/>
              <w:left w:type="dxa" w:w="100"/>
              <w:bottom w:type="dxa" w:w="80"/>
              <w:right w:type="dxa" w:w="100"/>
            </w:tcMar>
          </w:tcPr>
          <w:p>
            <w:r>
              <w:rPr>
                <w:b w:val="false"/>
                <w:bCs w:val="false"/>
                <w:color w:val="000000"/>
                <w:sz w:val="20"/>
                <w:szCs w:val="20"/>
              </w:rPr>
              <w:t xml:space="preserve">Rate an AI answer</w:t>
            </w:r>
          </w:p>
        </w:tc>
      </w:tr>
      <w:tr>
        <w:tc>
          <w:tcPr>
            <w:tcW w:type="dxa" w:w="3200"/>
            <w:tcMar>
              <w:top w:type="dxa" w:w="80"/>
              <w:left w:type="dxa" w:w="100"/>
              <w:bottom w:type="dxa" w:w="80"/>
              <w:right w:type="dxa" w:w="100"/>
            </w:tcMar>
          </w:tcPr>
          <w:p>
            <w:r>
              <w:rPr>
                <w:b w:val="false"/>
                <w:bCs w:val="false"/>
                <w:color w:val="000000"/>
                <w:sz w:val="20"/>
                <w:szCs w:val="20"/>
              </w:rPr>
              <w:t xml:space="preserve">GET /api/v1/admin/ai/review</w:t>
            </w:r>
          </w:p>
        </w:tc>
        <w:tc>
          <w:tcPr>
            <w:tcW w:type="dxa" w:w="1700"/>
            <w:tcMar>
              <w:top w:type="dxa" w:w="80"/>
              <w:left w:type="dxa" w:w="100"/>
              <w:bottom w:type="dxa" w:w="80"/>
              <w:right w:type="dxa" w:w="100"/>
            </w:tcMar>
          </w:tcPr>
          <w:p>
            <w:r>
              <w:rPr>
                <w:b w:val="false"/>
                <w:bCs w:val="false"/>
                <w:color w:val="000000"/>
                <w:sz w:val="20"/>
                <w:szCs w:val="20"/>
              </w:rPr>
              <w:t xml:space="preserve">Bearer (admin)</w:t>
            </w:r>
          </w:p>
        </w:tc>
        <w:tc>
          <w:tcPr>
            <w:tcW w:type="dxa" w:w="4600"/>
            <w:tcMar>
              <w:top w:type="dxa" w:w="80"/>
              <w:left w:type="dxa" w:w="100"/>
              <w:bottom w:type="dxa" w:w="80"/>
              <w:right w:type="dxa" w:w="100"/>
            </w:tcMar>
          </w:tcPr>
          <w:p>
            <w:r>
              <w:rPr>
                <w:b w:val="false"/>
                <w:bCs w:val="false"/>
                <w:color w:val="000000"/>
                <w:sz w:val="20"/>
                <w:szCs w:val="20"/>
              </w:rPr>
              <w:t xml:space="preserve">Weekly digest</w:t>
            </w:r>
          </w:p>
        </w:tc>
      </w:tr>
      <w:tr>
        <w:tc>
          <w:tcPr>
            <w:tcW w:type="dxa" w:w="3200"/>
            <w:tcMar>
              <w:top w:type="dxa" w:w="80"/>
              <w:left w:type="dxa" w:w="100"/>
              <w:bottom w:type="dxa" w:w="80"/>
              <w:right w:type="dxa" w:w="100"/>
            </w:tcMar>
          </w:tcPr>
          <w:p>
            <w:r>
              <w:rPr>
                <w:b w:val="false"/>
                <w:bCs w:val="false"/>
                <w:color w:val="000000"/>
                <w:sz w:val="20"/>
                <w:szCs w:val="20"/>
              </w:rPr>
              <w:t xml:space="preserve">POST /api/v1/admin/ai/knowledge</w:t>
            </w:r>
          </w:p>
        </w:tc>
        <w:tc>
          <w:tcPr>
            <w:tcW w:type="dxa" w:w="1700"/>
            <w:tcMar>
              <w:top w:type="dxa" w:w="80"/>
              <w:left w:type="dxa" w:w="100"/>
              <w:bottom w:type="dxa" w:w="80"/>
              <w:right w:type="dxa" w:w="100"/>
            </w:tcMar>
          </w:tcPr>
          <w:p>
            <w:r>
              <w:rPr>
                <w:b w:val="false"/>
                <w:bCs w:val="false"/>
                <w:color w:val="000000"/>
                <w:sz w:val="20"/>
                <w:szCs w:val="20"/>
              </w:rPr>
              <w:t xml:space="preserve">Bearer (admin)</w:t>
            </w:r>
          </w:p>
        </w:tc>
        <w:tc>
          <w:tcPr>
            <w:tcW w:type="dxa" w:w="4600"/>
            <w:tcMar>
              <w:top w:type="dxa" w:w="80"/>
              <w:left w:type="dxa" w:w="100"/>
              <w:bottom w:type="dxa" w:w="80"/>
              <w:right w:type="dxa" w:w="100"/>
            </w:tcMar>
          </w:tcPr>
          <w:p>
            <w:r>
              <w:rPr>
                <w:b w:val="false"/>
                <w:bCs w:val="false"/>
                <w:color w:val="000000"/>
                <w:sz w:val="20"/>
                <w:szCs w:val="20"/>
              </w:rPr>
              <w:t xml:space="preserve">Create/edit knowledge-base entry</w:t>
            </w:r>
          </w:p>
        </w:tc>
      </w:tr>
      <w:tr>
        <w:tc>
          <w:tcPr>
            <w:tcW w:type="dxa" w:w="3200"/>
            <w:tcMar>
              <w:top w:type="dxa" w:w="80"/>
              <w:left w:type="dxa" w:w="100"/>
              <w:bottom w:type="dxa" w:w="80"/>
              <w:right w:type="dxa" w:w="100"/>
            </w:tcMar>
          </w:tcPr>
          <w:p>
            <w:r>
              <w:rPr>
                <w:b w:val="false"/>
                <w:bCs w:val="false"/>
                <w:color w:val="000000"/>
                <w:sz w:val="20"/>
                <w:szCs w:val="20"/>
              </w:rPr>
              <w:t xml:space="preserve">GET /health</w:t>
            </w:r>
          </w:p>
        </w:tc>
        <w:tc>
          <w:tcPr>
            <w:tcW w:type="dxa" w:w="1700"/>
            <w:tcMar>
              <w:top w:type="dxa" w:w="80"/>
              <w:left w:type="dxa" w:w="100"/>
              <w:bottom w:type="dxa" w:w="80"/>
              <w:right w:type="dxa" w:w="100"/>
            </w:tcMar>
          </w:tcPr>
          <w:p>
            <w:r>
              <w:rPr>
                <w:b w:val="false"/>
                <w:bCs w:val="false"/>
                <w:color w:val="000000"/>
                <w:sz w:val="20"/>
                <w:szCs w:val="20"/>
              </w:rPr>
              <w:t xml:space="preserve">Public</w:t>
            </w:r>
          </w:p>
        </w:tc>
        <w:tc>
          <w:tcPr>
            <w:tcW w:type="dxa" w:w="4600"/>
            <w:tcMar>
              <w:top w:type="dxa" w:w="80"/>
              <w:left w:type="dxa" w:w="100"/>
              <w:bottom w:type="dxa" w:w="80"/>
              <w:right w:type="dxa" w:w="100"/>
            </w:tcMar>
          </w:tcPr>
          <w:p>
            <w:r>
              <w:rPr>
                <w:b w:val="false"/>
                <w:bCs w:val="false"/>
                <w:color w:val="000000"/>
                <w:sz w:val="20"/>
                <w:szCs w:val="20"/>
              </w:rPr>
              <w:t xml:space="preserve">Uptime monitor target</w:t>
            </w:r>
          </w:p>
        </w:tc>
      </w:tr>
      <w:tr>
        <w:tc>
          <w:tcPr>
            <w:tcW w:type="dxa" w:w="3200"/>
            <w:tcMar>
              <w:top w:type="dxa" w:w="80"/>
              <w:left w:type="dxa" w:w="100"/>
              <w:bottom w:type="dxa" w:w="80"/>
              <w:right w:type="dxa" w:w="100"/>
            </w:tcMar>
          </w:tcPr>
          <w:p>
            <w:r>
              <w:rPr>
                <w:b w:val="false"/>
                <w:bCs w:val="false"/>
                <w:color w:val="000000"/>
                <w:sz w:val="20"/>
                <w:szCs w:val="20"/>
              </w:rPr>
              <w:t xml:space="preserve">POST /internal/cron/expire</w:t>
            </w:r>
          </w:p>
        </w:tc>
        <w:tc>
          <w:tcPr>
            <w:tcW w:type="dxa" w:w="1700"/>
            <w:tcMar>
              <w:top w:type="dxa" w:w="80"/>
              <w:left w:type="dxa" w:w="100"/>
              <w:bottom w:type="dxa" w:w="80"/>
              <w:right w:type="dxa" w:w="100"/>
            </w:tcMar>
          </w:tcPr>
          <w:p>
            <w:r>
              <w:rPr>
                <w:b w:val="false"/>
                <w:bCs w:val="false"/>
                <w:color w:val="000000"/>
                <w:sz w:val="20"/>
                <w:szCs w:val="20"/>
              </w:rPr>
              <w:t xml:space="preserve">Shared secret</w:t>
            </w:r>
          </w:p>
        </w:tc>
        <w:tc>
          <w:tcPr>
            <w:tcW w:type="dxa" w:w="4600"/>
            <w:tcMar>
              <w:top w:type="dxa" w:w="80"/>
              <w:left w:type="dxa" w:w="100"/>
              <w:bottom w:type="dxa" w:w="80"/>
              <w:right w:type="dxa" w:w="100"/>
            </w:tcMar>
          </w:tcPr>
          <w:p>
            <w:r>
              <w:rPr>
                <w:b w:val="false"/>
                <w:bCs w:val="false"/>
                <w:color w:val="000000"/>
                <w:sz w:val="20"/>
                <w:szCs w:val="20"/>
              </w:rPr>
              <w:t xml:space="preserve">Window closing job — Section 8.3; secret passed as X-Cron-Secret header, matched against CRON_SECRET env var; exempt from CORS (Section 3.9)</w:t>
            </w:r>
          </w:p>
        </w:tc>
      </w:tr>
    </w:tbl>
    <w:p>
      <w:pPr>
        <w:pStyle w:val="Heading3"/>
        <w:spacing w:after="80" w:before="180"/>
      </w:pPr>
      <w:r>
        <w:t xml:space="preserve">5.4 — GET /admin/analytics</w:t>
      </w:r>
    </w:p>
    <w:p>
      <w:pPr>
        <w:spacing w:after="120"/>
      </w:pPr>
      <w:r>
        <w:t xml:space="preserve">Request: GET /api/v1/admin/analytics?windowDays=7 (windowDays optional, default 7, max 90 — bounds every metric below to a rolling window so the query stays cheap on the free-tier M0 cluster)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Metric</w:t>
            </w:r>
          </w:p>
        </w:tc>
        <w:tc>
          <w:tcPr>
            <w:tcW w:type="dxa" w:w="4200"/>
            <w:shd w:fill="1F3864" w:val="clear"/>
            <w:tcMar>
              <w:top w:type="dxa" w:w="80"/>
              <w:left w:type="dxa" w:w="100"/>
              <w:bottom w:type="dxa" w:w="80"/>
              <w:right w:type="dxa" w:w="100"/>
            </w:tcMar>
          </w:tcPr>
          <w:p>
            <w:r>
              <w:rPr>
                <w:b/>
                <w:bCs/>
                <w:color w:val="FFFFFF"/>
                <w:sz w:val="20"/>
                <w:szCs w:val="20"/>
              </w:rPr>
              <w:t xml:space="preserve">Definition</w:t>
            </w:r>
          </w:p>
        </w:tc>
        <w:tc>
          <w:tcPr>
            <w:tcW w:type="dxa" w:w="3100"/>
            <w:shd w:fill="1F3864" w:val="clear"/>
            <w:tcMar>
              <w:top w:type="dxa" w:w="80"/>
              <w:left w:type="dxa" w:w="100"/>
              <w:bottom w:type="dxa" w:w="80"/>
              <w:right w:type="dxa" w:w="100"/>
            </w:tcMar>
          </w:tcPr>
          <w:p>
            <w:r>
              <w:rPr>
                <w:b/>
                <w:bCs/>
                <w:color w:val="FFFFFF"/>
                <w:sz w:val="20"/>
                <w:szCs w:val="20"/>
              </w:rPr>
              <w:t xml:space="preserve">Source aggregation</w:t>
            </w:r>
          </w:p>
        </w:tc>
      </w:tr>
      <w:tr>
        <w:tc>
          <w:tcPr>
            <w:tcW w:type="dxa" w:w="2200"/>
            <w:tcMar>
              <w:top w:type="dxa" w:w="80"/>
              <w:left w:type="dxa" w:w="100"/>
              <w:bottom w:type="dxa" w:w="80"/>
              <w:right w:type="dxa" w:w="100"/>
            </w:tcMar>
          </w:tcPr>
          <w:p>
            <w:r>
              <w:rPr>
                <w:b w:val="false"/>
                <w:bCs w:val="false"/>
                <w:color w:val="000000"/>
                <w:sz w:val="20"/>
                <w:szCs w:val="20"/>
              </w:rPr>
              <w:t xml:space="preserve">fulfilmentRate</w:t>
            </w:r>
          </w:p>
        </w:tc>
        <w:tc>
          <w:tcPr>
            <w:tcW w:type="dxa" w:w="4200"/>
            <w:tcMar>
              <w:top w:type="dxa" w:w="80"/>
              <w:left w:type="dxa" w:w="100"/>
              <w:bottom w:type="dxa" w:w="80"/>
              <w:right w:type="dxa" w:w="100"/>
            </w:tcMar>
          </w:tcPr>
          <w:p>
            <w:r>
              <w:rPr>
                <w:b w:val="false"/>
                <w:bCs w:val="false"/>
                <w:color w:val="000000"/>
                <w:sz w:val="20"/>
                <w:szCs w:val="20"/>
              </w:rPr>
              <w:t xml:space="preserve">% of requests in the window that ended in status: 'selected', out of all requests that closed with ≥1 Yes</w:t>
            </w:r>
          </w:p>
        </w:tc>
        <w:tc>
          <w:tcPr>
            <w:tcW w:type="dxa" w:w="3100"/>
            <w:tcMar>
              <w:top w:type="dxa" w:w="80"/>
              <w:left w:type="dxa" w:w="100"/>
              <w:bottom w:type="dxa" w:w="80"/>
              <w:right w:type="dxa" w:w="100"/>
            </w:tcMar>
          </w:tcPr>
          <w:p>
            <w:r>
              <w:rPr>
                <w:b w:val="false"/>
                <w:bCs w:val="false"/>
                <w:color w:val="000000"/>
                <w:sz w:val="20"/>
                <w:szCs w:val="20"/>
              </w:rPr>
              <w:t xml:space="preserve">requests collection, grouped by status, windowDays filter on createdAt</w:t>
            </w:r>
          </w:p>
        </w:tc>
      </w:tr>
      <w:tr>
        <w:tc>
          <w:tcPr>
            <w:tcW w:type="dxa" w:w="2200"/>
            <w:tcMar>
              <w:top w:type="dxa" w:w="80"/>
              <w:left w:type="dxa" w:w="100"/>
              <w:bottom w:type="dxa" w:w="80"/>
              <w:right w:type="dxa" w:w="100"/>
            </w:tcMar>
          </w:tcPr>
          <w:p>
            <w:r>
              <w:rPr>
                <w:b w:val="false"/>
                <w:bCs w:val="false"/>
                <w:color w:val="000000"/>
                <w:sz w:val="20"/>
                <w:szCs w:val="20"/>
              </w:rPr>
              <w:t xml:space="preserve">activeShops</w:t>
            </w:r>
          </w:p>
        </w:tc>
        <w:tc>
          <w:tcPr>
            <w:tcW w:type="dxa" w:w="4200"/>
            <w:tcMar>
              <w:top w:type="dxa" w:w="80"/>
              <w:left w:type="dxa" w:w="100"/>
              <w:bottom w:type="dxa" w:w="80"/>
              <w:right w:type="dxa" w:w="100"/>
            </w:tcMar>
          </w:tcPr>
          <w:p>
            <w:r>
              <w:rPr>
                <w:b w:val="false"/>
                <w:bCs w:val="false"/>
                <w:color w:val="000000"/>
                <w:sz w:val="20"/>
                <w:szCs w:val="20"/>
              </w:rPr>
              <w:t xml:space="preserve">Count of shops with status: 'approved' AND isOpen: true at query time, plus a sub-count that received ≥1 shopResponses entry in the window</w:t>
            </w:r>
          </w:p>
        </w:tc>
        <w:tc>
          <w:tcPr>
            <w:tcW w:type="dxa" w:w="3100"/>
            <w:tcMar>
              <w:top w:type="dxa" w:w="80"/>
              <w:left w:type="dxa" w:w="100"/>
              <w:bottom w:type="dxa" w:w="80"/>
              <w:right w:type="dxa" w:w="100"/>
            </w:tcMar>
          </w:tcPr>
          <w:p>
            <w:r>
              <w:rPr>
                <w:b w:val="false"/>
                <w:bCs w:val="false"/>
                <w:color w:val="000000"/>
                <w:sz w:val="20"/>
                <w:szCs w:val="20"/>
              </w:rPr>
              <w:t xml:space="preserve">shops status/isOpen filter; shopResponses distinct shopId count</w:t>
            </w:r>
          </w:p>
        </w:tc>
      </w:tr>
      <w:tr>
        <w:tc>
          <w:tcPr>
            <w:tcW w:type="dxa" w:w="2200"/>
            <w:tcMar>
              <w:top w:type="dxa" w:w="80"/>
              <w:left w:type="dxa" w:w="100"/>
              <w:bottom w:type="dxa" w:w="80"/>
              <w:right w:type="dxa" w:w="100"/>
            </w:tcMar>
          </w:tcPr>
          <w:p>
            <w:r>
              <w:rPr>
                <w:b w:val="false"/>
                <w:bCs w:val="false"/>
                <w:color w:val="000000"/>
                <w:sz w:val="20"/>
                <w:szCs w:val="20"/>
              </w:rPr>
              <w:t xml:space="preserve">avgBroadcastReach</w:t>
            </w:r>
          </w:p>
        </w:tc>
        <w:tc>
          <w:tcPr>
            <w:tcW w:type="dxa" w:w="4200"/>
            <w:tcMar>
              <w:top w:type="dxa" w:w="80"/>
              <w:left w:type="dxa" w:w="100"/>
              <w:bottom w:type="dxa" w:w="80"/>
              <w:right w:type="dxa" w:w="100"/>
            </w:tcMar>
          </w:tcPr>
          <w:p>
            <w:r>
              <w:rPr>
                <w:b w:val="false"/>
                <w:bCs w:val="false"/>
                <w:color w:val="000000"/>
                <w:sz w:val="20"/>
                <w:szCs w:val="20"/>
              </w:rPr>
              <w:t xml:space="preserve">Average count of shopResponses documents created per request in the window, reported with p50/p90 alongside the mean</w:t>
            </w:r>
          </w:p>
        </w:tc>
        <w:tc>
          <w:tcPr>
            <w:tcW w:type="dxa" w:w="3100"/>
            <w:tcMar>
              <w:top w:type="dxa" w:w="80"/>
              <w:left w:type="dxa" w:w="100"/>
              <w:bottom w:type="dxa" w:w="80"/>
              <w:right w:type="dxa" w:w="100"/>
            </w:tcMar>
          </w:tcPr>
          <w:p>
            <w:r>
              <w:rPr>
                <w:b w:val="false"/>
                <w:bCs w:val="false"/>
                <w:color w:val="000000"/>
                <w:sz w:val="20"/>
                <w:szCs w:val="20"/>
              </w:rPr>
              <w:t xml:space="preserve">shopResponses grouped by requestId, counted, then averaged</w:t>
            </w:r>
          </w:p>
        </w:tc>
      </w:tr>
      <w:tr>
        <w:tc>
          <w:tcPr>
            <w:tcW w:type="dxa" w:w="2200"/>
            <w:tcMar>
              <w:top w:type="dxa" w:w="80"/>
              <w:left w:type="dxa" w:w="100"/>
              <w:bottom w:type="dxa" w:w="80"/>
              <w:right w:type="dxa" w:w="100"/>
            </w:tcMar>
          </w:tcPr>
          <w:p>
            <w:r>
              <w:rPr>
                <w:b w:val="false"/>
                <w:bCs w:val="false"/>
                <w:color w:val="000000"/>
                <w:sz w:val="20"/>
                <w:szCs w:val="20"/>
              </w:rPr>
              <w:t xml:space="preserve">topRequestedProducts</w:t>
            </w:r>
          </w:p>
        </w:tc>
        <w:tc>
          <w:tcPr>
            <w:tcW w:type="dxa" w:w="4200"/>
            <w:tcMar>
              <w:top w:type="dxa" w:w="80"/>
              <w:left w:type="dxa" w:w="100"/>
              <w:bottom w:type="dxa" w:w="80"/>
              <w:right w:type="dxa" w:w="100"/>
            </w:tcMar>
          </w:tcPr>
          <w:p>
            <w:r>
              <w:rPr>
                <w:b w:val="false"/>
                <w:bCs w:val="false"/>
                <w:color w:val="000000"/>
                <w:sz w:val="20"/>
                <w:szCs w:val="20"/>
              </w:rPr>
              <w:t xml:space="preserve">Top 10 productQuery values by request count in the window, case-folded/trimmed for grouping; paginated per 5.2 beyond 10</w:t>
            </w:r>
          </w:p>
        </w:tc>
        <w:tc>
          <w:tcPr>
            <w:tcW w:type="dxa" w:w="3100"/>
            <w:tcMar>
              <w:top w:type="dxa" w:w="80"/>
              <w:left w:type="dxa" w:w="100"/>
              <w:bottom w:type="dxa" w:w="80"/>
              <w:right w:type="dxa" w:w="100"/>
            </w:tcMar>
          </w:tcPr>
          <w:p>
            <w:r>
              <w:rPr>
                <w:b w:val="false"/>
                <w:bCs w:val="false"/>
                <w:color w:val="000000"/>
                <w:sz w:val="20"/>
                <w:szCs w:val="20"/>
              </w:rPr>
              <w:t xml:space="preserve">requests grouped by normalized productQuery, count descending</w:t>
            </w:r>
          </w:p>
        </w:tc>
      </w:tr>
    </w:tbl>
    <w:p>
      <w:pPr>
        <w:pStyle w:val="Heading3"/>
        <w:spacing w:after="80" w:before="180"/>
      </w:pPr>
      <w:r>
        <w:t xml:space="preserve">Rate limiting &amp; validation policy</w:t>
      </w:r>
    </w:p>
    <w:p>
      <w:pPr>
        <w:pStyle w:val="ListParagraph"/>
        <w:numPr>
          <w:ilvl w:val="0"/>
          <w:numId w:val="1"/>
        </w:numPr>
        <w:spacing w:after="60"/>
      </w:pPr>
      <w:r>
        <w:t xml:space="preserve">POST /requests — max 10 per customer per hour</w:t>
      </w:r>
    </w:p>
    <w:p>
      <w:pPr>
        <w:pStyle w:val="ListParagraph"/>
        <w:numPr>
          <w:ilvl w:val="0"/>
          <w:numId w:val="1"/>
        </w:numPr>
        <w:spacing w:after="60"/>
      </w:pPr>
      <w:r>
        <w:t xml:space="preserve">POST /requests/:id/respond — max 60 per shop per hour</w:t>
      </w:r>
    </w:p>
    <w:p>
      <w:pPr>
        <w:pStyle w:val="ListParagraph"/>
        <w:numPr>
          <w:ilvl w:val="0"/>
          <w:numId w:val="1"/>
        </w:numPr>
        <w:spacing w:after="60"/>
      </w:pPr>
      <w:r>
        <w:t xml:space="preserve">POST /ai/ask — max 20 per user per hour</w:t>
      </w:r>
    </w:p>
    <w:p>
      <w:pPr>
        <w:pStyle w:val="ListParagraph"/>
        <w:numPr>
          <w:ilvl w:val="0"/>
          <w:numId w:val="1"/>
        </w:numPr>
        <w:spacing w:after="60"/>
      </w:pPr>
      <w:r>
        <w:t xml:space="preserve">POST /reports — max 5 per user per day (prevents report-spam harassment of a shop or customer)</w:t>
      </w:r>
    </w:p>
    <w:p>
      <w:pPr>
        <w:pStyle w:val="ListParagraph"/>
        <w:numPr>
          <w:ilvl w:val="0"/>
          <w:numId w:val="1"/>
        </w:numPr>
        <w:spacing w:after="60"/>
      </w:pPr>
      <w:r>
        <w:t xml:space="preserve">POST /auth/forgot-password — max 3 per email per hour (prevents reset-email flooding)</w:t>
      </w:r>
    </w:p>
    <w:p>
      <w:pPr>
        <w:pStyle w:val="ListParagraph"/>
        <w:numPr>
          <w:ilvl w:val="0"/>
          <w:numId w:val="1"/>
        </w:numPr>
        <w:spacing w:after="60"/>
      </w:pPr>
      <w:r>
        <w:t xml:space="preserve">GET /admin/analytics — max 30 per admin per hour</w:t>
      </w:r>
    </w:p>
    <w:p>
      <w:pPr>
        <w:pStyle w:val="ListParagraph"/>
        <w:numPr>
          <w:ilvl w:val="0"/>
          <w:numId w:val="1"/>
        </w:numPr>
        <w:spacing w:after="60"/>
      </w:pPr>
      <w:r>
        <w:t xml:space="preserve">POST /geo/lookup — max 10 per IP per hour (prevents it becoming a free general-purpose geocoding proxy, and respects Nominatim's own usage policy)</w:t>
      </w:r>
    </w:p>
    <w:p>
      <w:pPr>
        <w:pStyle w:val="ListParagraph"/>
        <w:numPr>
          <w:ilvl w:val="0"/>
          <w:numId w:val="1"/>
        </w:numPr>
        <w:spacing w:after="60"/>
      </w:pPr>
      <w:r>
        <w:t xml:space="preserve">POST /shops — max 3 per user per day (abuse-prevention for the new profile-creation endpoint, NEW v2.6)</w:t>
      </w:r>
    </w:p>
    <w:p>
      <w:pPr>
        <w:pStyle w:val="ListParagraph"/>
        <w:numPr>
          <w:ilvl w:val="0"/>
          <w:numId w:val="1"/>
        </w:numPr>
        <w:spacing w:after="60"/>
      </w:pPr>
      <w:r>
        <w:t xml:space="preserve">Gemini free tier: 10–15 RPM / 250–1,000 requests per day depending on model; Groq free tier: ~30 RPM / up to 14,400 requests per day — both org-wide, not per-user. CAUTION added v2.6.2 — Google has changed these free-tier figures more than once; verify the live numbers on the AI Studio dashboard before each deploy rather than hard-coding this document's snapshot into capacity planning</w:t>
      </w:r>
    </w:p>
    <w:p>
      <w:pPr>
        <w:pStyle w:val="Heading3"/>
        <w:spacing w:after="80" w:before="180"/>
      </w:pPr>
      <w:r>
        <w:t xml:space="preserve">Real-time events (Socket.IO)</w:t>
      </w:r>
    </w:p>
    <w:p>
      <w:pPr>
        <w:pStyle w:val="ListParagraph"/>
        <w:numPr>
          <w:ilvl w:val="0"/>
          <w:numId w:val="1"/>
        </w:numPr>
        <w:spacing w:after="60"/>
      </w:pPr>
      <w:r>
        <w:t xml:space="preserve">request:new — server → shop room — a new in-range, in-hours request to answer</w:t>
      </w:r>
    </w:p>
    <w:p>
      <w:pPr>
        <w:pStyle w:val="ListParagraph"/>
        <w:numPr>
          <w:ilvl w:val="0"/>
          <w:numId w:val="1"/>
        </w:numPr>
        <w:spacing w:after="60"/>
      </w:pPr>
      <w:r>
        <w:t xml:space="preserve">response:submit — shop → server — a shop's Yes/No submission</w:t>
      </w:r>
    </w:p>
    <w:p>
      <w:pPr>
        <w:pStyle w:val="ListParagraph"/>
        <w:numPr>
          <w:ilvl w:val="0"/>
          <w:numId w:val="1"/>
        </w:numPr>
        <w:spacing w:after="60"/>
      </w:pPr>
      <w:r>
        <w:t xml:space="preserve">response:update — server → request room — live response count only while the window is open</w:t>
      </w:r>
    </w:p>
    <w:p>
      <w:pPr>
        <w:pStyle w:val="ListParagraph"/>
        <w:numPr>
          <w:ilvl w:val="0"/>
          <w:numId w:val="1"/>
        </w:numPr>
        <w:spacing w:after="60"/>
      </w:pPr>
      <w:r>
        <w:t xml:space="preserve">request:ready — server → request room — window closed with ≥1 Yes; full ranked shortlist now available</w:t>
      </w:r>
    </w:p>
    <w:p>
      <w:pPr>
        <w:pStyle w:val="ListParagraph"/>
        <w:numPr>
          <w:ilvl w:val="0"/>
          <w:numId w:val="1"/>
        </w:numPr>
        <w:spacing w:after="60"/>
      </w:pPr>
      <w:r>
        <w:t xml:space="preserve">request:selected — server → request room + the chosen shop's room — the customer picked</w:t>
      </w:r>
    </w:p>
    <w:p>
      <w:pPr>
        <w:pStyle w:val="ListParagraph"/>
        <w:numPr>
          <w:ilvl w:val="0"/>
          <w:numId w:val="1"/>
        </w:numPr>
        <w:spacing w:after="60"/>
      </w:pPr>
      <w:r>
        <w:t xml:space="preserve">request:expired — server → request room — window closed with zero Yes, OR a Section 3.1.3 selection-timeout sweep; payload includes yesCount so the client can render the correct copy (Section 6.3)</w:t>
      </w:r>
    </w:p>
    <w:p>
      <w:pPr>
        <w:pStyle w:val="ListParagraph"/>
        <w:numPr>
          <w:ilvl w:val="0"/>
          <w:numId w:val="1"/>
        </w:numPr>
        <w:spacing w:after="60"/>
      </w:pPr>
      <w:r>
        <w:t xml:space="preserve">request:cancelled — server → request room + any shop holding a pending response — the request was cancelled, by the customer or automatically on suspension (Section 3.8)</w:t>
      </w:r>
    </w:p>
    <w:p>
      <w:pPr>
        <w:pStyle w:val="ListParagraph"/>
        <w:numPr>
          <w:ilvl w:val="0"/>
          <w:numId w:val="1"/>
        </w:numPr>
        <w:spacing w:after="60"/>
      </w:pPr>
      <w:r>
        <w:t xml:space="preserve">report:new — server → admin room — a report was just filed</w:t>
      </w:r>
    </w:p>
    <w:p>
      <w:r>
        <w:br w:type="page"/>
      </w:r>
    </w:p>
    <w:p>
      <w:pPr>
        <w:pStyle w:val="Heading1"/>
        <w:spacing w:after="150" w:before="300"/>
      </w:pPr>
      <w:r>
        <w:t xml:space="preserve">6. Frontend Architecture &amp; UX Flows</w:t>
      </w:r>
    </w:p>
    <w:p>
      <w:pPr>
        <w:pStyle w:val="Heading3"/>
        <w:spacing w:after="80" w:before="180"/>
      </w:pPr>
      <w:r>
        <w:t xml:space="preserve">6.1 — Three surfaces, one codebase</w:t>
      </w:r>
    </w:p>
    <w:p>
      <w:pPr>
        <w:spacing w:after="120"/>
      </w:pPr>
      <w:r>
        <w:t xml:space="preserve">A single React (Vite) SPA hosted on Netlify serves three route trees, gated client-side by role and re-checked server-side on every request per Section 3.5 / FR-3.6:</w:t>
      </w:r>
    </w:p>
    <w:p>
      <w:pPr>
        <w:pStyle w:val="ListParagraph"/>
        <w:numPr>
          <w:ilvl w:val="0"/>
          <w:numId w:val="1"/>
        </w:numPr>
        <w:spacing w:after="60"/>
      </w:pPr>
      <w:r>
        <w:t xml:space="preserve">/app/* — customer site (search, broadcast, live count, shortlist, selection, feedback)</w:t>
      </w:r>
    </w:p>
    <w:p>
      <w:pPr>
        <w:pStyle w:val="ListParagraph"/>
        <w:numPr>
          <w:ilvl w:val="0"/>
          <w:numId w:val="1"/>
        </w:numPr>
        <w:spacing w:after="60"/>
      </w:pPr>
      <w:r>
        <w:t xml:space="preserve">/shop/* — shop dashboard (checks GET /shops/me on load — NEW v2.6.1 — to decide whether to show profile creation via POST /shops or the live dashboard; open/closed toggle, opening hours, live incoming requests polled via GET /shops/me/requests when the socket drops — NEW v2.6.1, Section 6.3 — respond Yes/No, reliability score view)</w:t>
      </w:r>
    </w:p>
    <w:p>
      <w:pPr>
        <w:pStyle w:val="ListParagraph"/>
        <w:numPr>
          <w:ilvl w:val="0"/>
          <w:numId w:val="1"/>
        </w:numPr>
        <w:spacing w:after="60"/>
      </w:pPr>
      <w:r>
        <w:t xml:space="preserve">/admin/* — admin console, never linked from the other two trees' navigation; the route guard redirects any non-admin session to /app</w:t>
      </w:r>
    </w:p>
    <w:p>
      <w:pPr>
        <w:spacing w:after="120"/>
      </w:pPr>
      <w:r>
        <w:t xml:space="preserve">State/data fetching uses React Query against the envelope defined in Section 5.1 — a single response interceptor unwraps { success, data } and routes { success: false, error } into a shared toast/error-boundary path, so every screen handles the 400/401/403/404/409/429 codes from Section 5.1 the same way instead of each screen inventing its own error handling.</w:t>
      </w:r>
    </w:p>
    <w:p>
      <w:pPr>
        <w:pStyle w:val="Heading3"/>
        <w:spacing w:after="80" w:before="180"/>
      </w:pPr>
      <w:r>
        <w:t xml:space="preserve">6.2 — Broadcast flow &amp; the location-permission fallback</w:t>
      </w:r>
    </w:p>
    <w:p>
      <w:pPr>
        <w:pStyle w:val="ListParagraph"/>
        <w:numPr>
          <w:ilvl w:val="0"/>
          <w:numId w:val="1"/>
        </w:numPr>
        <w:spacing w:after="60"/>
      </w:pPr>
      <w:r>
        <w:t xml:space="preserve">On opening the broadcast screen, the client calls navigator.geolocation.getCurrentPosition() with a 10-second timeout.</w:t>
      </w:r>
    </w:p>
    <w:p>
      <w:pPr>
        <w:pStyle w:val="ListParagraph"/>
        <w:numPr>
          <w:ilvl w:val="0"/>
          <w:numId w:val="1"/>
        </w:numPr>
        <w:spacing w:after="60"/>
      </w:pPr>
      <w:r>
        <w:t xml:space="preserve">Success path: the returned {latitude, longitude} is used directly as the request's location — no server round-trip needed before the customer can proceed to set radius/product and submit.</w:t>
      </w:r>
    </w:p>
    <w:p>
      <w:pPr>
        <w:pStyle w:val="ListParagraph"/>
        <w:numPr>
          <w:ilvl w:val="0"/>
          <w:numId w:val="1"/>
        </w:numPr>
        <w:spacing w:after="60"/>
      </w:pPr>
      <w:r>
        <w:t xml:space="preserve">Denial/failure path (PermissionDenied, Timeout, PositionUnavailable, or the API being absent entirely): the client falls back to a manual-address text input, sent to POST /api/v1/geo/lookup (Public, rate-limited to 10/IP/hour, backed by Nominatim), returning { latitude, longitude, formattedAddress } for the customer to confirm before it's used as the request's location.</w:t>
      </w:r>
    </w:p>
    <w:p>
      <w:pPr>
        <w:pStyle w:val="ListParagraph"/>
        <w:numPr>
          <w:ilvl w:val="0"/>
          <w:numId w:val="1"/>
        </w:numPr>
        <w:spacing w:after="60"/>
      </w:pPr>
      <w:r>
        <w:t xml:space="preserve">If the geocode lookup itself returns no match, the client shows an inline error and lets the customer retry the text input — it does not silently fall further back to a default/IP-based location.</w:t>
      </w:r>
    </w:p>
    <w:p>
      <w:pPr>
        <w:pStyle w:val="ListParagraph"/>
        <w:numPr>
          <w:ilvl w:val="0"/>
          <w:numId w:val="1"/>
        </w:numPr>
        <w:spacing w:after="60"/>
      </w:pPr>
      <w:r>
        <w:t xml:space="preserve">The customer's choice is not persisted across sessions in v1 — each new broadcast re-runs this flow.</w:t>
      </w:r>
    </w:p>
    <w:p>
      <w:pPr>
        <w:pStyle w:val="ListParagraph"/>
        <w:numPr>
          <w:ilvl w:val="0"/>
          <w:numId w:val="1"/>
        </w:numPr>
        <w:spacing w:after="60"/>
      </w:pPr>
      <w:r>
        <w:t xml:space="preserve">Once a location is obtained by either path, the broadcast screen behaves identically regardless of which path was used.</w:t>
      </w:r>
    </w:p>
    <w:p>
      <w:pPr>
        <w:pStyle w:val="Heading3"/>
        <w:spacing w:after="80" w:before="180"/>
      </w:pPr>
      <w:r>
        <w:t xml:space="preserve">6.3 — Real-time UI states</w:t>
      </w:r>
    </w:p>
    <w:p>
      <w:pPr>
        <w:spacing w:after="120"/>
      </w:pPr>
      <w:r>
        <w:t xml:space="preserve">The customer's request-detail screen is a state machine driven directly by the Socket.IO events in Section 5's "Real-time events" table, with a REST fallback (GET /api/v1/requests/:id) polled every 5s if the socket connection drops — this covers the free-tier Render cold-start case where a websocket reconnect can lag behind an HTTP request. FIXED v2.6.1 — the shop dashboard's incoming-requests feed has the equivalent fallback: if the shop's socket drops, the client polls GET /api/v1/shops/me/requests every 5s so a shop never loses visibility into requests it should currently be answering, closing the gap where only the customer side had a reconnect story.</w:t>
      </w:r>
    </w:p>
    <w:p>
      <w:pPr>
        <w:pStyle w:val="ListParagraph"/>
        <w:numPr>
          <w:ilvl w:val="0"/>
          <w:numId w:val="1"/>
        </w:numPr>
        <w:spacing w:after="60"/>
      </w:pPr>
      <w:r>
        <w:t xml:space="preserve">open → live response count only (response:update)</w:t>
      </w:r>
    </w:p>
    <w:p>
      <w:pPr>
        <w:pStyle w:val="ListParagraph"/>
        <w:numPr>
          <w:ilvl w:val="0"/>
          <w:numId w:val="1"/>
        </w:numPr>
        <w:spacing w:after="60"/>
      </w:pPr>
      <w:r>
        <w:t xml:space="preserve">awaiting_selection → full shortlist rendered (request:ready)</w:t>
      </w:r>
    </w:p>
    <w:p>
      <w:pPr>
        <w:pStyle w:val="ListParagraph"/>
        <w:numPr>
          <w:ilvl w:val="0"/>
          <w:numId w:val="1"/>
        </w:numPr>
        <w:spacing w:after="60"/>
      </w:pPr>
      <w:r>
        <w:t xml:space="preserve">selected → confirmation + shop contact details (request:selected)</w:t>
      </w:r>
    </w:p>
    <w:p>
      <w:pPr>
        <w:pStyle w:val="ListParagraph"/>
        <w:numPr>
          <w:ilvl w:val="0"/>
          <w:numId w:val="1"/>
        </w:numPr>
        <w:spacing w:after="60"/>
      </w:pPr>
      <w:r>
        <w:t xml:space="preserve">expired → FIXED v2.6.2, two distinct copy variants keyed on whether any Yes was ever received (the request:expired payload carries yesCount, already knowable server-side from shopResponses — no new field required): yesCount = 0 shows the original 'no shops responded' state with a one-tap re-broadcast at a larger radius; yesCount ≥ 1 (the Section 3.1.3 selection-timeout case) shows 'shops responded but the selection window closed' with a plain re-search action and no radius suggestion, since radius was never the problem (request:expired)</w:t>
      </w:r>
    </w:p>
    <w:p>
      <w:pPr>
        <w:pStyle w:val="ListParagraph"/>
        <w:numPr>
          <w:ilvl w:val="0"/>
          <w:numId w:val="1"/>
        </w:numPr>
        <w:spacing w:after="60"/>
      </w:pPr>
      <w:r>
        <w:t xml:space="preserve">cancelled → dismissal state, distinguishes customer-initiated vs. auto-cancel-on-suspension in the copy shown (request:cancelled)</w:t>
      </w:r>
    </w:p>
    <w:p>
      <w:pPr>
        <w:pStyle w:val="Heading3"/>
        <w:spacing w:after="80" w:before="180"/>
      </w:pPr>
      <w:r>
        <w:t xml:space="preserve">6.4 — Admin console: reports, moderation, and analytics</w:t>
      </w:r>
    </w:p>
    <w:p>
      <w:pPr>
        <w:spacing w:after="120"/>
      </w:pPr>
      <w:r>
        <w:t xml:space="preserve">The admin console consumes GET /admin/shops (NEW v2.6), GET /admin/reports, and GET /admin/analytics behind the same pagination and envelope conventions as every other screen. The analytics view is the one dashboard screen with no direct 1:1 write-side counterpart — it is read-only, refreshed on a manual pull rather than sockets, consistent with its 30-requests/hour rate limit.</w:t>
      </w:r>
    </w:p>
    <w:p>
      <w:r>
        <w:br w:type="page"/>
      </w:r>
    </w:p>
    <w:p>
      <w:pPr>
        <w:pStyle w:val="Heading1"/>
        <w:spacing w:after="150" w:before="300"/>
      </w:pPr>
      <w:r>
        <w:t xml:space="preserve">7. AI Assistant &amp; Google Authentication</w:t>
      </w:r>
    </w:p>
    <w:p>
      <w:pPr>
        <w:pStyle w:val="Heading3"/>
        <w:spacing w:after="80" w:before="180"/>
      </w:pPr>
      <w:r>
        <w:t xml:space="preserve">Why platform-scoped, not general search</w:t>
      </w:r>
    </w:p>
    <w:p>
      <w:pPr>
        <w:spacing w:after="120"/>
      </w:pPr>
      <w:r>
        <w:t xml:space="preserve">The assistant answers only from NEARBY's own data — never the open web. A Groq guardrail agent classifies every message as in-scope or out-of-scope before it can reach a larger model.</w:t>
      </w:r>
    </w:p>
    <w:p>
      <w:pPr>
        <w:pStyle w:val="Heading3"/>
        <w:spacing w:after="80" w:before="180"/>
      </w:pPr>
      <w:r>
        <w:t xml:space="preserve">The four agents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Agent</w:t>
            </w:r>
          </w:p>
        </w:tc>
        <w:tc>
          <w:tcPr>
            <w:tcW w:type="dxa" w:w="2600"/>
            <w:shd w:fill="1F3864" w:val="clear"/>
            <w:tcMar>
              <w:top w:type="dxa" w:w="80"/>
              <w:left w:type="dxa" w:w="100"/>
              <w:bottom w:type="dxa" w:w="80"/>
              <w:right w:type="dxa" w:w="100"/>
            </w:tcMar>
          </w:tcPr>
          <w:p>
            <w:r>
              <w:rPr>
                <w:b/>
                <w:bCs/>
                <w:color w:val="FFFFFF"/>
                <w:sz w:val="20"/>
                <w:szCs w:val="20"/>
              </w:rPr>
              <w:t xml:space="preserve">Provider</w:t>
            </w:r>
          </w:p>
        </w:tc>
        <w:tc>
          <w:tcPr>
            <w:tcW w:type="dxa" w:w="4700"/>
            <w:shd w:fill="1F3864" w:val="clear"/>
            <w:tcMar>
              <w:top w:type="dxa" w:w="80"/>
              <w:left w:type="dxa" w:w="100"/>
              <w:bottom w:type="dxa" w:w="80"/>
              <w:right w:type="dxa" w:w="100"/>
            </w:tcMar>
          </w:tcPr>
          <w:p>
            <w:r>
              <w:rPr>
                <w:b/>
                <w:bCs/>
                <w:color w:val="FFFFFF"/>
                <w:sz w:val="20"/>
                <w:szCs w:val="20"/>
              </w:rPr>
              <w:t xml:space="preserve">Job</w:t>
            </w:r>
          </w:p>
        </w:tc>
      </w:tr>
      <w:tr>
        <w:tc>
          <w:tcPr>
            <w:tcW w:type="dxa" w:w="2200"/>
            <w:tcMar>
              <w:top w:type="dxa" w:w="80"/>
              <w:left w:type="dxa" w:w="100"/>
              <w:bottom w:type="dxa" w:w="80"/>
              <w:right w:type="dxa" w:w="100"/>
            </w:tcMar>
          </w:tcPr>
          <w:p>
            <w:r>
              <w:rPr>
                <w:b w:val="false"/>
                <w:bCs w:val="false"/>
                <w:color w:val="000000"/>
                <w:sz w:val="20"/>
                <w:szCs w:val="20"/>
              </w:rPr>
              <w:t xml:space="preserve">Guardrail / Router</w:t>
            </w:r>
          </w:p>
        </w:tc>
        <w:tc>
          <w:tcPr>
            <w:tcW w:type="dxa" w:w="2600"/>
            <w:tcMar>
              <w:top w:type="dxa" w:w="80"/>
              <w:left w:type="dxa" w:w="100"/>
              <w:bottom w:type="dxa" w:w="80"/>
              <w:right w:type="dxa" w:w="100"/>
            </w:tcMar>
          </w:tcPr>
          <w:p>
            <w:r>
              <w:rPr>
                <w:b w:val="false"/>
                <w:bCs w:val="false"/>
                <w:color w:val="000000"/>
                <w:sz w:val="20"/>
                <w:szCs w:val="20"/>
              </w:rPr>
              <w:t xml:space="preserve">Groq (small, fast model)</w:t>
            </w:r>
          </w:p>
        </w:tc>
        <w:tc>
          <w:tcPr>
            <w:tcW w:type="dxa" w:w="4700"/>
            <w:tcMar>
              <w:top w:type="dxa" w:w="80"/>
              <w:left w:type="dxa" w:w="100"/>
              <w:bottom w:type="dxa" w:w="80"/>
              <w:right w:type="dxa" w:w="100"/>
            </w:tcMar>
          </w:tcPr>
          <w:p>
            <w:r>
              <w:rPr>
                <w:b w:val="false"/>
                <w:bCs w:val="false"/>
                <w:color w:val="000000"/>
                <w:sz w:val="20"/>
                <w:szCs w:val="20"/>
              </w:rPr>
              <w:t xml:space="preserve">In-scope classification + role-safe routing</w:t>
            </w:r>
          </w:p>
        </w:tc>
      </w:tr>
      <w:tr>
        <w:tc>
          <w:tcPr>
            <w:tcW w:type="dxa" w:w="2200"/>
            <w:tcMar>
              <w:top w:type="dxa" w:w="80"/>
              <w:left w:type="dxa" w:w="100"/>
              <w:bottom w:type="dxa" w:w="80"/>
              <w:right w:type="dxa" w:w="100"/>
            </w:tcMar>
          </w:tcPr>
          <w:p>
            <w:r>
              <w:rPr>
                <w:b w:val="false"/>
                <w:bCs w:val="false"/>
                <w:color w:val="000000"/>
                <w:sz w:val="20"/>
                <w:szCs w:val="20"/>
              </w:rPr>
              <w:t xml:space="preserve">Customer Assistant</w:t>
            </w:r>
          </w:p>
        </w:tc>
        <w:tc>
          <w:tcPr>
            <w:tcW w:type="dxa" w:w="2600"/>
            <w:tcMar>
              <w:top w:type="dxa" w:w="80"/>
              <w:left w:type="dxa" w:w="100"/>
              <w:bottom w:type="dxa" w:w="80"/>
              <w:right w:type="dxa" w:w="100"/>
            </w:tcMar>
          </w:tcPr>
          <w:p>
            <w:r>
              <w:rPr>
                <w:b w:val="false"/>
                <w:bCs w:val="false"/>
                <w:color w:val="000000"/>
                <w:sz w:val="20"/>
                <w:szCs w:val="20"/>
              </w:rPr>
              <w:t xml:space="preserve">Gemini Flash-Lite</w:t>
            </w:r>
          </w:p>
        </w:tc>
        <w:tc>
          <w:tcPr>
            <w:tcW w:type="dxa" w:w="4700"/>
            <w:tcMar>
              <w:top w:type="dxa" w:w="80"/>
              <w:left w:type="dxa" w:w="100"/>
              <w:bottom w:type="dxa" w:w="80"/>
              <w:right w:type="dxa" w:w="100"/>
            </w:tcMar>
          </w:tcPr>
          <w:p>
            <w:r>
              <w:rPr>
                <w:b w:val="false"/>
                <w:bCs w:val="false"/>
                <w:color w:val="000000"/>
                <w:sz w:val="20"/>
                <w:szCs w:val="20"/>
              </w:rPr>
              <w:t xml:space="preserve">Request progress, radius/product suggestions, FAQ</w:t>
            </w:r>
          </w:p>
        </w:tc>
      </w:tr>
      <w:tr>
        <w:tc>
          <w:tcPr>
            <w:tcW w:type="dxa" w:w="2200"/>
            <w:tcMar>
              <w:top w:type="dxa" w:w="80"/>
              <w:left w:type="dxa" w:w="100"/>
              <w:bottom w:type="dxa" w:w="80"/>
              <w:right w:type="dxa" w:w="100"/>
            </w:tcMar>
          </w:tcPr>
          <w:p>
            <w:r>
              <w:rPr>
                <w:b w:val="false"/>
                <w:bCs w:val="false"/>
                <w:color w:val="000000"/>
                <w:sz w:val="20"/>
                <w:szCs w:val="20"/>
              </w:rPr>
              <w:t xml:space="preserve">Shop Assistant</w:t>
            </w:r>
          </w:p>
        </w:tc>
        <w:tc>
          <w:tcPr>
            <w:tcW w:type="dxa" w:w="2600"/>
            <w:tcMar>
              <w:top w:type="dxa" w:w="80"/>
              <w:left w:type="dxa" w:w="100"/>
              <w:bottom w:type="dxa" w:w="80"/>
              <w:right w:type="dxa" w:w="100"/>
            </w:tcMar>
          </w:tcPr>
          <w:p>
            <w:r>
              <w:rPr>
                <w:b w:val="false"/>
                <w:bCs w:val="false"/>
                <w:color w:val="000000"/>
                <w:sz w:val="20"/>
                <w:szCs w:val="20"/>
              </w:rPr>
              <w:t xml:space="preserve">Gemini Flash-Lite</w:t>
            </w:r>
          </w:p>
        </w:tc>
        <w:tc>
          <w:tcPr>
            <w:tcW w:type="dxa" w:w="4700"/>
            <w:tcMar>
              <w:top w:type="dxa" w:w="80"/>
              <w:left w:type="dxa" w:w="100"/>
              <w:bottom w:type="dxa" w:w="80"/>
              <w:right w:type="dxa" w:w="100"/>
            </w:tcMar>
          </w:tcPr>
          <w:p>
            <w:r>
              <w:rPr>
                <w:b w:val="false"/>
                <w:bCs w:val="false"/>
                <w:color w:val="000000"/>
                <w:sz w:val="20"/>
                <w:szCs w:val="20"/>
              </w:rPr>
              <w:t xml:space="preserve">Explains reliability score, summarises requests</w:t>
            </w:r>
          </w:p>
        </w:tc>
      </w:tr>
      <w:tr>
        <w:tc>
          <w:tcPr>
            <w:tcW w:type="dxa" w:w="2200"/>
            <w:tcMar>
              <w:top w:type="dxa" w:w="80"/>
              <w:left w:type="dxa" w:w="100"/>
              <w:bottom w:type="dxa" w:w="80"/>
              <w:right w:type="dxa" w:w="100"/>
            </w:tcMar>
          </w:tcPr>
          <w:p>
            <w:r>
              <w:rPr>
                <w:b w:val="false"/>
                <w:bCs w:val="false"/>
                <w:color w:val="000000"/>
                <w:sz w:val="20"/>
                <w:szCs w:val="20"/>
              </w:rPr>
              <w:t xml:space="preserve">Admin Insights</w:t>
            </w:r>
          </w:p>
        </w:tc>
        <w:tc>
          <w:tcPr>
            <w:tcW w:type="dxa" w:w="2600"/>
            <w:tcMar>
              <w:top w:type="dxa" w:w="80"/>
              <w:left w:type="dxa" w:w="100"/>
              <w:bottom w:type="dxa" w:w="80"/>
              <w:right w:type="dxa" w:w="100"/>
            </w:tcMar>
          </w:tcPr>
          <w:p>
            <w:r>
              <w:rPr>
                <w:b w:val="false"/>
                <w:bCs w:val="false"/>
                <w:color w:val="000000"/>
                <w:sz w:val="20"/>
                <w:szCs w:val="20"/>
              </w:rPr>
              <w:t xml:space="preserve">Gemini Flash</w:t>
            </w:r>
          </w:p>
        </w:tc>
        <w:tc>
          <w:tcPr>
            <w:tcW w:type="dxa" w:w="4700"/>
            <w:tcMar>
              <w:top w:type="dxa" w:w="80"/>
              <w:left w:type="dxa" w:w="100"/>
              <w:bottom w:type="dxa" w:w="80"/>
              <w:right w:type="dxa" w:w="100"/>
            </w:tcMar>
          </w:tcPr>
          <w:p>
            <w:r>
              <w:rPr>
                <w:b w:val="false"/>
                <w:bCs w:val="false"/>
                <w:color w:val="000000"/>
                <w:sz w:val="20"/>
                <w:szCs w:val="20"/>
              </w:rPr>
              <w:t xml:space="preserve">Plain-language summaries of the GET /admin/analytics payload and open reports</w:t>
            </w:r>
          </w:p>
        </w:tc>
      </w:tr>
    </w:tbl>
    <w:p>
      <w:pPr>
        <w:pStyle w:val="Heading3"/>
        <w:spacing w:after="80" w:before="180"/>
      </w:pPr>
      <w:r>
        <w:t xml:space="preserve">Google Authentication</w:t>
      </w:r>
    </w:p>
    <w:p>
      <w:pPr>
        <w:pStyle w:val="ListParagraph"/>
        <w:numPr>
          <w:ilvl w:val="0"/>
          <w:numId w:val="1"/>
        </w:numPr>
        <w:spacing w:after="60"/>
      </w:pPr>
      <w:r>
        <w:t xml:space="preserve">Client obtains a Google ID token via Google Identity Services — no client secret ever touches the browser</w:t>
      </w:r>
    </w:p>
    <w:p>
      <w:pPr>
        <w:pStyle w:val="ListParagraph"/>
        <w:numPr>
          <w:ilvl w:val="0"/>
          <w:numId w:val="1"/>
        </w:numPr>
        <w:spacing w:after="60"/>
      </w:pPr>
      <w:r>
        <w:t xml:space="preserve">Server verifies the token's signature and audience against Google's public keys</w:t>
      </w:r>
    </w:p>
    <w:p>
      <w:pPr>
        <w:pStyle w:val="ListParagraph"/>
        <w:numPr>
          <w:ilvl w:val="0"/>
          <w:numId w:val="1"/>
        </w:numPr>
        <w:spacing w:after="60"/>
      </w:pPr>
      <w:r>
        <w:rPr>
          <w:b/>
          <w:bCs/>
        </w:rPr>
        <w:t xml:space="preserve">NEW v2.6 — Account linking: </w:t>
      </w:r>
      <w:r>
        <w:t xml:space="preserve">if the verified email on the Google ID token matches an existing authProvider: 'local' user, the two are linked automatically — googleId is set on the existing record rather than creating a duplicate account, and either sign-in path works from then on. If no account exists for that email, a new authProvider: 'google' user is created with role: 'customer' (same server-assigned-role rule as Section 3.5A).</w:t>
      </w:r>
    </w:p>
    <w:p>
      <w:pPr>
        <w:pStyle w:val="ListParagraph"/>
        <w:numPr>
          <w:ilvl w:val="0"/>
          <w:numId w:val="1"/>
        </w:numPr>
        <w:spacing w:after="60"/>
      </w:pPr>
      <w:r>
        <w:t xml:space="preserve">Both auth paths issue the same NEARBY JWT — session lifetime and payload as defined in Section 3.6</w:t>
      </w:r>
    </w:p>
    <w:p>
      <w:r>
        <w:br w:type="page"/>
      </w:r>
    </w:p>
    <w:p>
      <w:pPr>
        <w:pStyle w:val="Heading1"/>
        <w:spacing w:after="150" w:before="300"/>
      </w:pPr>
      <w:r>
        <w:t xml:space="preserve">8. Performance, Scaling &amp; Reliability — Implementation</w:t>
      </w:r>
    </w:p>
    <w:p>
      <w:pPr>
        <w:spacing w:after="120"/>
      </w:pPr>
      <w:r>
        <w:t xml:space="preserve">Sections 8.1–8.3 (connection pooling, the Redis Socket.IO adapter, and the DB-driven expiry job) carry forward unchanged from v2.4.</w:t>
      </w:r>
    </w:p>
    <w:p>
      <w:pPr>
        <w:pStyle w:val="Heading3"/>
        <w:spacing w:after="80" w:before="180"/>
      </w:pPr>
      <w:r>
        <w:t xml:space="preserve">8.4 — Analytics query cost</w:t>
      </w:r>
    </w:p>
    <w:p>
      <w:pPr>
        <w:spacing w:after="120"/>
      </w:pPr>
      <w:r>
        <w:t xml:space="preserve">GET /admin/analytics runs aggregation pipelines over requests and shopResponses. On the free-tier M0 cluster these are bounded by windowDays (default 7, max 90) specifically to keep the aggregation from scanning the full collection history as pilot data accumulates. The 30-req/hour admin rate limit is the second guard against this becoming a load problem.</w:t>
      </w:r>
    </w:p>
    <w:p>
      <w:pPr>
        <w:pStyle w:val="Heading3"/>
        <w:spacing w:after="80" w:before="180"/>
      </w:pPr>
      <w:r>
        <w:t xml:space="preserve">8.5 — Rate-limit storage across deploys (NEW in v2.6)</w:t>
      </w:r>
    </w:p>
    <w:p>
      <w:pPr>
        <w:spacing w:after="120"/>
      </w:pPr>
      <w:r>
        <w:t xml:space="preserve">Because Render's free tier runs a single instance until Sprint 7's Redis adapter arrives, express-rate-limit's default in-memory store is correct and sufficient for Sprints 1–6 — there is only one process to keep counters in. From Sprint 7 onward, once the Socket.IO Redis adapter is introduced for multi-instance safety, the rate limiter is switched to the same Upstash Redis instance's store so limits stay accurate if the API is ever scaled beyond one instance.</w:t>
      </w:r>
    </w:p>
    <w:p>
      <w:r>
        <w:br w:type="page"/>
      </w:r>
    </w:p>
    <w:p>
      <w:pPr>
        <w:pStyle w:val="Heading1"/>
        <w:spacing w:after="150" w:before="300"/>
      </w:pPr>
      <w:r>
        <w:t xml:space="preserve">9. Free-Tier Service Setup Checklist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Service</w:t>
            </w:r>
          </w:p>
        </w:tc>
        <w:tc>
          <w:tcPr>
            <w:tcW w:type="dxa" w:w="3200"/>
            <w:shd w:fill="1F3864" w:val="clear"/>
            <w:tcMar>
              <w:top w:type="dxa" w:w="80"/>
              <w:left w:type="dxa" w:w="100"/>
              <w:bottom w:type="dxa" w:w="80"/>
              <w:right w:type="dxa" w:w="100"/>
            </w:tcMar>
          </w:tcPr>
          <w:p>
            <w:r>
              <w:rPr>
                <w:b/>
                <w:bCs/>
                <w:color w:val="FFFFFF"/>
                <w:sz w:val="20"/>
                <w:szCs w:val="20"/>
              </w:rPr>
              <w:t xml:space="preserve">Purpose</w:t>
            </w:r>
          </w:p>
        </w:tc>
        <w:tc>
          <w:tcPr>
            <w:tcW w:type="dxa" w:w="3700"/>
            <w:shd w:fill="1F3864" w:val="clear"/>
            <w:tcMar>
              <w:top w:type="dxa" w:w="80"/>
              <w:left w:type="dxa" w:w="100"/>
              <w:bottom w:type="dxa" w:w="80"/>
              <w:right w:type="dxa" w:w="100"/>
            </w:tcMar>
          </w:tcPr>
          <w:p>
            <w:r>
              <w:rPr>
                <w:b/>
                <w:bCs/>
                <w:color w:val="FFFFFF"/>
                <w:sz w:val="20"/>
                <w:szCs w:val="20"/>
              </w:rPr>
              <w:t xml:space="preserve">Setup notes</w:t>
            </w:r>
          </w:p>
        </w:tc>
      </w:tr>
      <w:tr>
        <w:tc>
          <w:tcPr>
            <w:tcW w:type="dxa" w:w="2600"/>
            <w:tcMar>
              <w:top w:type="dxa" w:w="80"/>
              <w:left w:type="dxa" w:w="100"/>
              <w:bottom w:type="dxa" w:w="80"/>
              <w:right w:type="dxa" w:w="100"/>
            </w:tcMar>
          </w:tcPr>
          <w:p>
            <w:r>
              <w:rPr>
                <w:b w:val="false"/>
                <w:bCs w:val="false"/>
                <w:color w:val="000000"/>
                <w:sz w:val="20"/>
                <w:szCs w:val="20"/>
              </w:rPr>
              <w:t xml:space="preserve">Netlify (free)</w:t>
            </w:r>
          </w:p>
        </w:tc>
        <w:tc>
          <w:tcPr>
            <w:tcW w:type="dxa" w:w="3200"/>
            <w:tcMar>
              <w:top w:type="dxa" w:w="80"/>
              <w:left w:type="dxa" w:w="100"/>
              <w:bottom w:type="dxa" w:w="80"/>
              <w:right w:type="dxa" w:w="100"/>
            </w:tcMar>
          </w:tcPr>
          <w:p>
            <w:r>
              <w:rPr>
                <w:b w:val="false"/>
                <w:bCs w:val="false"/>
                <w:color w:val="000000"/>
                <w:sz w:val="20"/>
                <w:szCs w:val="20"/>
              </w:rPr>
              <w:t xml:space="preserve">Frontend static hosting</w:t>
            </w:r>
          </w:p>
        </w:tc>
        <w:tc>
          <w:tcPr>
            <w:tcW w:type="dxa" w:w="3700"/>
            <w:tcMar>
              <w:top w:type="dxa" w:w="80"/>
              <w:left w:type="dxa" w:w="100"/>
              <w:bottom w:type="dxa" w:w="80"/>
              <w:right w:type="dxa" w:w="100"/>
            </w:tcMar>
          </w:tcPr>
          <w:p>
            <w:r>
              <w:rPr>
                <w:b w:val="false"/>
                <w:bCs w:val="false"/>
                <w:color w:val="000000"/>
                <w:sz w:val="20"/>
                <w:szCs w:val="20"/>
              </w:rPr>
              <w:t xml:space="preserve">netlify.com — connect repo, auto-deploy on push</w:t>
            </w:r>
          </w:p>
        </w:tc>
      </w:tr>
      <w:tr>
        <w:tc>
          <w:tcPr>
            <w:tcW w:type="dxa" w:w="2600"/>
            <w:tcMar>
              <w:top w:type="dxa" w:w="80"/>
              <w:left w:type="dxa" w:w="100"/>
              <w:bottom w:type="dxa" w:w="80"/>
              <w:right w:type="dxa" w:w="100"/>
            </w:tcMar>
          </w:tcPr>
          <w:p>
            <w:r>
              <w:rPr>
                <w:b w:val="false"/>
                <w:bCs w:val="false"/>
                <w:color w:val="000000"/>
                <w:sz w:val="20"/>
                <w:szCs w:val="20"/>
              </w:rPr>
              <w:t xml:space="preserve">Render (free web service)</w:t>
            </w:r>
          </w:p>
        </w:tc>
        <w:tc>
          <w:tcPr>
            <w:tcW w:type="dxa" w:w="3200"/>
            <w:tcMar>
              <w:top w:type="dxa" w:w="80"/>
              <w:left w:type="dxa" w:w="100"/>
              <w:bottom w:type="dxa" w:w="80"/>
              <w:right w:type="dxa" w:w="100"/>
            </w:tcMar>
          </w:tcPr>
          <w:p>
            <w:r>
              <w:rPr>
                <w:b w:val="false"/>
                <w:bCs w:val="false"/>
                <w:color w:val="000000"/>
                <w:sz w:val="20"/>
                <w:szCs w:val="20"/>
              </w:rPr>
              <w:t xml:space="preserve">Node/Express API + Socket.IO</w:t>
            </w:r>
          </w:p>
        </w:tc>
        <w:tc>
          <w:tcPr>
            <w:tcW w:type="dxa" w:w="3700"/>
            <w:tcMar>
              <w:top w:type="dxa" w:w="80"/>
              <w:left w:type="dxa" w:w="100"/>
              <w:bottom w:type="dxa" w:w="80"/>
              <w:right w:type="dxa" w:w="100"/>
            </w:tcMar>
          </w:tcPr>
          <w:p>
            <w:r>
              <w:rPr>
                <w:b w:val="false"/>
                <w:bCs w:val="false"/>
                <w:color w:val="000000"/>
                <w:sz w:val="20"/>
                <w:szCs w:val="20"/>
              </w:rPr>
              <w:t xml:space="preserve">Cold starts accepted for pilot (Section 11)</w:t>
            </w:r>
          </w:p>
        </w:tc>
      </w:tr>
      <w:tr>
        <w:tc>
          <w:tcPr>
            <w:tcW w:type="dxa" w:w="2600"/>
            <w:tcMar>
              <w:top w:type="dxa" w:w="80"/>
              <w:left w:type="dxa" w:w="100"/>
              <w:bottom w:type="dxa" w:w="80"/>
              <w:right w:type="dxa" w:w="100"/>
            </w:tcMar>
          </w:tcPr>
          <w:p>
            <w:r>
              <w:rPr>
                <w:b w:val="false"/>
                <w:bCs w:val="false"/>
                <w:color w:val="000000"/>
                <w:sz w:val="20"/>
                <w:szCs w:val="20"/>
              </w:rPr>
              <w:t xml:space="preserve">MongoDB Atlas M0 (free)</w:t>
            </w:r>
          </w:p>
        </w:tc>
        <w:tc>
          <w:tcPr>
            <w:tcW w:type="dxa" w:w="3200"/>
            <w:tcMar>
              <w:top w:type="dxa" w:w="80"/>
              <w:left w:type="dxa" w:w="100"/>
              <w:bottom w:type="dxa" w:w="80"/>
              <w:right w:type="dxa" w:w="100"/>
            </w:tcMar>
          </w:tcPr>
          <w:p>
            <w:r>
              <w:rPr>
                <w:b w:val="false"/>
                <w:bCs w:val="false"/>
                <w:color w:val="000000"/>
                <w:sz w:val="20"/>
                <w:szCs w:val="20"/>
              </w:rPr>
              <w:t xml:space="preserve">Database + 2dsphere geo-index</w:t>
            </w:r>
          </w:p>
        </w:tc>
        <w:tc>
          <w:tcPr>
            <w:tcW w:type="dxa" w:w="3700"/>
            <w:tcMar>
              <w:top w:type="dxa" w:w="80"/>
              <w:left w:type="dxa" w:w="100"/>
              <w:bottom w:type="dxa" w:w="80"/>
              <w:right w:type="dxa" w:w="100"/>
            </w:tcMar>
          </w:tcPr>
          <w:p>
            <w:r>
              <w:rPr>
                <w:b w:val="false"/>
                <w:bCs w:val="false"/>
                <w:color w:val="000000"/>
                <w:sz w:val="20"/>
                <w:szCs w:val="20"/>
              </w:rPr>
              <w:t xml:space="preserve">Create the 2dsphere index on shops.location and requests.location</w:t>
            </w:r>
          </w:p>
        </w:tc>
      </w:tr>
      <w:tr>
        <w:tc>
          <w:tcPr>
            <w:tcW w:type="dxa" w:w="2600"/>
            <w:tcMar>
              <w:top w:type="dxa" w:w="80"/>
              <w:left w:type="dxa" w:w="100"/>
              <w:bottom w:type="dxa" w:w="80"/>
              <w:right w:type="dxa" w:w="100"/>
            </w:tcMar>
          </w:tcPr>
          <w:p>
            <w:r>
              <w:rPr>
                <w:b w:val="false"/>
                <w:bCs w:val="false"/>
                <w:color w:val="000000"/>
                <w:sz w:val="20"/>
                <w:szCs w:val="20"/>
              </w:rPr>
              <w:t xml:space="preserve">Cloudinary (free)</w:t>
            </w:r>
          </w:p>
        </w:tc>
        <w:tc>
          <w:tcPr>
            <w:tcW w:type="dxa" w:w="3200"/>
            <w:tcMar>
              <w:top w:type="dxa" w:w="80"/>
              <w:left w:type="dxa" w:w="100"/>
              <w:bottom w:type="dxa" w:w="80"/>
              <w:right w:type="dxa" w:w="100"/>
            </w:tcMar>
          </w:tcPr>
          <w:p>
            <w:r>
              <w:rPr>
                <w:b w:val="false"/>
                <w:bCs w:val="false"/>
                <w:color w:val="000000"/>
                <w:sz w:val="20"/>
                <w:szCs w:val="20"/>
              </w:rPr>
              <w:t xml:space="preserve">Shop photo &amp; document storage</w:t>
            </w:r>
          </w:p>
        </w:tc>
        <w:tc>
          <w:tcPr>
            <w:tcW w:type="dxa" w:w="3700"/>
            <w:tcMar>
              <w:top w:type="dxa" w:w="80"/>
              <w:left w:type="dxa" w:w="100"/>
              <w:bottom w:type="dxa" w:w="80"/>
              <w:right w:type="dxa" w:w="100"/>
            </w:tcMar>
          </w:tcPr>
          <w:p>
            <w:r>
              <w:rPr>
                <w:b w:val="false"/>
                <w:bCs w:val="false"/>
                <w:color w:val="000000"/>
                <w:sz w:val="20"/>
                <w:szCs w:val="20"/>
              </w:rPr>
              <w:t xml:space="preserve">Used for shop signup photos and proof-of-business documents (Section 3.3, FIXED v2.6)</w:t>
            </w:r>
          </w:p>
        </w:tc>
      </w:tr>
      <w:tr>
        <w:tc>
          <w:tcPr>
            <w:tcW w:type="dxa" w:w="2600"/>
            <w:tcMar>
              <w:top w:type="dxa" w:w="80"/>
              <w:left w:type="dxa" w:w="100"/>
              <w:bottom w:type="dxa" w:w="80"/>
              <w:right w:type="dxa" w:w="100"/>
            </w:tcMar>
          </w:tcPr>
          <w:p>
            <w:r>
              <w:rPr>
                <w:b w:val="false"/>
                <w:bCs w:val="false"/>
                <w:color w:val="000000"/>
                <w:sz w:val="20"/>
                <w:szCs w:val="20"/>
              </w:rPr>
              <w:t xml:space="preserve">Brevo (free SMTP)</w:t>
            </w:r>
          </w:p>
        </w:tc>
        <w:tc>
          <w:tcPr>
            <w:tcW w:type="dxa" w:w="3200"/>
            <w:tcMar>
              <w:top w:type="dxa" w:w="80"/>
              <w:left w:type="dxa" w:w="100"/>
              <w:bottom w:type="dxa" w:w="80"/>
              <w:right w:type="dxa" w:w="100"/>
            </w:tcMar>
          </w:tcPr>
          <w:p>
            <w:r>
              <w:rPr>
                <w:b w:val="false"/>
                <w:bCs w:val="false"/>
                <w:color w:val="000000"/>
                <w:sz w:val="20"/>
                <w:szCs w:val="20"/>
              </w:rPr>
              <w:t xml:space="preserve">Verification, password-reset, and notification email</w:t>
            </w:r>
          </w:p>
        </w:tc>
        <w:tc>
          <w:tcPr>
            <w:tcW w:type="dxa" w:w="3700"/>
            <w:tcMar>
              <w:top w:type="dxa" w:w="80"/>
              <w:left w:type="dxa" w:w="100"/>
              <w:bottom w:type="dxa" w:w="80"/>
              <w:right w:type="dxa" w:w="100"/>
            </w:tcMar>
          </w:tcPr>
          <w:p>
            <w:r>
              <w:rPr>
                <w:b w:val="false"/>
                <w:bCs w:val="false"/>
                <w:color w:val="000000"/>
                <w:sz w:val="20"/>
                <w:szCs w:val="20"/>
              </w:rPr>
              <w:t xml:space="preserve">Section 3.7</w:t>
            </w:r>
          </w:p>
        </w:tc>
      </w:tr>
      <w:tr>
        <w:tc>
          <w:tcPr>
            <w:tcW w:type="dxa" w:w="2600"/>
            <w:tcMar>
              <w:top w:type="dxa" w:w="80"/>
              <w:left w:type="dxa" w:w="100"/>
              <w:bottom w:type="dxa" w:w="80"/>
              <w:right w:type="dxa" w:w="100"/>
            </w:tcMar>
          </w:tcPr>
          <w:p>
            <w:r>
              <w:rPr>
                <w:b w:val="false"/>
                <w:bCs w:val="false"/>
                <w:color w:val="000000"/>
                <w:sz w:val="20"/>
                <w:szCs w:val="20"/>
              </w:rPr>
              <w:t xml:space="preserve">Upstash Redis (free)</w:t>
            </w:r>
          </w:p>
        </w:tc>
        <w:tc>
          <w:tcPr>
            <w:tcW w:type="dxa" w:w="3200"/>
            <w:tcMar>
              <w:top w:type="dxa" w:w="80"/>
              <w:left w:type="dxa" w:w="100"/>
              <w:bottom w:type="dxa" w:w="80"/>
              <w:right w:type="dxa" w:w="100"/>
            </w:tcMar>
          </w:tcPr>
          <w:p>
            <w:r>
              <w:rPr>
                <w:b w:val="false"/>
                <w:bCs w:val="false"/>
                <w:color w:val="000000"/>
                <w:sz w:val="20"/>
                <w:szCs w:val="20"/>
              </w:rPr>
              <w:t xml:space="preserve">Socket.IO cross-instance adapter + rate-limit store from Sprint 7</w:t>
            </w:r>
          </w:p>
        </w:tc>
        <w:tc>
          <w:tcPr>
            <w:tcW w:type="dxa" w:w="3700"/>
            <w:tcMar>
              <w:top w:type="dxa" w:w="80"/>
              <w:left w:type="dxa" w:w="100"/>
              <w:bottom w:type="dxa" w:w="80"/>
              <w:right w:type="dxa" w:w="100"/>
            </w:tcMar>
          </w:tcPr>
          <w:p>
            <w:r>
              <w:rPr>
                <w:b w:val="false"/>
                <w:bCs w:val="false"/>
                <w:color w:val="000000"/>
                <w:sz w:val="20"/>
                <w:szCs w:val="20"/>
              </w:rPr>
              <w:t xml:space="preserve">Deferred to Sprint 7 (Section 10)</w:t>
            </w:r>
          </w:p>
        </w:tc>
      </w:tr>
      <w:tr>
        <w:tc>
          <w:tcPr>
            <w:tcW w:type="dxa" w:w="2600"/>
            <w:tcMar>
              <w:top w:type="dxa" w:w="80"/>
              <w:left w:type="dxa" w:w="100"/>
              <w:bottom w:type="dxa" w:w="80"/>
              <w:right w:type="dxa" w:w="100"/>
            </w:tcMar>
          </w:tcPr>
          <w:p>
            <w:r>
              <w:rPr>
                <w:b w:val="false"/>
                <w:bCs w:val="false"/>
                <w:color w:val="000000"/>
                <w:sz w:val="20"/>
                <w:szCs w:val="20"/>
              </w:rPr>
              <w:t xml:space="preserve">Google AI Studio + Groq (free tiers)</w:t>
            </w:r>
          </w:p>
        </w:tc>
        <w:tc>
          <w:tcPr>
            <w:tcW w:type="dxa" w:w="3200"/>
            <w:tcMar>
              <w:top w:type="dxa" w:w="80"/>
              <w:left w:type="dxa" w:w="100"/>
              <w:bottom w:type="dxa" w:w="80"/>
              <w:right w:type="dxa" w:w="100"/>
            </w:tcMar>
          </w:tcPr>
          <w:p>
            <w:r>
              <w:rPr>
                <w:b w:val="false"/>
                <w:bCs w:val="false"/>
                <w:color w:val="000000"/>
                <w:sz w:val="20"/>
                <w:szCs w:val="20"/>
              </w:rPr>
              <w:t xml:space="preserve">AI assistant layer</w:t>
            </w:r>
          </w:p>
        </w:tc>
        <w:tc>
          <w:tcPr>
            <w:tcW w:type="dxa" w:w="3700"/>
            <w:tcMar>
              <w:top w:type="dxa" w:w="80"/>
              <w:left w:type="dxa" w:w="100"/>
              <w:bottom w:type="dxa" w:w="80"/>
              <w:right w:type="dxa" w:w="100"/>
            </w:tcMar>
          </w:tcPr>
          <w:p>
            <w:r>
              <w:rPr>
                <w:b w:val="false"/>
                <w:bCs w:val="false"/>
                <w:color w:val="000000"/>
                <w:sz w:val="20"/>
                <w:szCs w:val="20"/>
              </w:rPr>
              <w:t xml:space="preserve">Section 7 — rate limits are org-wide</w:t>
            </w:r>
          </w:p>
        </w:tc>
      </w:tr>
      <w:tr>
        <w:tc>
          <w:tcPr>
            <w:tcW w:type="dxa" w:w="2600"/>
            <w:tcMar>
              <w:top w:type="dxa" w:w="80"/>
              <w:left w:type="dxa" w:w="100"/>
              <w:bottom w:type="dxa" w:w="80"/>
              <w:right w:type="dxa" w:w="100"/>
            </w:tcMar>
          </w:tcPr>
          <w:p>
            <w:r>
              <w:rPr>
                <w:b w:val="false"/>
                <w:bCs w:val="false"/>
                <w:color w:val="000000"/>
                <w:sz w:val="20"/>
                <w:szCs w:val="20"/>
              </w:rPr>
              <w:t xml:space="preserve">Google Identity Services</w:t>
            </w:r>
          </w:p>
        </w:tc>
        <w:tc>
          <w:tcPr>
            <w:tcW w:type="dxa" w:w="3200"/>
            <w:tcMar>
              <w:top w:type="dxa" w:w="80"/>
              <w:left w:type="dxa" w:w="100"/>
              <w:bottom w:type="dxa" w:w="80"/>
              <w:right w:type="dxa" w:w="100"/>
            </w:tcMar>
          </w:tcPr>
          <w:p>
            <w:r>
              <w:rPr>
                <w:b w:val="false"/>
                <w:bCs w:val="false"/>
                <w:color w:val="000000"/>
                <w:sz w:val="20"/>
                <w:szCs w:val="20"/>
              </w:rPr>
              <w:t xml:space="preserve">Google Sign-In</w:t>
            </w:r>
          </w:p>
        </w:tc>
        <w:tc>
          <w:tcPr>
            <w:tcW w:type="dxa" w:w="3700"/>
            <w:tcMar>
              <w:top w:type="dxa" w:w="80"/>
              <w:left w:type="dxa" w:w="100"/>
              <w:bottom w:type="dxa" w:w="80"/>
              <w:right w:type="dxa" w:w="100"/>
            </w:tcMar>
          </w:tcPr>
          <w:p>
            <w:r>
              <w:rPr>
                <w:b w:val="false"/>
                <w:bCs w:val="false"/>
                <w:color w:val="000000"/>
                <w:sz w:val="20"/>
                <w:szCs w:val="20"/>
              </w:rPr>
              <w:t xml:space="preserve">Section 3/7 — no client secret in the browser</w:t>
            </w:r>
          </w:p>
        </w:tc>
      </w:tr>
      <w:tr>
        <w:tc>
          <w:tcPr>
            <w:tcW w:type="dxa" w:w="2600"/>
            <w:tcMar>
              <w:top w:type="dxa" w:w="80"/>
              <w:left w:type="dxa" w:w="100"/>
              <w:bottom w:type="dxa" w:w="80"/>
              <w:right w:type="dxa" w:w="100"/>
            </w:tcMar>
          </w:tcPr>
          <w:p>
            <w:r>
              <w:rPr>
                <w:b w:val="false"/>
                <w:bCs w:val="false"/>
                <w:color w:val="000000"/>
                <w:sz w:val="20"/>
                <w:szCs w:val="20"/>
              </w:rPr>
              <w:t xml:space="preserve">OpenStreetMap Nominatim (free, keyless)</w:t>
            </w:r>
          </w:p>
        </w:tc>
        <w:tc>
          <w:tcPr>
            <w:tcW w:type="dxa" w:w="3200"/>
            <w:tcMar>
              <w:top w:type="dxa" w:w="80"/>
              <w:left w:type="dxa" w:w="100"/>
              <w:bottom w:type="dxa" w:w="80"/>
              <w:right w:type="dxa" w:w="100"/>
            </w:tcMar>
          </w:tcPr>
          <w:p>
            <w:r>
              <w:rPr>
                <w:b w:val="false"/>
                <w:bCs w:val="false"/>
                <w:color w:val="000000"/>
                <w:sz w:val="20"/>
                <w:szCs w:val="20"/>
              </w:rPr>
              <w:t xml:space="preserve">Geocoding for shop addresses and manual-location fallback</w:t>
            </w:r>
          </w:p>
        </w:tc>
        <w:tc>
          <w:tcPr>
            <w:tcW w:type="dxa" w:w="3700"/>
            <w:tcMar>
              <w:top w:type="dxa" w:w="80"/>
              <w:left w:type="dxa" w:w="100"/>
              <w:bottom w:type="dxa" w:w="80"/>
              <w:right w:type="dxa" w:w="100"/>
            </w:tcMar>
          </w:tcPr>
          <w:p>
            <w:r>
              <w:rPr>
                <w:b w:val="false"/>
                <w:bCs w:val="false"/>
                <w:color w:val="000000"/>
                <w:sz w:val="20"/>
                <w:szCs w:val="20"/>
              </w:rPr>
              <w:t xml:space="preserve">NEW v2.6 — no signup needed; must set a descriptive HTTP User-Agent header per Nominatim's usage policy and keep to ≤1 request/sec server-side</w:t>
            </w:r>
          </w:p>
        </w:tc>
      </w:tr>
      <w:tr>
        <w:tc>
          <w:tcPr>
            <w:tcW w:type="dxa" w:w="2600"/>
            <w:tcMar>
              <w:top w:type="dxa" w:w="80"/>
              <w:left w:type="dxa" w:w="100"/>
              <w:bottom w:type="dxa" w:w="80"/>
              <w:right w:type="dxa" w:w="100"/>
            </w:tcMar>
          </w:tcPr>
          <w:p>
            <w:r>
              <w:rPr>
                <w:b w:val="false"/>
                <w:bCs w:val="false"/>
                <w:color w:val="000000"/>
                <w:sz w:val="20"/>
                <w:szCs w:val="20"/>
              </w:rPr>
              <w:t xml:space="preserve">GitHub Actions (free — 2,000 min/month private)</w:t>
            </w:r>
          </w:p>
        </w:tc>
        <w:tc>
          <w:tcPr>
            <w:tcW w:type="dxa" w:w="3200"/>
            <w:tcMar>
              <w:top w:type="dxa" w:w="80"/>
              <w:left w:type="dxa" w:w="100"/>
              <w:bottom w:type="dxa" w:w="80"/>
              <w:right w:type="dxa" w:w="100"/>
            </w:tcMar>
          </w:tcPr>
          <w:p>
            <w:r>
              <w:rPr>
                <w:b w:val="false"/>
                <w:bCs w:val="false"/>
                <w:color w:val="000000"/>
                <w:sz w:val="20"/>
                <w:szCs w:val="20"/>
              </w:rPr>
              <w:t xml:space="preserve">CI: lint + test on every PR</w:t>
            </w:r>
          </w:p>
        </w:tc>
        <w:tc>
          <w:tcPr>
            <w:tcW w:type="dxa" w:w="3700"/>
            <w:tcMar>
              <w:top w:type="dxa" w:w="80"/>
              <w:left w:type="dxa" w:w="100"/>
              <w:bottom w:type="dxa" w:w="80"/>
              <w:right w:type="dxa" w:w="100"/>
            </w:tcMar>
          </w:tcPr>
          <w:p>
            <w:r>
              <w:rPr>
                <w:b w:val="false"/>
                <w:bCs w:val="false"/>
                <w:color w:val="000000"/>
                <w:sz w:val="20"/>
                <w:szCs w:val="20"/>
              </w:rPr>
              <w:t xml:space="preserve">NEW v2.6 — Section 3.10</w:t>
            </w:r>
          </w:p>
        </w:tc>
      </w:tr>
    </w:tbl>
    <w:p>
      <w:pPr>
        <w:spacing w:before="120" w:after="120"/>
      </w:pPr>
      <w:r>
        <w:rPr>
          <w:b/>
          <w:bCs/>
        </w:rPr>
        <w:t xml:space="preserve">NEW v2.6.2 — Usage note: </w:t>
      </w:r>
      <w:r>
        <w:t xml:space="preserve">every service above is free at pilot scale, but two caps are the ones most likely to be approached first and are worth watching from launch rather than discovering at the limit. Cloudinary's 25 credits/month (1 credit = 1GB storage, 1GB bandwidth, or 1K transformations) is a soft cap — Cloudinary throttles/warns rather than billing an overage, so the risk is service disruption, not a surprise charge. Render's free-tier bandwidth, by contrast, can bill for overages past the included allowance, so it's the harder limit to treat casually; keep an eye on it via Render's dashboard as pilot traffic grows. Neither requires any architecture change today — this is a monitoring note, not a build item.</w:t>
      </w:r>
    </w:p>
    <w:p>
      <w:r>
        <w:br w:type="page"/>
      </w:r>
    </w:p>
    <w:p>
      <w:pPr>
        <w:pStyle w:val="Heading1"/>
        <w:spacing w:after="150" w:before="300"/>
      </w:pPr>
      <w:r>
        <w:t xml:space="preserve">10. Full Sprint Plan (1–7)</w:t>
      </w:r>
    </w:p>
    <w:p>
      <w:pPr>
        <w:spacing w:after="120"/>
      </w:pPr>
      <w:r>
        <w:t xml:space="preserve">Total: 197 points across 7 sprints (up from 175 in v2.5). The increase is the v2.6 additions: +5 pts Sprint 1 (admin bootstrap script, CORS, CI/CD, security middleware), +6 pts Sprint 2 (shop profile CRUD endpoints, geocoding provider integration), +3 pts Sprint 3 (timezone-aware eligibility), +3 pts Sprint 4 (push-subscribe endpoint), +2 pts Sprint 5 (GET /admin/shops), +3 pts Sprint 6 (Socket.IO auth/room security). These are additive, not absorbed into existing scope, since each closes a gap that had no prior story to fold into.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500"/>
      </w:tblGrid>
      <w:tr>
        <w:trPr>
          <w:tblHeader/>
        </w:trPr>
        <w:tc>
          <w:tcPr>
            <w:tcW w:type="dxa" w:w="1000"/>
            <w:shd w:fill="1F3864" w:val="clear"/>
            <w:tcMar>
              <w:top w:type="dxa" w:w="80"/>
              <w:left w:type="dxa" w:w="100"/>
              <w:bottom w:type="dxa" w:w="80"/>
              <w:right w:type="dxa" w:w="100"/>
            </w:tcMar>
          </w:tcPr>
          <w:p>
            <w:r>
              <w:rPr>
                <w:b/>
                <w:bCs/>
                <w:color w:val="FFFFFF"/>
                <w:sz w:val="20"/>
                <w:szCs w:val="20"/>
              </w:rPr>
              <w:t xml:space="preserve">Sprint</w:t>
            </w:r>
          </w:p>
        </w:tc>
        <w:tc>
          <w:tcPr>
            <w:tcW w:type="dxa" w:w="7000"/>
            <w:shd w:fill="1F3864" w:val="clear"/>
            <w:tcMar>
              <w:top w:type="dxa" w:w="80"/>
              <w:left w:type="dxa" w:w="100"/>
              <w:bottom w:type="dxa" w:w="80"/>
              <w:right w:type="dxa" w:w="100"/>
            </w:tcMar>
          </w:tcPr>
          <w:p>
            <w:r>
              <w:rPr>
                <w:b/>
                <w:bCs/>
                <w:color w:val="FFFFFF"/>
                <w:sz w:val="20"/>
                <w:szCs w:val="20"/>
              </w:rPr>
              <w:t xml:space="preserve">Focus</w:t>
            </w:r>
          </w:p>
        </w:tc>
        <w:tc>
          <w:tcPr>
            <w:tcW w:type="dxa" w:w="1500"/>
            <w:shd w:fill="1F3864" w:val="clear"/>
            <w:tcMar>
              <w:top w:type="dxa" w:w="80"/>
              <w:left w:type="dxa" w:w="100"/>
              <w:bottom w:type="dxa" w:w="80"/>
              <w:right w:type="dxa" w:w="100"/>
            </w:tcMar>
          </w:tcPr>
          <w:p>
            <w:r>
              <w:rPr>
                <w:b/>
                <w:bCs/>
                <w:color w:val="FFFFFF"/>
                <w:sz w:val="20"/>
                <w:szCs w:val="20"/>
              </w:rPr>
              <w:t xml:space="preserve">Points</w:t>
            </w:r>
          </w:p>
        </w:tc>
      </w:tr>
      <w:tr>
        <w:tc>
          <w:tcPr>
            <w:tcW w:type="dxa" w:w="1000"/>
            <w:tcMar>
              <w:top w:type="dxa" w:w="80"/>
              <w:left w:type="dxa" w:w="100"/>
              <w:bottom w:type="dxa" w:w="80"/>
              <w:right w:type="dxa" w:w="100"/>
            </w:tcMar>
          </w:tcPr>
          <w:p>
            <w:r>
              <w:rPr>
                <w:b w:val="false"/>
                <w:bCs w:val="false"/>
                <w:color w:val="000000"/>
                <w:sz w:val="20"/>
                <w:szCs w:val="20"/>
              </w:rPr>
              <w:t xml:space="preserve">1</w:t>
            </w:r>
          </w:p>
        </w:tc>
        <w:tc>
          <w:tcPr>
            <w:tcW w:type="dxa" w:w="7000"/>
            <w:tcMar>
              <w:top w:type="dxa" w:w="80"/>
              <w:left w:type="dxa" w:w="100"/>
              <w:bottom w:type="dxa" w:w="80"/>
              <w:right w:type="dxa" w:w="100"/>
            </w:tcMar>
          </w:tcPr>
          <w:p>
            <w:r>
              <w:rPr>
                <w:b w:val="false"/>
                <w:bCs w:val="false"/>
                <w:color w:val="000000"/>
                <w:sz w:val="20"/>
                <w:szCs w:val="20"/>
              </w:rPr>
              <w:t xml:space="preserve">Foundation &amp; Setup — repos, all ten schemas, auth incl. password reset and server-assigned roles (Section 3.5A), admin bootstrap script, CORS policy (3.9), security middleware (Helmet/Zod/Multer, 3.10), GitHub Actions CI. DoD: GET /health responds; indexes confirmed live; a PR cannot merge with failing lint/tests.</w:t>
            </w:r>
          </w:p>
        </w:tc>
        <w:tc>
          <w:tcPr>
            <w:tcW w:type="dxa" w:w="1500"/>
            <w:tcMar>
              <w:top w:type="dxa" w:w="80"/>
              <w:left w:type="dxa" w:w="100"/>
              <w:bottom w:type="dxa" w:w="80"/>
              <w:right w:type="dxa" w:w="100"/>
            </w:tcMar>
          </w:tcPr>
          <w:p>
            <w:r>
              <w:rPr>
                <w:b w:val="false"/>
                <w:bCs w:val="false"/>
                <w:color w:val="000000"/>
                <w:sz w:val="20"/>
                <w:szCs w:val="20"/>
              </w:rPr>
              <w:t xml:space="preserve">24</w:t>
            </w:r>
          </w:p>
        </w:tc>
      </w:tr>
      <w:tr>
        <w:tc>
          <w:tcPr>
            <w:tcW w:type="dxa" w:w="1000"/>
            <w:tcMar>
              <w:top w:type="dxa" w:w="80"/>
              <w:left w:type="dxa" w:w="100"/>
              <w:bottom w:type="dxa" w:w="80"/>
              <w:right w:type="dxa" w:w="100"/>
            </w:tcMar>
          </w:tcPr>
          <w:p>
            <w:r>
              <w:rPr>
                <w:b w:val="false"/>
                <w:bCs w:val="false"/>
                <w:color w:val="000000"/>
                <w:sz w:val="20"/>
                <w:szCs w:val="20"/>
              </w:rPr>
              <w:t xml:space="preserve">2</w:t>
            </w:r>
          </w:p>
        </w:tc>
        <w:tc>
          <w:tcPr>
            <w:tcW w:type="dxa" w:w="7000"/>
            <w:tcMar>
              <w:top w:type="dxa" w:w="80"/>
              <w:left w:type="dxa" w:w="100"/>
              <w:bottom w:type="dxa" w:w="80"/>
              <w:right w:type="dxa" w:w="100"/>
            </w:tcMar>
          </w:tcPr>
          <w:p>
            <w:r>
              <w:rPr>
                <w:b w:val="false"/>
                <w:bCs w:val="false"/>
                <w:color w:val="000000"/>
                <w:sz w:val="20"/>
                <w:szCs w:val="20"/>
              </w:rPr>
              <w:t xml:space="preserve">Customer Search &amp; Broadcast Flow — fixed-window lifecycle, cancellation (3.8), location-permission fallback (6.2) wired to Nominatim, shop profile CRUD (POST /shops, PATCH /shops/me)</w:t>
            </w:r>
          </w:p>
        </w:tc>
        <w:tc>
          <w:tcPr>
            <w:tcW w:type="dxa" w:w="1500"/>
            <w:tcMar>
              <w:top w:type="dxa" w:w="80"/>
              <w:left w:type="dxa" w:w="100"/>
              <w:bottom w:type="dxa" w:w="80"/>
              <w:right w:type="dxa" w:w="100"/>
            </w:tcMar>
          </w:tcPr>
          <w:p>
            <w:r>
              <w:rPr>
                <w:b w:val="false"/>
                <w:bCs w:val="false"/>
                <w:color w:val="000000"/>
                <w:sz w:val="20"/>
                <w:szCs w:val="20"/>
              </w:rPr>
              <w:t xml:space="preserve">33</w:t>
            </w:r>
          </w:p>
        </w:tc>
      </w:tr>
      <w:tr>
        <w:tc>
          <w:tcPr>
            <w:tcW w:type="dxa" w:w="1000"/>
            <w:tcMar>
              <w:top w:type="dxa" w:w="80"/>
              <w:left w:type="dxa" w:w="100"/>
              <w:bottom w:type="dxa" w:w="80"/>
              <w:right w:type="dxa" w:w="100"/>
            </w:tcMar>
          </w:tcPr>
          <w:p>
            <w:r>
              <w:rPr>
                <w:b w:val="false"/>
                <w:bCs w:val="false"/>
                <w:color w:val="000000"/>
                <w:sz w:val="20"/>
                <w:szCs w:val="20"/>
              </w:rPr>
              <w:t xml:space="preserve">3</w:t>
            </w:r>
          </w:p>
        </w:tc>
        <w:tc>
          <w:tcPr>
            <w:tcW w:type="dxa" w:w="7000"/>
            <w:tcMar>
              <w:top w:type="dxa" w:w="80"/>
              <w:left w:type="dxa" w:w="100"/>
              <w:bottom w:type="dxa" w:w="80"/>
              <w:right w:type="dxa" w:w="100"/>
            </w:tcMar>
          </w:tcPr>
          <w:p>
            <w:r>
              <w:rPr>
                <w:b w:val="false"/>
                <w:bCs w:val="false"/>
                <w:color w:val="000000"/>
                <w:sz w:val="20"/>
                <w:szCs w:val="20"/>
              </w:rPr>
              <w:t xml:space="preserve">Shop Dashboard &amp; Real-Time Feed, incl. timezone-aware isOpen/openingHours eligibility. Socket.IO single-instance; Redis adapter deferred to Sprint 7.</w:t>
            </w:r>
          </w:p>
        </w:tc>
        <w:tc>
          <w:tcPr>
            <w:tcW w:type="dxa" w:w="1500"/>
            <w:tcMar>
              <w:top w:type="dxa" w:w="80"/>
              <w:left w:type="dxa" w:w="100"/>
              <w:bottom w:type="dxa" w:w="80"/>
              <w:right w:type="dxa" w:w="100"/>
            </w:tcMar>
          </w:tcPr>
          <w:p>
            <w:r>
              <w:rPr>
                <w:b w:val="false"/>
                <w:bCs w:val="false"/>
                <w:color w:val="000000"/>
                <w:sz w:val="20"/>
                <w:szCs w:val="20"/>
              </w:rPr>
              <w:t xml:space="preserve">29</w:t>
            </w:r>
          </w:p>
        </w:tc>
      </w:tr>
      <w:tr>
        <w:tc>
          <w:tcPr>
            <w:tcW w:type="dxa" w:w="1000"/>
            <w:tcMar>
              <w:top w:type="dxa" w:w="80"/>
              <w:left w:type="dxa" w:w="100"/>
              <w:bottom w:type="dxa" w:w="80"/>
              <w:right w:type="dxa" w:w="100"/>
            </w:tcMar>
          </w:tcPr>
          <w:p>
            <w:r>
              <w:rPr>
                <w:b w:val="false"/>
                <w:bCs w:val="false"/>
                <w:color w:val="000000"/>
                <w:sz w:val="20"/>
                <w:szCs w:val="20"/>
              </w:rPr>
              <w:t xml:space="preserve">4</w:t>
            </w:r>
          </w:p>
        </w:tc>
        <w:tc>
          <w:tcPr>
            <w:tcW w:type="dxa" w:w="7000"/>
            <w:tcMar>
              <w:top w:type="dxa" w:w="80"/>
              <w:left w:type="dxa" w:w="100"/>
              <w:bottom w:type="dxa" w:w="80"/>
              <w:right w:type="dxa" w:w="100"/>
            </w:tcMar>
          </w:tcPr>
          <w:p>
            <w:r>
              <w:rPr>
                <w:b w:val="false"/>
                <w:bCs w:val="false"/>
                <w:color w:val="000000"/>
                <w:sz w:val="20"/>
                <w:szCs w:val="20"/>
              </w:rPr>
              <w:t xml:space="preserve">Ranked Shortlist, Selection, Push Notifications &amp; Reliability Score — distance-banded ranking, select/feedback endpoints, POST /push/subscribe, rating field</w:t>
            </w:r>
          </w:p>
        </w:tc>
        <w:tc>
          <w:tcPr>
            <w:tcW w:type="dxa" w:w="1500"/>
            <w:tcMar>
              <w:top w:type="dxa" w:w="80"/>
              <w:left w:type="dxa" w:w="100"/>
              <w:bottom w:type="dxa" w:w="80"/>
              <w:right w:type="dxa" w:w="100"/>
            </w:tcMar>
          </w:tcPr>
          <w:p>
            <w:r>
              <w:rPr>
                <w:b w:val="false"/>
                <w:bCs w:val="false"/>
                <w:color w:val="000000"/>
                <w:sz w:val="20"/>
                <w:szCs w:val="20"/>
              </w:rPr>
              <w:t xml:space="preserve">26</w:t>
            </w:r>
          </w:p>
        </w:tc>
      </w:tr>
      <w:tr>
        <w:tc>
          <w:tcPr>
            <w:tcW w:type="dxa" w:w="1000"/>
            <w:tcMar>
              <w:top w:type="dxa" w:w="80"/>
              <w:left w:type="dxa" w:w="100"/>
              <w:bottom w:type="dxa" w:w="80"/>
              <w:right w:type="dxa" w:w="100"/>
            </w:tcMar>
          </w:tcPr>
          <w:p>
            <w:r>
              <w:rPr>
                <w:b w:val="false"/>
                <w:bCs w:val="false"/>
                <w:color w:val="000000"/>
                <w:sz w:val="20"/>
                <w:szCs w:val="20"/>
              </w:rPr>
              <w:t xml:space="preserve">5</w:t>
            </w:r>
          </w:p>
        </w:tc>
        <w:tc>
          <w:tcPr>
            <w:tcW w:type="dxa" w:w="7000"/>
            <w:tcMar>
              <w:top w:type="dxa" w:w="80"/>
              <w:left w:type="dxa" w:w="100"/>
              <w:bottom w:type="dxa" w:w="80"/>
              <w:right w:type="dxa" w:w="100"/>
            </w:tcMar>
          </w:tcPr>
          <w:p>
            <w:r>
              <w:rPr>
                <w:b w:val="false"/>
                <w:bCs w:val="false"/>
                <w:color w:val="000000"/>
                <w:sz w:val="20"/>
                <w:szCs w:val="20"/>
              </w:rPr>
              <w:t xml:space="preserve">Admin Console, Shop Approval, Moderation &amp; Analytics — GET /admin/shops, reports system, customer suspend/reinstate, mid-window auto-cancel on suspension, GET /admin/analytics</w:t>
            </w:r>
          </w:p>
        </w:tc>
        <w:tc>
          <w:tcPr>
            <w:tcW w:type="dxa" w:w="1500"/>
            <w:tcMar>
              <w:top w:type="dxa" w:w="80"/>
              <w:left w:type="dxa" w:w="100"/>
              <w:bottom w:type="dxa" w:w="80"/>
              <w:right w:type="dxa" w:w="100"/>
            </w:tcMar>
          </w:tcPr>
          <w:p>
            <w:r>
              <w:rPr>
                <w:b w:val="false"/>
                <w:bCs w:val="false"/>
                <w:color w:val="000000"/>
                <w:sz w:val="20"/>
                <w:szCs w:val="20"/>
              </w:rPr>
              <w:t xml:space="preserve">26</w:t>
            </w:r>
          </w:p>
        </w:tc>
      </w:tr>
      <w:tr>
        <w:tc>
          <w:tcPr>
            <w:tcW w:type="dxa" w:w="1000"/>
            <w:tcMar>
              <w:top w:type="dxa" w:w="80"/>
              <w:left w:type="dxa" w:w="100"/>
              <w:bottom w:type="dxa" w:w="80"/>
              <w:right w:type="dxa" w:w="100"/>
            </w:tcMar>
          </w:tcPr>
          <w:p>
            <w:r>
              <w:rPr>
                <w:b w:val="false"/>
                <w:bCs w:val="false"/>
                <w:color w:val="000000"/>
                <w:sz w:val="20"/>
                <w:szCs w:val="20"/>
              </w:rPr>
              <w:t xml:space="preserve">6</w:t>
            </w:r>
          </w:p>
        </w:tc>
        <w:tc>
          <w:tcPr>
            <w:tcW w:type="dxa" w:w="7000"/>
            <w:tcMar>
              <w:top w:type="dxa" w:w="80"/>
              <w:left w:type="dxa" w:w="100"/>
              <w:bottom w:type="dxa" w:w="80"/>
              <w:right w:type="dxa" w:w="100"/>
            </w:tcMar>
          </w:tcPr>
          <w:p>
            <w:r>
              <w:rPr>
                <w:b w:val="false"/>
                <w:bCs w:val="false"/>
                <w:color w:val="000000"/>
                <w:sz w:val="20"/>
                <w:szCs w:val="20"/>
              </w:rPr>
              <w:t xml:space="preserve">Pilot Polish &amp; Launch Readiness — response envelope + pagination convention applied consistently, Socket.IO auth/room security (3.9A)</w:t>
            </w:r>
          </w:p>
        </w:tc>
        <w:tc>
          <w:tcPr>
            <w:tcW w:type="dxa" w:w="1500"/>
            <w:tcMar>
              <w:top w:type="dxa" w:w="80"/>
              <w:left w:type="dxa" w:w="100"/>
              <w:bottom w:type="dxa" w:w="80"/>
              <w:right w:type="dxa" w:w="100"/>
            </w:tcMar>
          </w:tcPr>
          <w:p>
            <w:r>
              <w:rPr>
                <w:b w:val="false"/>
                <w:bCs w:val="false"/>
                <w:color w:val="000000"/>
                <w:sz w:val="20"/>
                <w:szCs w:val="20"/>
              </w:rPr>
              <w:t xml:space="preserve">22</w:t>
            </w:r>
          </w:p>
        </w:tc>
      </w:tr>
      <w:tr>
        <w:tc>
          <w:tcPr>
            <w:tcW w:type="dxa" w:w="1000"/>
            <w:tcMar>
              <w:top w:type="dxa" w:w="80"/>
              <w:left w:type="dxa" w:w="100"/>
              <w:bottom w:type="dxa" w:w="80"/>
              <w:right w:type="dxa" w:w="100"/>
            </w:tcMar>
          </w:tcPr>
          <w:p>
            <w:r>
              <w:rPr>
                <w:b w:val="false"/>
                <w:bCs w:val="false"/>
                <w:color w:val="000000"/>
                <w:sz w:val="20"/>
                <w:szCs w:val="20"/>
              </w:rPr>
              <w:t xml:space="preserve">7</w:t>
            </w:r>
          </w:p>
        </w:tc>
        <w:tc>
          <w:tcPr>
            <w:tcW w:type="dxa" w:w="7000"/>
            <w:tcMar>
              <w:top w:type="dxa" w:w="80"/>
              <w:left w:type="dxa" w:w="100"/>
              <w:bottom w:type="dxa" w:w="80"/>
              <w:right w:type="dxa" w:w="100"/>
            </w:tcMar>
          </w:tcPr>
          <w:p>
            <w:r>
              <w:rPr>
                <w:b w:val="false"/>
                <w:bCs w:val="false"/>
                <w:color w:val="000000"/>
                <w:sz w:val="20"/>
                <w:szCs w:val="20"/>
              </w:rPr>
              <w:t xml:space="preserve">AI Assistant, Google Auth (incl. account linking) &amp; Performance Hardening — Redis adapter for Socket.IO + rate-limit store</w:t>
            </w:r>
          </w:p>
        </w:tc>
        <w:tc>
          <w:tcPr>
            <w:tcW w:type="dxa" w:w="1500"/>
            <w:tcMar>
              <w:top w:type="dxa" w:w="80"/>
              <w:left w:type="dxa" w:w="100"/>
              <w:bottom w:type="dxa" w:w="80"/>
              <w:right w:type="dxa" w:w="100"/>
            </w:tcMar>
          </w:tcPr>
          <w:p>
            <w:r>
              <w:rPr>
                <w:b w:val="false"/>
                <w:bCs w:val="false"/>
                <w:color w:val="000000"/>
                <w:sz w:val="20"/>
                <w:szCs w:val="20"/>
              </w:rPr>
              <w:t xml:space="preserve">37</w:t>
            </w:r>
          </w:p>
        </w:tc>
      </w:tr>
    </w:tbl>
    <w:p>
      <w:pPr>
        <w:pStyle w:val="Heading3"/>
        <w:spacing w:after="80" w:before="180"/>
      </w:pPr>
      <w:r>
        <w:t xml:space="preserve">Sprint 7 stories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7100"/>
        <w:gridCol w:w="12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Story ID</w:t>
            </w:r>
          </w:p>
        </w:tc>
        <w:tc>
          <w:tcPr>
            <w:tcW w:type="dxa" w:w="7100"/>
            <w:shd w:fill="1F3864" w:val="clear"/>
            <w:tcMar>
              <w:top w:type="dxa" w:w="80"/>
              <w:left w:type="dxa" w:w="100"/>
              <w:bottom w:type="dxa" w:w="80"/>
              <w:right w:type="dxa" w:w="100"/>
            </w:tcMar>
          </w:tcPr>
          <w:p>
            <w:r>
              <w:rPr>
                <w:b/>
                <w:bCs/>
                <w:color w:val="FFFFFF"/>
                <w:sz w:val="20"/>
                <w:szCs w:val="20"/>
              </w:rPr>
              <w:t xml:space="preserve">User story</w:t>
            </w:r>
          </w:p>
        </w:tc>
        <w:tc>
          <w:tcPr>
            <w:tcW w:type="dxa" w:w="1200"/>
            <w:shd w:fill="1F3864" w:val="clear"/>
            <w:tcMar>
              <w:top w:type="dxa" w:w="80"/>
              <w:left w:type="dxa" w:w="100"/>
              <w:bottom w:type="dxa" w:w="80"/>
              <w:right w:type="dxa" w:w="100"/>
            </w:tcMar>
          </w:tcPr>
          <w:p>
            <w:r>
              <w:rPr>
                <w:b/>
                <w:bCs/>
                <w:color w:val="FFFFFF"/>
                <w:sz w:val="20"/>
                <w:szCs w:val="20"/>
              </w:rPr>
              <w:t xml:space="preserve">Pts</w:t>
            </w:r>
          </w:p>
        </w:tc>
      </w:tr>
      <w:tr>
        <w:tc>
          <w:tcPr>
            <w:tcW w:type="dxa" w:w="1200"/>
            <w:tcMar>
              <w:top w:type="dxa" w:w="80"/>
              <w:left w:type="dxa" w:w="100"/>
              <w:bottom w:type="dxa" w:w="80"/>
              <w:right w:type="dxa" w:w="100"/>
            </w:tcMar>
          </w:tcPr>
          <w:p>
            <w:r>
              <w:rPr>
                <w:b w:val="false"/>
                <w:bCs w:val="false"/>
                <w:color w:val="000000"/>
                <w:sz w:val="20"/>
                <w:szCs w:val="20"/>
              </w:rPr>
              <w:t xml:space="preserve">S7-1</w:t>
            </w:r>
          </w:p>
        </w:tc>
        <w:tc>
          <w:tcPr>
            <w:tcW w:type="dxa" w:w="7100"/>
            <w:tcMar>
              <w:top w:type="dxa" w:w="80"/>
              <w:left w:type="dxa" w:w="100"/>
              <w:bottom w:type="dxa" w:w="80"/>
              <w:right w:type="dxa" w:w="100"/>
            </w:tcMar>
          </w:tcPr>
          <w:p>
            <w:r>
              <w:rPr>
                <w:b w:val="false"/>
                <w:bCs w:val="false"/>
                <w:color w:val="000000"/>
                <w:sz w:val="20"/>
                <w:szCs w:val="20"/>
              </w:rPr>
              <w:t xml:space="preserve">As a user, I want to sign in with Google so I don't need a separate password.</w:t>
            </w:r>
          </w:p>
        </w:tc>
        <w:tc>
          <w:tcPr>
            <w:tcW w:type="dxa" w:w="1200"/>
            <w:tcMar>
              <w:top w:type="dxa" w:w="80"/>
              <w:left w:type="dxa" w:w="100"/>
              <w:bottom w:type="dxa" w:w="80"/>
              <w:right w:type="dxa" w:w="100"/>
            </w:tcMar>
          </w:tcPr>
          <w:p>
            <w:r>
              <w:rPr>
                <w:b w:val="false"/>
                <w:bCs w:val="false"/>
                <w:color w:val="000000"/>
                <w:sz w:val="20"/>
                <w:szCs w:val="20"/>
              </w:rPr>
              <w:t xml:space="preserve">5</w:t>
            </w:r>
          </w:p>
        </w:tc>
      </w:tr>
      <w:tr>
        <w:tc>
          <w:tcPr>
            <w:tcW w:type="dxa" w:w="1200"/>
            <w:tcMar>
              <w:top w:type="dxa" w:w="80"/>
              <w:left w:type="dxa" w:w="100"/>
              <w:bottom w:type="dxa" w:w="80"/>
              <w:right w:type="dxa" w:w="100"/>
            </w:tcMar>
          </w:tcPr>
          <w:p>
            <w:r>
              <w:rPr>
                <w:b w:val="false"/>
                <w:bCs w:val="false"/>
                <w:color w:val="000000"/>
                <w:sz w:val="20"/>
                <w:szCs w:val="20"/>
              </w:rPr>
              <w:t xml:space="preserve">S7-2</w:t>
            </w:r>
          </w:p>
        </w:tc>
        <w:tc>
          <w:tcPr>
            <w:tcW w:type="dxa" w:w="7100"/>
            <w:tcMar>
              <w:top w:type="dxa" w:w="80"/>
              <w:left w:type="dxa" w:w="100"/>
              <w:bottom w:type="dxa" w:w="80"/>
              <w:right w:type="dxa" w:w="100"/>
            </w:tcMar>
          </w:tcPr>
          <w:p>
            <w:r>
              <w:rPr>
                <w:b w:val="false"/>
                <w:bCs w:val="false"/>
                <w:color w:val="000000"/>
                <w:sz w:val="20"/>
                <w:szCs w:val="20"/>
              </w:rPr>
              <w:t xml:space="preserve">As a customer, I want to ask the assistant about my open request and get a straight answer.</w:t>
            </w:r>
          </w:p>
        </w:tc>
        <w:tc>
          <w:tcPr>
            <w:tcW w:type="dxa" w:w="1200"/>
            <w:tcMar>
              <w:top w:type="dxa" w:w="80"/>
              <w:left w:type="dxa" w:w="100"/>
              <w:bottom w:type="dxa" w:w="80"/>
              <w:right w:type="dxa" w:w="100"/>
            </w:tcMar>
          </w:tcPr>
          <w:p>
            <w:r>
              <w:rPr>
                <w:b w:val="false"/>
                <w:bCs w:val="false"/>
                <w:color w:val="000000"/>
                <w:sz w:val="20"/>
                <w:szCs w:val="20"/>
              </w:rPr>
              <w:t xml:space="preserve">8</w:t>
            </w:r>
          </w:p>
        </w:tc>
      </w:tr>
      <w:tr>
        <w:tc>
          <w:tcPr>
            <w:tcW w:type="dxa" w:w="1200"/>
            <w:tcMar>
              <w:top w:type="dxa" w:w="80"/>
              <w:left w:type="dxa" w:w="100"/>
              <w:bottom w:type="dxa" w:w="80"/>
              <w:right w:type="dxa" w:w="100"/>
            </w:tcMar>
          </w:tcPr>
          <w:p>
            <w:r>
              <w:rPr>
                <w:b w:val="false"/>
                <w:bCs w:val="false"/>
                <w:color w:val="000000"/>
                <w:sz w:val="20"/>
                <w:szCs w:val="20"/>
              </w:rPr>
              <w:t xml:space="preserve">S7-3</w:t>
            </w:r>
          </w:p>
        </w:tc>
        <w:tc>
          <w:tcPr>
            <w:tcW w:type="dxa" w:w="7100"/>
            <w:tcMar>
              <w:top w:type="dxa" w:w="80"/>
              <w:left w:type="dxa" w:w="100"/>
              <w:bottom w:type="dxa" w:w="80"/>
              <w:right w:type="dxa" w:w="100"/>
            </w:tcMar>
          </w:tcPr>
          <w:p>
            <w:r>
              <w:rPr>
                <w:b w:val="false"/>
                <w:bCs w:val="false"/>
                <w:color w:val="000000"/>
                <w:sz w:val="20"/>
                <w:szCs w:val="20"/>
              </w:rPr>
              <w:t xml:space="preserve">As a shopkeeper, I want the assistant to explain my reliability score in plain language.</w:t>
            </w:r>
          </w:p>
        </w:tc>
        <w:tc>
          <w:tcPr>
            <w:tcW w:type="dxa" w:w="1200"/>
            <w:tcMar>
              <w:top w:type="dxa" w:w="80"/>
              <w:left w:type="dxa" w:w="100"/>
              <w:bottom w:type="dxa" w:w="80"/>
              <w:right w:type="dxa" w:w="100"/>
            </w:tcMar>
          </w:tcPr>
          <w:p>
            <w:r>
              <w:rPr>
                <w:b w:val="false"/>
                <w:bCs w:val="false"/>
                <w:color w:val="000000"/>
                <w:sz w:val="20"/>
                <w:szCs w:val="20"/>
              </w:rPr>
              <w:t xml:space="preserve">3</w:t>
            </w:r>
          </w:p>
        </w:tc>
      </w:tr>
      <w:tr>
        <w:tc>
          <w:tcPr>
            <w:tcW w:type="dxa" w:w="1200"/>
            <w:tcMar>
              <w:top w:type="dxa" w:w="80"/>
              <w:left w:type="dxa" w:w="100"/>
              <w:bottom w:type="dxa" w:w="80"/>
              <w:right w:type="dxa" w:w="100"/>
            </w:tcMar>
          </w:tcPr>
          <w:p>
            <w:r>
              <w:rPr>
                <w:b w:val="false"/>
                <w:bCs w:val="false"/>
                <w:color w:val="000000"/>
                <w:sz w:val="20"/>
                <w:szCs w:val="20"/>
              </w:rPr>
              <w:t xml:space="preserve">S7-4</w:t>
            </w:r>
          </w:p>
        </w:tc>
        <w:tc>
          <w:tcPr>
            <w:tcW w:type="dxa" w:w="7100"/>
            <w:tcMar>
              <w:top w:type="dxa" w:w="80"/>
              <w:left w:type="dxa" w:w="100"/>
              <w:bottom w:type="dxa" w:w="80"/>
              <w:right w:type="dxa" w:w="100"/>
            </w:tcMar>
          </w:tcPr>
          <w:p>
            <w:r>
              <w:rPr>
                <w:b w:val="false"/>
                <w:bCs w:val="false"/>
                <w:color w:val="000000"/>
                <w:sz w:val="20"/>
                <w:szCs w:val="20"/>
              </w:rPr>
              <w:t xml:space="preserve">As an admin, I want a weekly digest of questions the assistant couldn't answer well.</w:t>
            </w:r>
          </w:p>
        </w:tc>
        <w:tc>
          <w:tcPr>
            <w:tcW w:type="dxa" w:w="1200"/>
            <w:tcMar>
              <w:top w:type="dxa" w:w="80"/>
              <w:left w:type="dxa" w:w="100"/>
              <w:bottom w:type="dxa" w:w="80"/>
              <w:right w:type="dxa" w:w="100"/>
            </w:tcMar>
          </w:tcPr>
          <w:p>
            <w:r>
              <w:rPr>
                <w:b w:val="false"/>
                <w:bCs w:val="false"/>
                <w:color w:val="000000"/>
                <w:sz w:val="20"/>
                <w:szCs w:val="20"/>
              </w:rPr>
              <w:t xml:space="preserve">5</w:t>
            </w:r>
          </w:p>
        </w:tc>
      </w:tr>
      <w:tr>
        <w:tc>
          <w:tcPr>
            <w:tcW w:type="dxa" w:w="1200"/>
            <w:tcMar>
              <w:top w:type="dxa" w:w="80"/>
              <w:left w:type="dxa" w:w="100"/>
              <w:bottom w:type="dxa" w:w="80"/>
              <w:right w:type="dxa" w:w="100"/>
            </w:tcMar>
          </w:tcPr>
          <w:p>
            <w:r>
              <w:rPr>
                <w:b w:val="false"/>
                <w:bCs w:val="false"/>
                <w:color w:val="000000"/>
                <w:sz w:val="20"/>
                <w:szCs w:val="20"/>
              </w:rPr>
              <w:t xml:space="preserve">S7-5</w:t>
            </w:r>
          </w:p>
        </w:tc>
        <w:tc>
          <w:tcPr>
            <w:tcW w:type="dxa" w:w="7100"/>
            <w:tcMar>
              <w:top w:type="dxa" w:w="80"/>
              <w:left w:type="dxa" w:w="100"/>
              <w:bottom w:type="dxa" w:w="80"/>
              <w:right w:type="dxa" w:w="100"/>
            </w:tcMar>
          </w:tcPr>
          <w:p>
            <w:r>
              <w:rPr>
                <w:b w:val="false"/>
                <w:bCs w:val="false"/>
                <w:color w:val="000000"/>
                <w:sz w:val="20"/>
                <w:szCs w:val="20"/>
              </w:rPr>
              <w:t xml:space="preserve">As a developer, I want the router to fall back from Gemini to Groq automatically when a free-tier limit is hit.</w:t>
            </w:r>
          </w:p>
        </w:tc>
        <w:tc>
          <w:tcPr>
            <w:tcW w:type="dxa" w:w="1200"/>
            <w:tcMar>
              <w:top w:type="dxa" w:w="80"/>
              <w:left w:type="dxa" w:w="100"/>
              <w:bottom w:type="dxa" w:w="80"/>
              <w:right w:type="dxa" w:w="100"/>
            </w:tcMar>
          </w:tcPr>
          <w:p>
            <w:r>
              <w:rPr>
                <w:b w:val="false"/>
                <w:bCs w:val="false"/>
                <w:color w:val="000000"/>
                <w:sz w:val="20"/>
                <w:szCs w:val="20"/>
              </w:rPr>
              <w:t xml:space="preserve">5</w:t>
            </w:r>
          </w:p>
        </w:tc>
      </w:tr>
      <w:tr>
        <w:tc>
          <w:tcPr>
            <w:tcW w:type="dxa" w:w="1200"/>
            <w:tcMar>
              <w:top w:type="dxa" w:w="80"/>
              <w:left w:type="dxa" w:w="100"/>
              <w:bottom w:type="dxa" w:w="80"/>
              <w:right w:type="dxa" w:w="100"/>
            </w:tcMar>
          </w:tcPr>
          <w:p>
            <w:r>
              <w:rPr>
                <w:b w:val="false"/>
                <w:bCs w:val="false"/>
                <w:color w:val="000000"/>
                <w:sz w:val="20"/>
                <w:szCs w:val="20"/>
              </w:rPr>
              <w:t xml:space="preserve">S7-6</w:t>
            </w:r>
          </w:p>
        </w:tc>
        <w:tc>
          <w:tcPr>
            <w:tcW w:type="dxa" w:w="7100"/>
            <w:tcMar>
              <w:top w:type="dxa" w:w="80"/>
              <w:left w:type="dxa" w:w="100"/>
              <w:bottom w:type="dxa" w:w="80"/>
              <w:right w:type="dxa" w:w="100"/>
            </w:tcMar>
          </w:tcPr>
          <w:p>
            <w:r>
              <w:rPr>
                <w:b w:val="false"/>
                <w:bCs w:val="false"/>
                <w:color w:val="000000"/>
                <w:sz w:val="20"/>
                <w:szCs w:val="20"/>
              </w:rPr>
              <w:t xml:space="preserve">As an admin, I want to add or edit a knowledge-base entry from a simple form.</w:t>
            </w:r>
          </w:p>
        </w:tc>
        <w:tc>
          <w:tcPr>
            <w:tcW w:type="dxa" w:w="1200"/>
            <w:tcMar>
              <w:top w:type="dxa" w:w="80"/>
              <w:left w:type="dxa" w:w="100"/>
              <w:bottom w:type="dxa" w:w="80"/>
              <w:right w:type="dxa" w:w="100"/>
            </w:tcMar>
          </w:tcPr>
          <w:p>
            <w:r>
              <w:rPr>
                <w:b w:val="false"/>
                <w:bCs w:val="false"/>
                <w:color w:val="000000"/>
                <w:sz w:val="20"/>
                <w:szCs w:val="20"/>
              </w:rPr>
              <w:t xml:space="preserve">2</w:t>
            </w:r>
          </w:p>
        </w:tc>
      </w:tr>
      <w:tr>
        <w:tc>
          <w:tcPr>
            <w:tcW w:type="dxa" w:w="1200"/>
            <w:tcMar>
              <w:top w:type="dxa" w:w="80"/>
              <w:left w:type="dxa" w:w="100"/>
              <w:bottom w:type="dxa" w:w="80"/>
              <w:right w:type="dxa" w:w="100"/>
            </w:tcMar>
          </w:tcPr>
          <w:p>
            <w:r>
              <w:rPr>
                <w:b w:val="false"/>
                <w:bCs w:val="false"/>
                <w:color w:val="000000"/>
                <w:sz w:val="20"/>
                <w:szCs w:val="20"/>
              </w:rPr>
              <w:t xml:space="preserve">S7-7</w:t>
            </w:r>
          </w:p>
        </w:tc>
        <w:tc>
          <w:tcPr>
            <w:tcW w:type="dxa" w:w="7100"/>
            <w:tcMar>
              <w:top w:type="dxa" w:w="80"/>
              <w:left w:type="dxa" w:w="100"/>
              <w:bottom w:type="dxa" w:w="80"/>
              <w:right w:type="dxa" w:w="100"/>
            </w:tcMar>
          </w:tcPr>
          <w:p>
            <w:r>
              <w:rPr>
                <w:b w:val="false"/>
                <w:bCs w:val="false"/>
                <w:color w:val="000000"/>
                <w:sz w:val="20"/>
                <w:szCs w:val="20"/>
              </w:rPr>
              <w:t xml:space="preserve">As a developer, I want Socket.IO state shared across instances via Redis, and the rate limiter moved to the same store, so real-time events and abuse limits don't depend on one process.</w:t>
            </w:r>
          </w:p>
        </w:tc>
        <w:tc>
          <w:tcPr>
            <w:tcW w:type="dxa" w:w="1200"/>
            <w:tcMar>
              <w:top w:type="dxa" w:w="80"/>
              <w:left w:type="dxa" w:w="100"/>
              <w:bottom w:type="dxa" w:w="80"/>
              <w:right w:type="dxa" w:w="100"/>
            </w:tcMar>
          </w:tcPr>
          <w:p>
            <w:r>
              <w:rPr>
                <w:b w:val="false"/>
                <w:bCs w:val="false"/>
                <w:color w:val="000000"/>
                <w:sz w:val="20"/>
                <w:szCs w:val="20"/>
              </w:rPr>
              <w:t xml:space="preserve">6</w:t>
            </w:r>
          </w:p>
        </w:tc>
      </w:tr>
      <w:tr>
        <w:tc>
          <w:tcPr>
            <w:tcW w:type="dxa" w:w="1200"/>
            <w:tcMar>
              <w:top w:type="dxa" w:w="80"/>
              <w:left w:type="dxa" w:w="100"/>
              <w:bottom w:type="dxa" w:w="80"/>
              <w:right w:type="dxa" w:w="100"/>
            </w:tcMar>
          </w:tcPr>
          <w:p>
            <w:r>
              <w:rPr>
                <w:b w:val="false"/>
                <w:bCs w:val="false"/>
                <w:color w:val="000000"/>
                <w:sz w:val="20"/>
                <w:szCs w:val="20"/>
              </w:rPr>
              <w:t xml:space="preserve">S7-8</w:t>
            </w:r>
          </w:p>
        </w:tc>
        <w:tc>
          <w:tcPr>
            <w:tcW w:type="dxa" w:w="7100"/>
            <w:tcMar>
              <w:top w:type="dxa" w:w="80"/>
              <w:left w:type="dxa" w:w="100"/>
              <w:bottom w:type="dxa" w:w="80"/>
              <w:right w:type="dxa" w:w="100"/>
            </w:tcMar>
          </w:tcPr>
          <w:p>
            <w:r>
              <w:rPr>
                <w:b w:val="false"/>
                <w:bCs w:val="false"/>
                <w:color w:val="000000"/>
                <w:sz w:val="20"/>
                <w:szCs w:val="20"/>
              </w:rPr>
              <w:t xml:space="preserve">As a developer, I want a scheduled, DB-driven expiry job and a public health endpoint wired to free monitors.</w:t>
            </w:r>
          </w:p>
        </w:tc>
        <w:tc>
          <w:tcPr>
            <w:tcW w:type="dxa" w:w="1200"/>
            <w:tcMar>
              <w:top w:type="dxa" w:w="80"/>
              <w:left w:type="dxa" w:w="100"/>
              <w:bottom w:type="dxa" w:w="80"/>
              <w:right w:type="dxa" w:w="100"/>
            </w:tcMar>
          </w:tcPr>
          <w:p>
            <w:r>
              <w:rPr>
                <w:b w:val="false"/>
                <w:bCs w:val="false"/>
                <w:color w:val="000000"/>
                <w:sz w:val="20"/>
                <w:szCs w:val="20"/>
              </w:rPr>
              <w:t xml:space="preserve">3</w:t>
            </w:r>
          </w:p>
        </w:tc>
      </w:tr>
    </w:tbl>
    <w:p>
      <w:r>
        <w:br w:type="page"/>
      </w:r>
    </w:p>
    <w:p>
      <w:pPr>
        <w:pStyle w:val="Heading1"/>
        <w:spacing w:after="150" w:before="300"/>
      </w:pPr>
      <w:r>
        <w:t xml:space="preserve">11. Non-Functional Requirements &amp; Use Cases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Category</w:t>
            </w:r>
          </w:p>
        </w:tc>
        <w:tc>
          <w:tcPr>
            <w:tcW w:type="dxa" w:w="7300"/>
            <w:shd w:fill="1F3864" w:val="clear"/>
            <w:tcMar>
              <w:top w:type="dxa" w:w="80"/>
              <w:left w:type="dxa" w:w="100"/>
              <w:bottom w:type="dxa" w:w="80"/>
              <w:right w:type="dxa" w:w="100"/>
            </w:tcMar>
          </w:tcPr>
          <w:p>
            <w:r>
              <w:rPr>
                <w:b/>
                <w:bCs/>
                <w:color w:val="FFFFFF"/>
                <w:sz w:val="20"/>
                <w:szCs w:val="20"/>
              </w:rPr>
              <w:t xml:space="preserve">Requirement</w:t>
            </w:r>
          </w:p>
        </w:tc>
      </w:tr>
      <w:tr>
        <w:tc>
          <w:tcPr>
            <w:tcW w:type="dxa" w:w="2200"/>
            <w:tcMar>
              <w:top w:type="dxa" w:w="80"/>
              <w:left w:type="dxa" w:w="100"/>
              <w:bottom w:type="dxa" w:w="80"/>
              <w:right w:type="dxa" w:w="100"/>
            </w:tcMar>
          </w:tcPr>
          <w:p>
            <w:r>
              <w:rPr>
                <w:b w:val="false"/>
                <w:bCs w:val="false"/>
                <w:color w:val="000000"/>
                <w:sz w:val="20"/>
                <w:szCs w:val="20"/>
              </w:rPr>
              <w:t xml:space="preserve">Performance</w:t>
            </w:r>
          </w:p>
        </w:tc>
        <w:tc>
          <w:tcPr>
            <w:tcW w:type="dxa" w:w="7300"/>
            <w:tcMar>
              <w:top w:type="dxa" w:w="80"/>
              <w:left w:type="dxa" w:w="100"/>
              <w:bottom w:type="dxa" w:w="80"/>
              <w:right w:type="dxa" w:w="100"/>
            </w:tcMar>
          </w:tcPr>
          <w:p>
            <w:r>
              <w:rPr>
                <w:b w:val="false"/>
                <w:bCs w:val="false"/>
                <w:color w:val="000000"/>
                <w:sz w:val="20"/>
                <w:szCs w:val="20"/>
              </w:rPr>
              <w:t xml:space="preserve">Broadcast reaches all in-range shops within 3 seconds</w:t>
            </w:r>
          </w:p>
        </w:tc>
      </w:tr>
      <w:tr>
        <w:tc>
          <w:tcPr>
            <w:tcW w:type="dxa" w:w="2200"/>
            <w:tcMar>
              <w:top w:type="dxa" w:w="80"/>
              <w:left w:type="dxa" w:w="100"/>
              <w:bottom w:type="dxa" w:w="80"/>
              <w:right w:type="dxa" w:w="100"/>
            </w:tcMar>
          </w:tcPr>
          <w:p>
            <w:r>
              <w:rPr>
                <w:b w:val="false"/>
                <w:bCs w:val="false"/>
                <w:color w:val="000000"/>
                <w:sz w:val="20"/>
                <w:szCs w:val="20"/>
              </w:rPr>
              <w:t xml:space="preserve">Performance</w:t>
            </w:r>
          </w:p>
        </w:tc>
        <w:tc>
          <w:tcPr>
            <w:tcW w:type="dxa" w:w="7300"/>
            <w:tcMar>
              <w:top w:type="dxa" w:w="80"/>
              <w:left w:type="dxa" w:w="100"/>
              <w:bottom w:type="dxa" w:w="80"/>
              <w:right w:type="dxa" w:w="100"/>
            </w:tcMar>
          </w:tcPr>
          <w:p>
            <w:r>
              <w:rPr>
                <w:b w:val="false"/>
                <w:bCs w:val="false"/>
                <w:color w:val="000000"/>
                <w:sz w:val="20"/>
                <w:szCs w:val="20"/>
              </w:rPr>
              <w:t xml:space="preserve">Radius geo-query returns in under 500ms for &lt;500 shops</w:t>
            </w:r>
          </w:p>
        </w:tc>
      </w:tr>
      <w:tr>
        <w:tc>
          <w:tcPr>
            <w:tcW w:type="dxa" w:w="2200"/>
            <w:tcMar>
              <w:top w:type="dxa" w:w="80"/>
              <w:left w:type="dxa" w:w="100"/>
              <w:bottom w:type="dxa" w:w="80"/>
              <w:right w:type="dxa" w:w="100"/>
            </w:tcMar>
          </w:tcPr>
          <w:p>
            <w:r>
              <w:rPr>
                <w:b w:val="false"/>
                <w:bCs w:val="false"/>
                <w:color w:val="000000"/>
                <w:sz w:val="20"/>
                <w:szCs w:val="20"/>
              </w:rPr>
              <w:t xml:space="preserve">Performance</w:t>
            </w:r>
          </w:p>
        </w:tc>
        <w:tc>
          <w:tcPr>
            <w:tcW w:type="dxa" w:w="7300"/>
            <w:tcMar>
              <w:top w:type="dxa" w:w="80"/>
              <w:left w:type="dxa" w:w="100"/>
              <w:bottom w:type="dxa" w:w="80"/>
              <w:right w:type="dxa" w:w="100"/>
            </w:tcMar>
          </w:tcPr>
          <w:p>
            <w:r>
              <w:rPr>
                <w:b w:val="false"/>
                <w:bCs w:val="false"/>
                <w:color w:val="000000"/>
                <w:sz w:val="20"/>
                <w:szCs w:val="20"/>
              </w:rPr>
              <w:t xml:space="preserve">GET /admin/analytics returns in under 2s for a 90-day window at pilot scale (Section 8.4)</w:t>
            </w:r>
          </w:p>
        </w:tc>
      </w:tr>
      <w:tr>
        <w:tc>
          <w:tcPr>
            <w:tcW w:type="dxa" w:w="2200"/>
            <w:tcMar>
              <w:top w:type="dxa" w:w="80"/>
              <w:left w:type="dxa" w:w="100"/>
              <w:bottom w:type="dxa" w:w="80"/>
              <w:right w:type="dxa" w:w="100"/>
            </w:tcMar>
          </w:tcPr>
          <w:p>
            <w:r>
              <w:rPr>
                <w:b w:val="false"/>
                <w:bCs w:val="false"/>
                <w:color w:val="000000"/>
                <w:sz w:val="20"/>
                <w:szCs w:val="20"/>
              </w:rPr>
              <w:t xml:space="preserve">Availability</w:t>
            </w:r>
          </w:p>
        </w:tc>
        <w:tc>
          <w:tcPr>
            <w:tcW w:type="dxa" w:w="7300"/>
            <w:tcMar>
              <w:top w:type="dxa" w:w="80"/>
              <w:left w:type="dxa" w:w="100"/>
              <w:bottom w:type="dxa" w:w="80"/>
              <w:right w:type="dxa" w:w="100"/>
            </w:tcMar>
          </w:tcPr>
          <w:p>
            <w:r>
              <w:rPr>
                <w:b w:val="false"/>
                <w:bCs w:val="false"/>
                <w:color w:val="000000"/>
                <w:sz w:val="20"/>
                <w:szCs w:val="20"/>
              </w:rPr>
              <w:t xml:space="preserve">95%+ uptime target for the pilot, cold-starts accepted</w:t>
            </w:r>
          </w:p>
        </w:tc>
      </w:tr>
      <w:tr>
        <w:tc>
          <w:tcPr>
            <w:tcW w:type="dxa" w:w="2200"/>
            <w:tcMar>
              <w:top w:type="dxa" w:w="80"/>
              <w:left w:type="dxa" w:w="100"/>
              <w:bottom w:type="dxa" w:w="80"/>
              <w:right w:type="dxa" w:w="100"/>
            </w:tcMar>
          </w:tcPr>
          <w:p>
            <w:r>
              <w:rPr>
                <w:b w:val="false"/>
                <w:bCs w:val="false"/>
                <w:color w:val="000000"/>
                <w:sz w:val="20"/>
                <w:szCs w:val="20"/>
              </w:rPr>
              <w:t xml:space="preserve">Security</w:t>
            </w:r>
          </w:p>
        </w:tc>
        <w:tc>
          <w:tcPr>
            <w:tcW w:type="dxa" w:w="7300"/>
            <w:tcMar>
              <w:top w:type="dxa" w:w="80"/>
              <w:left w:type="dxa" w:w="100"/>
              <w:bottom w:type="dxa" w:w="80"/>
              <w:right w:type="dxa" w:w="100"/>
            </w:tcMar>
          </w:tcPr>
          <w:p>
            <w:r>
              <w:rPr>
                <w:b w:val="false"/>
                <w:bCs w:val="false"/>
                <w:color w:val="000000"/>
                <w:sz w:val="20"/>
                <w:szCs w:val="20"/>
              </w:rPr>
              <w:t xml:space="preserve">Passwords hashed (bcrypt); JWTs signed and expire after 7 days, payload limited to sub/role/status (Section 3.6, FIXED v2.6)</w:t>
            </w:r>
          </w:p>
        </w:tc>
      </w:tr>
      <w:tr>
        <w:tc>
          <w:tcPr>
            <w:tcW w:type="dxa" w:w="2200"/>
            <w:tcMar>
              <w:top w:type="dxa" w:w="80"/>
              <w:left w:type="dxa" w:w="100"/>
              <w:bottom w:type="dxa" w:w="80"/>
              <w:right w:type="dxa" w:w="100"/>
            </w:tcMar>
          </w:tcPr>
          <w:p>
            <w:r>
              <w:rPr>
                <w:b w:val="false"/>
                <w:bCs w:val="false"/>
                <w:color w:val="000000"/>
                <w:sz w:val="20"/>
                <w:szCs w:val="20"/>
              </w:rPr>
              <w:t xml:space="preserve">Security</w:t>
            </w:r>
          </w:p>
        </w:tc>
        <w:tc>
          <w:tcPr>
            <w:tcW w:type="dxa" w:w="7300"/>
            <w:tcMar>
              <w:top w:type="dxa" w:w="80"/>
              <w:left w:type="dxa" w:w="100"/>
              <w:bottom w:type="dxa" w:w="80"/>
              <w:right w:type="dxa" w:w="100"/>
            </w:tcMar>
          </w:tcPr>
          <w:p>
            <w:r>
              <w:rPr>
                <w:b w:val="false"/>
                <w:bCs w:val="false"/>
                <w:color w:val="000000"/>
                <w:sz w:val="20"/>
                <w:szCs w:val="20"/>
              </w:rPr>
              <w:t xml:space="preserve">Password-reset tokens are stored only as a hash with a 1-hour expiry, never in plaintext (Section 3.7)</w:t>
            </w:r>
          </w:p>
        </w:tc>
      </w:tr>
      <w:tr>
        <w:tc>
          <w:tcPr>
            <w:tcW w:type="dxa" w:w="2200"/>
            <w:tcMar>
              <w:top w:type="dxa" w:w="80"/>
              <w:left w:type="dxa" w:w="100"/>
              <w:bottom w:type="dxa" w:w="80"/>
              <w:right w:type="dxa" w:w="100"/>
            </w:tcMar>
          </w:tcPr>
          <w:p>
            <w:r>
              <w:rPr>
                <w:b w:val="false"/>
                <w:bCs w:val="false"/>
                <w:color w:val="000000"/>
                <w:sz w:val="20"/>
                <w:szCs w:val="20"/>
              </w:rPr>
              <w:t xml:space="preserve">Security</w:t>
            </w:r>
          </w:p>
        </w:tc>
        <w:tc>
          <w:tcPr>
            <w:tcW w:type="dxa" w:w="7300"/>
            <w:tcMar>
              <w:top w:type="dxa" w:w="80"/>
              <w:left w:type="dxa" w:w="100"/>
              <w:bottom w:type="dxa" w:w="80"/>
              <w:right w:type="dxa" w:w="100"/>
            </w:tcMar>
          </w:tcPr>
          <w:p>
            <w:r>
              <w:rPr>
                <w:b w:val="false"/>
                <w:bCs w:val="false"/>
                <w:color w:val="000000"/>
                <w:sz w:val="20"/>
                <w:szCs w:val="20"/>
              </w:rPr>
              <w:t xml:space="preserve">A shop/customer may only access its own data — enforced identically for REST, Socket.IO (3.9A, FIXED v2.6), and the AI layer</w:t>
            </w:r>
          </w:p>
        </w:tc>
      </w:tr>
      <w:tr>
        <w:tc>
          <w:tcPr>
            <w:tcW w:type="dxa" w:w="2200"/>
            <w:tcMar>
              <w:top w:type="dxa" w:w="80"/>
              <w:left w:type="dxa" w:w="100"/>
              <w:bottom w:type="dxa" w:w="80"/>
              <w:right w:type="dxa" w:w="100"/>
            </w:tcMar>
          </w:tcPr>
          <w:p>
            <w:r>
              <w:rPr>
                <w:b w:val="false"/>
                <w:bCs w:val="false"/>
                <w:color w:val="000000"/>
                <w:sz w:val="20"/>
                <w:szCs w:val="20"/>
              </w:rPr>
              <w:t xml:space="preserve">Security / access</w:t>
            </w:r>
          </w:p>
        </w:tc>
        <w:tc>
          <w:tcPr>
            <w:tcW w:type="dxa" w:w="7300"/>
            <w:tcMar>
              <w:top w:type="dxa" w:w="80"/>
              <w:left w:type="dxa" w:w="100"/>
              <w:bottom w:type="dxa" w:w="80"/>
              <w:right w:type="dxa" w:w="100"/>
            </w:tcMar>
          </w:tcPr>
          <w:p>
            <w:r>
              <w:rPr>
                <w:b w:val="false"/>
                <w:bCs w:val="false"/>
                <w:color w:val="000000"/>
                <w:sz w:val="20"/>
                <w:szCs w:val="20"/>
              </w:rPr>
              <w:t xml:space="preserve">Admin-only data is unreachable by a customer- or shop-role JWT at the API layer; admin accounts cannot be created via any public endpoint (Section 3.5A, FIXED v2.6)</w:t>
            </w:r>
          </w:p>
        </w:tc>
      </w:tr>
      <w:tr>
        <w:tc>
          <w:tcPr>
            <w:tcW w:type="dxa" w:w="2200"/>
            <w:tcMar>
              <w:top w:type="dxa" w:w="80"/>
              <w:left w:type="dxa" w:w="100"/>
              <w:bottom w:type="dxa" w:w="80"/>
              <w:right w:type="dxa" w:w="100"/>
            </w:tcMar>
          </w:tcPr>
          <w:p>
            <w:r>
              <w:rPr>
                <w:b w:val="false"/>
                <w:bCs w:val="false"/>
                <w:color w:val="000000"/>
                <w:sz w:val="20"/>
                <w:szCs w:val="20"/>
              </w:rPr>
              <w:t xml:space="preserve">Security</w:t>
            </w:r>
          </w:p>
        </w:tc>
        <w:tc>
          <w:tcPr>
            <w:tcW w:type="dxa" w:w="7300"/>
            <w:tcMar>
              <w:top w:type="dxa" w:w="80"/>
              <w:left w:type="dxa" w:w="100"/>
              <w:bottom w:type="dxa" w:w="80"/>
              <w:right w:type="dxa" w:w="100"/>
            </w:tcMar>
          </w:tcPr>
          <w:p>
            <w:r>
              <w:rPr>
                <w:b w:val="false"/>
                <w:bCs w:val="false"/>
                <w:color w:val="000000"/>
                <w:sz w:val="20"/>
                <w:szCs w:val="20"/>
              </w:rPr>
              <w:t xml:space="preserve">CORS restricted to an explicit allow-list; no wildcard origin (Section 3.9, FIXED v2.6)</w:t>
            </w:r>
          </w:p>
        </w:tc>
      </w:tr>
      <w:tr>
        <w:tc>
          <w:tcPr>
            <w:tcW w:type="dxa" w:w="2200"/>
            <w:tcMar>
              <w:top w:type="dxa" w:w="80"/>
              <w:left w:type="dxa" w:w="100"/>
              <w:bottom w:type="dxa" w:w="80"/>
              <w:right w:type="dxa" w:w="100"/>
            </w:tcMar>
          </w:tcPr>
          <w:p>
            <w:r>
              <w:rPr>
                <w:b w:val="false"/>
                <w:bCs w:val="false"/>
                <w:color w:val="000000"/>
                <w:sz w:val="20"/>
                <w:szCs w:val="20"/>
              </w:rPr>
              <w:t xml:space="preserve">Abuse prevention</w:t>
            </w:r>
          </w:p>
        </w:tc>
        <w:tc>
          <w:tcPr>
            <w:tcW w:type="dxa" w:w="7300"/>
            <w:tcMar>
              <w:top w:type="dxa" w:w="80"/>
              <w:left w:type="dxa" w:w="100"/>
              <w:bottom w:type="dxa" w:w="80"/>
              <w:right w:type="dxa" w:w="100"/>
            </w:tcMar>
          </w:tcPr>
          <w:p>
            <w:r>
              <w:rPr>
                <w:b w:val="false"/>
                <w:bCs w:val="false"/>
                <w:color w:val="000000"/>
                <w:sz w:val="20"/>
                <w:szCs w:val="20"/>
              </w:rPr>
              <w:t xml:space="preserve">Report filing is rate-limited to prevent using reports themselves as a harassment tool</w:t>
            </w:r>
          </w:p>
        </w:tc>
      </w:tr>
      <w:tr>
        <w:tc>
          <w:tcPr>
            <w:tcW w:type="dxa" w:w="2200"/>
            <w:tcMar>
              <w:top w:type="dxa" w:w="80"/>
              <w:left w:type="dxa" w:w="100"/>
              <w:bottom w:type="dxa" w:w="80"/>
              <w:right w:type="dxa" w:w="100"/>
            </w:tcMar>
          </w:tcPr>
          <w:p>
            <w:r>
              <w:rPr>
                <w:b w:val="false"/>
                <w:bCs w:val="false"/>
                <w:color w:val="000000"/>
                <w:sz w:val="20"/>
                <w:szCs w:val="20"/>
              </w:rPr>
              <w:t xml:space="preserve">Abuse prevention</w:t>
            </w:r>
          </w:p>
        </w:tc>
        <w:tc>
          <w:tcPr>
            <w:tcW w:type="dxa" w:w="7300"/>
            <w:tcMar>
              <w:top w:type="dxa" w:w="80"/>
              <w:left w:type="dxa" w:w="100"/>
              <w:bottom w:type="dxa" w:w="80"/>
              <w:right w:type="dxa" w:w="100"/>
            </w:tcMar>
          </w:tcPr>
          <w:p>
            <w:r>
              <w:rPr>
                <w:b w:val="false"/>
                <w:bCs w:val="false"/>
                <w:color w:val="000000"/>
                <w:sz w:val="20"/>
                <w:szCs w:val="20"/>
              </w:rPr>
              <w:t xml:space="preserve">POST /geo/lookup is rate-limited (10/IP/hour) to prevent it being used as a free general-purpose geocoding proxy, and to stay within Nominatim's usage policy</w:t>
            </w:r>
          </w:p>
        </w:tc>
      </w:tr>
      <w:tr>
        <w:tc>
          <w:tcPr>
            <w:tcW w:type="dxa" w:w="2200"/>
            <w:tcMar>
              <w:top w:type="dxa" w:w="80"/>
              <w:left w:type="dxa" w:w="100"/>
              <w:bottom w:type="dxa" w:w="80"/>
              <w:right w:type="dxa" w:w="100"/>
            </w:tcMar>
          </w:tcPr>
          <w:p>
            <w:r>
              <w:rPr>
                <w:b w:val="false"/>
                <w:bCs w:val="false"/>
                <w:color w:val="000000"/>
                <w:sz w:val="20"/>
                <w:szCs w:val="20"/>
              </w:rPr>
              <w:t xml:space="preserve">Consistency</w:t>
            </w:r>
          </w:p>
        </w:tc>
        <w:tc>
          <w:tcPr>
            <w:tcW w:type="dxa" w:w="7300"/>
            <w:tcMar>
              <w:top w:type="dxa" w:w="80"/>
              <w:left w:type="dxa" w:w="100"/>
              <w:bottom w:type="dxa" w:w="80"/>
              <w:right w:type="dxa" w:w="100"/>
            </w:tcMar>
          </w:tcPr>
          <w:p>
            <w:r>
              <w:rPr>
                <w:b w:val="false"/>
                <w:bCs w:val="false"/>
                <w:color w:val="000000"/>
                <w:sz w:val="20"/>
                <w:szCs w:val="20"/>
              </w:rPr>
              <w:t xml:space="preserve">Every endpoint returns the Section 5.1 envelope; every list endpoint follows the Section 5.2 pagination convention with no exceptions</w:t>
            </w:r>
          </w:p>
        </w:tc>
      </w:tr>
      <w:tr>
        <w:tc>
          <w:tcPr>
            <w:tcW w:type="dxa" w:w="2200"/>
            <w:tcMar>
              <w:top w:type="dxa" w:w="80"/>
              <w:left w:type="dxa" w:w="100"/>
              <w:bottom w:type="dxa" w:w="80"/>
              <w:right w:type="dxa" w:w="100"/>
            </w:tcMar>
          </w:tcPr>
          <w:p>
            <w:r>
              <w:rPr>
                <w:b w:val="false"/>
                <w:bCs w:val="false"/>
                <w:color w:val="000000"/>
                <w:sz w:val="20"/>
                <w:szCs w:val="20"/>
              </w:rPr>
              <w:t xml:space="preserve">AI scope</w:t>
            </w:r>
          </w:p>
        </w:tc>
        <w:tc>
          <w:tcPr>
            <w:tcW w:type="dxa" w:w="7300"/>
            <w:tcMar>
              <w:top w:type="dxa" w:w="80"/>
              <w:left w:type="dxa" w:w="100"/>
              <w:bottom w:type="dxa" w:w="80"/>
              <w:right w:type="dxa" w:w="100"/>
            </w:tcMar>
          </w:tcPr>
          <w:p>
            <w:r>
              <w:rPr>
                <w:b w:val="false"/>
                <w:bCs w:val="false"/>
                <w:color w:val="000000"/>
                <w:sz w:val="20"/>
                <w:szCs w:val="20"/>
              </w:rPr>
              <w:t xml:space="preserve">The assistant answers only from retrieved NEARBY data, never a general web search</w:t>
            </w:r>
          </w:p>
        </w:tc>
      </w:tr>
      <w:tr>
        <w:tc>
          <w:tcPr>
            <w:tcW w:type="dxa" w:w="2200"/>
            <w:tcMar>
              <w:top w:type="dxa" w:w="80"/>
              <w:left w:type="dxa" w:w="100"/>
              <w:bottom w:type="dxa" w:w="80"/>
              <w:right w:type="dxa" w:w="100"/>
            </w:tcMar>
          </w:tcPr>
          <w:p>
            <w:r>
              <w:rPr>
                <w:b w:val="false"/>
                <w:bCs w:val="false"/>
                <w:color w:val="000000"/>
                <w:sz w:val="20"/>
                <w:szCs w:val="20"/>
              </w:rPr>
              <w:t xml:space="preserve">Data retention</w:t>
            </w:r>
          </w:p>
        </w:tc>
        <w:tc>
          <w:tcPr>
            <w:tcW w:type="dxa" w:w="7300"/>
            <w:tcMar>
              <w:top w:type="dxa" w:w="80"/>
              <w:left w:type="dxa" w:w="100"/>
              <w:bottom w:type="dxa" w:w="80"/>
              <w:right w:type="dxa" w:w="100"/>
            </w:tcMar>
          </w:tcPr>
          <w:p>
            <w:r>
              <w:rPr>
                <w:b w:val="false"/>
                <w:bCs w:val="false"/>
                <w:color w:val="000000"/>
                <w:sz w:val="20"/>
                <w:szCs w:val="20"/>
              </w:rPr>
              <w:t xml:space="preserve">AI conversation logs and feedback both auto-expire after 90 days (aligned, FIXED v2.6.2 — was 90 / 180, which let feedback outlive its conversation)</w:t>
            </w:r>
          </w:p>
        </w:tc>
      </w:tr>
      <w:tr>
        <w:tc>
          <w:tcPr>
            <w:tcW w:type="dxa" w:w="2200"/>
            <w:tcMar>
              <w:top w:type="dxa" w:w="80"/>
              <w:left w:type="dxa" w:w="100"/>
              <w:bottom w:type="dxa" w:w="80"/>
              <w:right w:type="dxa" w:w="100"/>
            </w:tcMar>
          </w:tcPr>
          <w:p>
            <w:r>
              <w:rPr>
                <w:b w:val="false"/>
                <w:bCs w:val="false"/>
                <w:color w:val="000000"/>
                <w:sz w:val="20"/>
                <w:szCs w:val="20"/>
              </w:rPr>
              <w:t xml:space="preserve">Real-time consistency</w:t>
            </w:r>
          </w:p>
        </w:tc>
        <w:tc>
          <w:tcPr>
            <w:tcW w:type="dxa" w:w="7300"/>
            <w:tcMar>
              <w:top w:type="dxa" w:w="80"/>
              <w:left w:type="dxa" w:w="100"/>
              <w:bottom w:type="dxa" w:w="80"/>
              <w:right w:type="dxa" w:w="100"/>
            </w:tcMar>
          </w:tcPr>
          <w:p>
            <w:r>
              <w:rPr>
                <w:b w:val="false"/>
                <w:bCs w:val="false"/>
                <w:color w:val="000000"/>
                <w:sz w:val="20"/>
                <w:szCs w:val="20"/>
              </w:rPr>
              <w:t xml:space="preserve">Socket.IO state shared across instances via Redis once &gt;1 instance runs; rate-limit counters move to the same store at that point (Section 8.5, NEW v2.6)</w:t>
            </w:r>
          </w:p>
        </w:tc>
      </w:tr>
      <w:tr>
        <w:tc>
          <w:tcPr>
            <w:tcW w:type="dxa" w:w="2200"/>
            <w:tcMar>
              <w:top w:type="dxa" w:w="80"/>
              <w:left w:type="dxa" w:w="100"/>
              <w:bottom w:type="dxa" w:w="80"/>
              <w:right w:type="dxa" w:w="100"/>
            </w:tcMar>
          </w:tcPr>
          <w:p>
            <w:r>
              <w:rPr>
                <w:b w:val="false"/>
                <w:bCs w:val="false"/>
                <w:color w:val="000000"/>
                <w:sz w:val="20"/>
                <w:szCs w:val="20"/>
              </w:rPr>
              <w:t xml:space="preserve">Scalability</w:t>
            </w:r>
          </w:p>
        </w:tc>
        <w:tc>
          <w:tcPr>
            <w:tcW w:type="dxa" w:w="7300"/>
            <w:tcMar>
              <w:top w:type="dxa" w:w="80"/>
              <w:left w:type="dxa" w:w="100"/>
              <w:bottom w:type="dxa" w:w="80"/>
              <w:right w:type="dxa" w:w="100"/>
            </w:tcMar>
          </w:tcPr>
          <w:p>
            <w:r>
              <w:rPr>
                <w:b w:val="false"/>
                <w:bCs w:val="false"/>
                <w:color w:val="000000"/>
                <w:sz w:val="20"/>
                <w:szCs w:val="20"/>
              </w:rPr>
              <w:t xml:space="preserve">Data model and API scale to multiple localities without a schema redesign — per-locality config deferral is documented explicitly (Section 3.11, NEW v2.6)</w:t>
            </w:r>
          </w:p>
        </w:tc>
      </w:tr>
    </w:tbl>
    <w:p>
      <w:pPr>
        <w:pStyle w:val="Heading3"/>
        <w:spacing w:after="80" w:before="180"/>
      </w:pPr>
      <w:r>
        <w:t xml:space="preserve">Use cases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700"/>
      </w:tblGrid>
      <w:tr>
        <w:trPr>
          <w:tblHeader/>
        </w:trPr>
        <w:tc>
          <w:tcPr>
            <w:tcW w:type="dxa" w:w="900"/>
            <w:shd w:fill="1F3864" w:val="clear"/>
            <w:tcMar>
              <w:top w:type="dxa" w:w="80"/>
              <w:left w:type="dxa" w:w="100"/>
              <w:bottom w:type="dxa" w:w="80"/>
              <w:right w:type="dxa" w:w="100"/>
            </w:tcMar>
          </w:tcPr>
          <w:p>
            <w:r>
              <w:rPr>
                <w:b/>
                <w:bCs/>
                <w:color w:val="FFFFFF"/>
                <w:sz w:val="20"/>
                <w:szCs w:val="20"/>
              </w:rPr>
              <w:t xml:space="preserve">Use case</w:t>
            </w:r>
          </w:p>
        </w:tc>
        <w:tc>
          <w:tcPr>
            <w:tcW w:type="dxa" w:w="1900"/>
            <w:shd w:fill="1F3864" w:val="clear"/>
            <w:tcMar>
              <w:top w:type="dxa" w:w="80"/>
              <w:left w:type="dxa" w:w="100"/>
              <w:bottom w:type="dxa" w:w="80"/>
              <w:right w:type="dxa" w:w="100"/>
            </w:tcMar>
          </w:tcPr>
          <w:p>
            <w:r>
              <w:rPr>
                <w:b/>
                <w:bCs/>
                <w:color w:val="FFFFFF"/>
                <w:sz w:val="20"/>
                <w:szCs w:val="20"/>
              </w:rPr>
              <w:t xml:space="preserve">Actor</w:t>
            </w:r>
          </w:p>
        </w:tc>
        <w:tc>
          <w:tcPr>
            <w:tcW w:type="dxa" w:w="6700"/>
            <w:shd w:fill="1F3864" w:val="clear"/>
            <w:tcMar>
              <w:top w:type="dxa" w:w="80"/>
              <w:left w:type="dxa" w:w="100"/>
              <w:bottom w:type="dxa" w:w="80"/>
              <w:right w:type="dxa" w:w="100"/>
            </w:tcMar>
          </w:tcPr>
          <w:p>
            <w:r>
              <w:rPr>
                <w:b/>
                <w:bCs/>
                <w:color w:val="FFFFFF"/>
                <w:sz w:val="20"/>
                <w:szCs w:val="20"/>
              </w:rPr>
              <w:t xml:space="preserve">Summary</w:t>
            </w:r>
          </w:p>
        </w:tc>
      </w:tr>
      <w:tr>
        <w:tc>
          <w:tcPr>
            <w:tcW w:type="dxa" w:w="900"/>
            <w:tcMar>
              <w:top w:type="dxa" w:w="80"/>
              <w:left w:type="dxa" w:w="100"/>
              <w:bottom w:type="dxa" w:w="80"/>
              <w:right w:type="dxa" w:w="100"/>
            </w:tcMar>
          </w:tcPr>
          <w:p>
            <w:r>
              <w:rPr>
                <w:b w:val="false"/>
                <w:bCs w:val="false"/>
                <w:color w:val="000000"/>
                <w:sz w:val="20"/>
                <w:szCs w:val="20"/>
              </w:rPr>
              <w:t xml:space="preserve">UC-1</w:t>
            </w:r>
          </w:p>
        </w:tc>
        <w:tc>
          <w:tcPr>
            <w:tcW w:type="dxa" w:w="1900"/>
            <w:tcMar>
              <w:top w:type="dxa" w:w="80"/>
              <w:left w:type="dxa" w:w="100"/>
              <w:bottom w:type="dxa" w:w="80"/>
              <w:right w:type="dxa" w:w="100"/>
            </w:tcMar>
          </w:tcPr>
          <w:p>
            <w:r>
              <w:rPr>
                <w:b w:val="false"/>
                <w:bCs w:val="false"/>
                <w:color w:val="000000"/>
                <w:sz w:val="20"/>
                <w:szCs w:val="20"/>
              </w:rPr>
              <w:t xml:space="preserve">Customer</w:t>
            </w:r>
          </w:p>
        </w:tc>
        <w:tc>
          <w:tcPr>
            <w:tcW w:type="dxa" w:w="6700"/>
            <w:tcMar>
              <w:top w:type="dxa" w:w="80"/>
              <w:left w:type="dxa" w:w="100"/>
              <w:bottom w:type="dxa" w:w="80"/>
              <w:right w:type="dxa" w:w="100"/>
            </w:tcMar>
          </w:tcPr>
          <w:p>
            <w:r>
              <w:rPr>
                <w:b w:val="false"/>
                <w:bCs w:val="false"/>
                <w:color w:val="000000"/>
                <w:sz w:val="20"/>
                <w:szCs w:val="20"/>
              </w:rPr>
              <w:t xml:space="preserve">Broadcast a request</w:t>
            </w:r>
          </w:p>
        </w:tc>
      </w:tr>
      <w:tr>
        <w:tc>
          <w:tcPr>
            <w:tcW w:type="dxa" w:w="900"/>
            <w:tcMar>
              <w:top w:type="dxa" w:w="80"/>
              <w:left w:type="dxa" w:w="100"/>
              <w:bottom w:type="dxa" w:w="80"/>
              <w:right w:type="dxa" w:w="100"/>
            </w:tcMar>
          </w:tcPr>
          <w:p>
            <w:r>
              <w:rPr>
                <w:b w:val="false"/>
                <w:bCs w:val="false"/>
                <w:color w:val="000000"/>
                <w:sz w:val="20"/>
                <w:szCs w:val="20"/>
              </w:rPr>
              <w:t xml:space="preserve">UC-2</w:t>
            </w:r>
          </w:p>
        </w:tc>
        <w:tc>
          <w:tcPr>
            <w:tcW w:type="dxa" w:w="1900"/>
            <w:tcMar>
              <w:top w:type="dxa" w:w="80"/>
              <w:left w:type="dxa" w:w="100"/>
              <w:bottom w:type="dxa" w:w="80"/>
              <w:right w:type="dxa" w:w="100"/>
            </w:tcMar>
          </w:tcPr>
          <w:p>
            <w:r>
              <w:rPr>
                <w:b w:val="false"/>
                <w:bCs w:val="false"/>
                <w:color w:val="000000"/>
                <w:sz w:val="20"/>
                <w:szCs w:val="20"/>
              </w:rPr>
              <w:t xml:space="preserve">Shop</w:t>
            </w:r>
          </w:p>
        </w:tc>
        <w:tc>
          <w:tcPr>
            <w:tcW w:type="dxa" w:w="6700"/>
            <w:tcMar>
              <w:top w:type="dxa" w:w="80"/>
              <w:left w:type="dxa" w:w="100"/>
              <w:bottom w:type="dxa" w:w="80"/>
              <w:right w:type="dxa" w:w="100"/>
            </w:tcMar>
          </w:tcPr>
          <w:p>
            <w:r>
              <w:rPr>
                <w:b w:val="false"/>
                <w:bCs w:val="false"/>
                <w:color w:val="000000"/>
                <w:sz w:val="20"/>
                <w:szCs w:val="20"/>
              </w:rPr>
              <w:t xml:space="preserve">Respond Yes/No, only if open and in-hours</w:t>
            </w:r>
          </w:p>
        </w:tc>
      </w:tr>
      <w:tr>
        <w:tc>
          <w:tcPr>
            <w:tcW w:type="dxa" w:w="900"/>
            <w:tcMar>
              <w:top w:type="dxa" w:w="80"/>
              <w:left w:type="dxa" w:w="100"/>
              <w:bottom w:type="dxa" w:w="80"/>
              <w:right w:type="dxa" w:w="100"/>
            </w:tcMar>
          </w:tcPr>
          <w:p>
            <w:r>
              <w:rPr>
                <w:b w:val="false"/>
                <w:bCs w:val="false"/>
                <w:color w:val="000000"/>
                <w:sz w:val="20"/>
                <w:szCs w:val="20"/>
              </w:rPr>
              <w:t xml:space="preserve">UC-3</w:t>
            </w:r>
          </w:p>
        </w:tc>
        <w:tc>
          <w:tcPr>
            <w:tcW w:type="dxa" w:w="1900"/>
            <w:tcMar>
              <w:top w:type="dxa" w:w="80"/>
              <w:left w:type="dxa" w:w="100"/>
              <w:bottom w:type="dxa" w:w="80"/>
              <w:right w:type="dxa" w:w="100"/>
            </w:tcMar>
          </w:tcPr>
          <w:p>
            <w:r>
              <w:rPr>
                <w:b w:val="false"/>
                <w:bCs w:val="false"/>
                <w:color w:val="000000"/>
                <w:sz w:val="20"/>
                <w:szCs w:val="20"/>
              </w:rPr>
              <w:t xml:space="preserve">Customer</w:t>
            </w:r>
          </w:p>
        </w:tc>
        <w:tc>
          <w:tcPr>
            <w:tcW w:type="dxa" w:w="6700"/>
            <w:tcMar>
              <w:top w:type="dxa" w:w="80"/>
              <w:left w:type="dxa" w:w="100"/>
              <w:bottom w:type="dxa" w:w="80"/>
              <w:right w:type="dxa" w:w="100"/>
            </w:tcMar>
          </w:tcPr>
          <w:p>
            <w:r>
              <w:rPr>
                <w:b w:val="false"/>
                <w:bCs w:val="false"/>
                <w:color w:val="000000"/>
                <w:sz w:val="20"/>
                <w:szCs w:val="20"/>
              </w:rPr>
              <w:t xml:space="preserve">See a live response count while the window is open</w:t>
            </w:r>
          </w:p>
        </w:tc>
      </w:tr>
      <w:tr>
        <w:tc>
          <w:tcPr>
            <w:tcW w:type="dxa" w:w="900"/>
            <w:tcMar>
              <w:top w:type="dxa" w:w="80"/>
              <w:left w:type="dxa" w:w="100"/>
              <w:bottom w:type="dxa" w:w="80"/>
              <w:right w:type="dxa" w:w="100"/>
            </w:tcMar>
          </w:tcPr>
          <w:p>
            <w:r>
              <w:rPr>
                <w:b w:val="false"/>
                <w:bCs w:val="false"/>
                <w:color w:val="000000"/>
                <w:sz w:val="20"/>
                <w:szCs w:val="20"/>
              </w:rPr>
              <w:t xml:space="preserve">UC-4</w:t>
            </w:r>
          </w:p>
        </w:tc>
        <w:tc>
          <w:tcPr>
            <w:tcW w:type="dxa" w:w="1900"/>
            <w:tcMar>
              <w:top w:type="dxa" w:w="80"/>
              <w:left w:type="dxa" w:w="100"/>
              <w:bottom w:type="dxa" w:w="80"/>
              <w:right w:type="dxa" w:w="100"/>
            </w:tcMar>
          </w:tcPr>
          <w:p>
            <w:r>
              <w:rPr>
                <w:b w:val="false"/>
                <w:bCs w:val="false"/>
                <w:color w:val="000000"/>
                <w:sz w:val="20"/>
                <w:szCs w:val="20"/>
              </w:rPr>
              <w:t xml:space="preserve">Customer</w:t>
            </w:r>
          </w:p>
        </w:tc>
        <w:tc>
          <w:tcPr>
            <w:tcW w:type="dxa" w:w="6700"/>
            <w:tcMar>
              <w:top w:type="dxa" w:w="80"/>
              <w:left w:type="dxa" w:w="100"/>
              <w:bottom w:type="dxa" w:w="80"/>
              <w:right w:type="dxa" w:w="100"/>
            </w:tcMar>
          </w:tcPr>
          <w:p>
            <w:r>
              <w:rPr>
                <w:b w:val="false"/>
                <w:bCs w:val="false"/>
                <w:color w:val="000000"/>
                <w:sz w:val="20"/>
                <w:szCs w:val="20"/>
              </w:rPr>
              <w:t xml:space="preserve">Cancel an open request before the window closes</w:t>
            </w:r>
          </w:p>
        </w:tc>
      </w:tr>
      <w:tr>
        <w:tc>
          <w:tcPr>
            <w:tcW w:type="dxa" w:w="900"/>
            <w:tcMar>
              <w:top w:type="dxa" w:w="80"/>
              <w:left w:type="dxa" w:w="100"/>
              <w:bottom w:type="dxa" w:w="80"/>
              <w:right w:type="dxa" w:w="100"/>
            </w:tcMar>
          </w:tcPr>
          <w:p>
            <w:r>
              <w:rPr>
                <w:b w:val="false"/>
                <w:bCs w:val="false"/>
                <w:color w:val="000000"/>
                <w:sz w:val="20"/>
                <w:szCs w:val="20"/>
              </w:rPr>
              <w:t xml:space="preserve">UC-5</w:t>
            </w:r>
          </w:p>
        </w:tc>
        <w:tc>
          <w:tcPr>
            <w:tcW w:type="dxa" w:w="1900"/>
            <w:tcMar>
              <w:top w:type="dxa" w:w="80"/>
              <w:left w:type="dxa" w:w="100"/>
              <w:bottom w:type="dxa" w:w="80"/>
              <w:right w:type="dxa" w:w="100"/>
            </w:tcMar>
          </w:tcPr>
          <w:p>
            <w:r>
              <w:rPr>
                <w:b w:val="false"/>
                <w:bCs w:val="false"/>
                <w:color w:val="000000"/>
                <w:sz w:val="20"/>
                <w:szCs w:val="20"/>
              </w:rPr>
              <w:t xml:space="preserve">Customer</w:t>
            </w:r>
          </w:p>
        </w:tc>
        <w:tc>
          <w:tcPr>
            <w:tcW w:type="dxa" w:w="6700"/>
            <w:tcMar>
              <w:top w:type="dxa" w:w="80"/>
              <w:left w:type="dxa" w:w="100"/>
              <w:bottom w:type="dxa" w:w="80"/>
              <w:right w:type="dxa" w:w="100"/>
            </w:tcMar>
          </w:tcPr>
          <w:p>
            <w:r>
              <w:rPr>
                <w:b w:val="false"/>
                <w:bCs w:val="false"/>
                <w:color w:val="000000"/>
                <w:sz w:val="20"/>
                <w:szCs w:val="20"/>
              </w:rPr>
              <w:t xml:space="preserve">View the ranked shortlist once the window closes</w:t>
            </w:r>
          </w:p>
        </w:tc>
      </w:tr>
      <w:tr>
        <w:tc>
          <w:tcPr>
            <w:tcW w:type="dxa" w:w="900"/>
            <w:tcMar>
              <w:top w:type="dxa" w:w="80"/>
              <w:left w:type="dxa" w:w="100"/>
              <w:bottom w:type="dxa" w:w="80"/>
              <w:right w:type="dxa" w:w="100"/>
            </w:tcMar>
          </w:tcPr>
          <w:p>
            <w:r>
              <w:rPr>
                <w:b w:val="false"/>
                <w:bCs w:val="false"/>
                <w:color w:val="000000"/>
                <w:sz w:val="20"/>
                <w:szCs w:val="20"/>
              </w:rPr>
              <w:t xml:space="preserve">UC-6</w:t>
            </w:r>
          </w:p>
        </w:tc>
        <w:tc>
          <w:tcPr>
            <w:tcW w:type="dxa" w:w="1900"/>
            <w:tcMar>
              <w:top w:type="dxa" w:w="80"/>
              <w:left w:type="dxa" w:w="100"/>
              <w:bottom w:type="dxa" w:w="80"/>
              <w:right w:type="dxa" w:w="100"/>
            </w:tcMar>
          </w:tcPr>
          <w:p>
            <w:r>
              <w:rPr>
                <w:b w:val="false"/>
                <w:bCs w:val="false"/>
                <w:color w:val="000000"/>
                <w:sz w:val="20"/>
                <w:szCs w:val="20"/>
              </w:rPr>
              <w:t xml:space="preserve">Customer</w:t>
            </w:r>
          </w:p>
        </w:tc>
        <w:tc>
          <w:tcPr>
            <w:tcW w:type="dxa" w:w="6700"/>
            <w:tcMar>
              <w:top w:type="dxa" w:w="80"/>
              <w:left w:type="dxa" w:w="100"/>
              <w:bottom w:type="dxa" w:w="80"/>
              <w:right w:type="dxa" w:w="100"/>
            </w:tcMar>
          </w:tcPr>
          <w:p>
            <w:r>
              <w:rPr>
                <w:b w:val="false"/>
                <w:bCs w:val="false"/>
                <w:color w:val="000000"/>
                <w:sz w:val="20"/>
                <w:szCs w:val="20"/>
              </w:rPr>
              <w:t xml:space="preserve">Select one shop from the shortlist</w:t>
            </w:r>
          </w:p>
        </w:tc>
      </w:tr>
      <w:tr>
        <w:tc>
          <w:tcPr>
            <w:tcW w:type="dxa" w:w="900"/>
            <w:tcMar>
              <w:top w:type="dxa" w:w="80"/>
              <w:left w:type="dxa" w:w="100"/>
              <w:bottom w:type="dxa" w:w="80"/>
              <w:right w:type="dxa" w:w="100"/>
            </w:tcMar>
          </w:tcPr>
          <w:p>
            <w:r>
              <w:rPr>
                <w:b w:val="false"/>
                <w:bCs w:val="false"/>
                <w:color w:val="000000"/>
                <w:sz w:val="20"/>
                <w:szCs w:val="20"/>
              </w:rPr>
              <w:t xml:space="preserve">UC-7</w:t>
            </w:r>
          </w:p>
        </w:tc>
        <w:tc>
          <w:tcPr>
            <w:tcW w:type="dxa" w:w="1900"/>
            <w:tcMar>
              <w:top w:type="dxa" w:w="80"/>
              <w:left w:type="dxa" w:w="100"/>
              <w:bottom w:type="dxa" w:w="80"/>
              <w:right w:type="dxa" w:w="100"/>
            </w:tcMar>
          </w:tcPr>
          <w:p>
            <w:r>
              <w:rPr>
                <w:b w:val="false"/>
                <w:bCs w:val="false"/>
                <w:color w:val="000000"/>
                <w:sz w:val="20"/>
                <w:szCs w:val="20"/>
              </w:rPr>
              <w:t xml:space="preserve">Customer</w:t>
            </w:r>
          </w:p>
        </w:tc>
        <w:tc>
          <w:tcPr>
            <w:tcW w:type="dxa" w:w="6700"/>
            <w:tcMar>
              <w:top w:type="dxa" w:w="80"/>
              <w:left w:type="dxa" w:w="100"/>
              <w:bottom w:type="dxa" w:w="80"/>
              <w:right w:type="dxa" w:w="100"/>
            </w:tcMar>
          </w:tcPr>
          <w:p>
            <w:r>
              <w:rPr>
                <w:b w:val="false"/>
                <w:bCs w:val="false"/>
                <w:color w:val="000000"/>
                <w:sz w:val="20"/>
                <w:szCs w:val="20"/>
              </w:rPr>
              <w:t xml:space="preserve">Submit found/not-found outcome and a 1–5 star rating</w:t>
            </w:r>
          </w:p>
        </w:tc>
      </w:tr>
      <w:tr>
        <w:tc>
          <w:tcPr>
            <w:tcW w:type="dxa" w:w="900"/>
            <w:tcMar>
              <w:top w:type="dxa" w:w="80"/>
              <w:left w:type="dxa" w:w="100"/>
              <w:bottom w:type="dxa" w:w="80"/>
              <w:right w:type="dxa" w:w="100"/>
            </w:tcMar>
          </w:tcPr>
          <w:p>
            <w:r>
              <w:rPr>
                <w:b w:val="false"/>
                <w:bCs w:val="false"/>
                <w:color w:val="000000"/>
                <w:sz w:val="20"/>
                <w:szCs w:val="20"/>
              </w:rPr>
              <w:t xml:space="preserve">UC-8</w:t>
            </w:r>
          </w:p>
        </w:tc>
        <w:tc>
          <w:tcPr>
            <w:tcW w:type="dxa" w:w="1900"/>
            <w:tcMar>
              <w:top w:type="dxa" w:w="80"/>
              <w:left w:type="dxa" w:w="100"/>
              <w:bottom w:type="dxa" w:w="80"/>
              <w:right w:type="dxa" w:w="100"/>
            </w:tcMar>
          </w:tcPr>
          <w:p>
            <w:r>
              <w:rPr>
                <w:b w:val="false"/>
                <w:bCs w:val="false"/>
                <w:color w:val="000000"/>
                <w:sz w:val="20"/>
                <w:szCs w:val="20"/>
              </w:rPr>
              <w:t xml:space="preserve">Any user</w:t>
            </w:r>
          </w:p>
        </w:tc>
        <w:tc>
          <w:tcPr>
            <w:tcW w:type="dxa" w:w="6700"/>
            <w:tcMar>
              <w:top w:type="dxa" w:w="80"/>
              <w:left w:type="dxa" w:w="100"/>
              <w:bottom w:type="dxa" w:w="80"/>
              <w:right w:type="dxa" w:w="100"/>
            </w:tcMar>
          </w:tcPr>
          <w:p>
            <w:r>
              <w:rPr>
                <w:b w:val="false"/>
                <w:bCs w:val="false"/>
                <w:color w:val="000000"/>
                <w:sz w:val="20"/>
                <w:szCs w:val="20"/>
              </w:rPr>
              <w:t xml:space="preserve">Reset a forgotten password via emailed link</w:t>
            </w:r>
          </w:p>
        </w:tc>
      </w:tr>
      <w:tr>
        <w:tc>
          <w:tcPr>
            <w:tcW w:type="dxa" w:w="900"/>
            <w:tcMar>
              <w:top w:type="dxa" w:w="80"/>
              <w:left w:type="dxa" w:w="100"/>
              <w:bottom w:type="dxa" w:w="80"/>
              <w:right w:type="dxa" w:w="100"/>
            </w:tcMar>
          </w:tcPr>
          <w:p>
            <w:r>
              <w:rPr>
                <w:b w:val="false"/>
                <w:bCs w:val="false"/>
                <w:color w:val="000000"/>
                <w:sz w:val="20"/>
                <w:szCs w:val="20"/>
              </w:rPr>
              <w:t xml:space="preserve">UC-9</w:t>
            </w:r>
          </w:p>
        </w:tc>
        <w:tc>
          <w:tcPr>
            <w:tcW w:type="dxa" w:w="1900"/>
            <w:tcMar>
              <w:top w:type="dxa" w:w="80"/>
              <w:left w:type="dxa" w:w="100"/>
              <w:bottom w:type="dxa" w:w="80"/>
              <w:right w:type="dxa" w:w="100"/>
            </w:tcMar>
          </w:tcPr>
          <w:p>
            <w:r>
              <w:rPr>
                <w:b w:val="false"/>
                <w:bCs w:val="false"/>
                <w:color w:val="000000"/>
                <w:sz w:val="20"/>
                <w:szCs w:val="20"/>
              </w:rPr>
              <w:t xml:space="preserve">Shop</w:t>
            </w:r>
          </w:p>
        </w:tc>
        <w:tc>
          <w:tcPr>
            <w:tcW w:type="dxa" w:w="6700"/>
            <w:tcMar>
              <w:top w:type="dxa" w:w="80"/>
              <w:left w:type="dxa" w:w="100"/>
              <w:bottom w:type="dxa" w:w="80"/>
              <w:right w:type="dxa" w:w="100"/>
            </w:tcMar>
          </w:tcPr>
          <w:p>
            <w:r>
              <w:rPr>
                <w:b w:val="false"/>
                <w:bCs w:val="false"/>
                <w:color w:val="000000"/>
                <w:sz w:val="20"/>
                <w:szCs w:val="20"/>
              </w:rPr>
              <w:t xml:space="preserve">NEW v2.6 — Create and edit a shop profile (POST /shops, PATCH /shops/me)</w:t>
            </w:r>
          </w:p>
        </w:tc>
      </w:tr>
      <w:tr>
        <w:tc>
          <w:tcPr>
            <w:tcW w:type="dxa" w:w="900"/>
            <w:tcMar>
              <w:top w:type="dxa" w:w="80"/>
              <w:left w:type="dxa" w:w="100"/>
              <w:bottom w:type="dxa" w:w="80"/>
              <w:right w:type="dxa" w:w="100"/>
            </w:tcMar>
          </w:tcPr>
          <w:p>
            <w:r>
              <w:rPr>
                <w:b w:val="false"/>
                <w:bCs w:val="false"/>
                <w:color w:val="000000"/>
                <w:sz w:val="20"/>
                <w:szCs w:val="20"/>
              </w:rPr>
              <w:t xml:space="preserve">UC-10</w:t>
            </w:r>
          </w:p>
        </w:tc>
        <w:tc>
          <w:tcPr>
            <w:tcW w:type="dxa" w:w="1900"/>
            <w:tcMar>
              <w:top w:type="dxa" w:w="80"/>
              <w:left w:type="dxa" w:w="100"/>
              <w:bottom w:type="dxa" w:w="80"/>
              <w:right w:type="dxa" w:w="100"/>
            </w:tcMar>
          </w:tcPr>
          <w:p>
            <w:r>
              <w:rPr>
                <w:b w:val="false"/>
                <w:bCs w:val="false"/>
                <w:color w:val="000000"/>
                <w:sz w:val="20"/>
                <w:szCs w:val="20"/>
              </w:rPr>
              <w:t xml:space="preserve">Admin</w:t>
            </w:r>
          </w:p>
        </w:tc>
        <w:tc>
          <w:tcPr>
            <w:tcW w:type="dxa" w:w="6700"/>
            <w:tcMar>
              <w:top w:type="dxa" w:w="80"/>
              <w:left w:type="dxa" w:w="100"/>
              <w:bottom w:type="dxa" w:w="80"/>
              <w:right w:type="dxa" w:w="100"/>
            </w:tcMar>
          </w:tcPr>
          <w:p>
            <w:r>
              <w:rPr>
                <w:b w:val="false"/>
                <w:bCs w:val="false"/>
                <w:color w:val="000000"/>
                <w:sz w:val="20"/>
                <w:szCs w:val="20"/>
              </w:rPr>
              <w:t xml:space="preserve">Approve or reject a shop, after first listing shops pending review (GET /admin/shops, FIXED v2.6)</w:t>
            </w:r>
          </w:p>
        </w:tc>
      </w:tr>
      <w:tr>
        <w:tc>
          <w:tcPr>
            <w:tcW w:type="dxa" w:w="900"/>
            <w:tcMar>
              <w:top w:type="dxa" w:w="80"/>
              <w:left w:type="dxa" w:w="100"/>
              <w:bottom w:type="dxa" w:w="80"/>
              <w:right w:type="dxa" w:w="100"/>
            </w:tcMar>
          </w:tcPr>
          <w:p>
            <w:r>
              <w:rPr>
                <w:b w:val="false"/>
                <w:bCs w:val="false"/>
                <w:color w:val="000000"/>
                <w:sz w:val="20"/>
                <w:szCs w:val="20"/>
              </w:rPr>
              <w:t xml:space="preserve">UC-11</w:t>
            </w:r>
          </w:p>
        </w:tc>
        <w:tc>
          <w:tcPr>
            <w:tcW w:type="dxa" w:w="1900"/>
            <w:tcMar>
              <w:top w:type="dxa" w:w="80"/>
              <w:left w:type="dxa" w:w="100"/>
              <w:bottom w:type="dxa" w:w="80"/>
              <w:right w:type="dxa" w:w="100"/>
            </w:tcMar>
          </w:tcPr>
          <w:p>
            <w:r>
              <w:rPr>
                <w:b w:val="false"/>
                <w:bCs w:val="false"/>
                <w:color w:val="000000"/>
                <w:sz w:val="20"/>
                <w:szCs w:val="20"/>
              </w:rPr>
              <w:t xml:space="preserve">Any signed-in user</w:t>
            </w:r>
          </w:p>
        </w:tc>
        <w:tc>
          <w:tcPr>
            <w:tcW w:type="dxa" w:w="6700"/>
            <w:tcMar>
              <w:top w:type="dxa" w:w="80"/>
              <w:left w:type="dxa" w:w="100"/>
              <w:bottom w:type="dxa" w:w="80"/>
              <w:right w:type="dxa" w:w="100"/>
            </w:tcMar>
          </w:tcPr>
          <w:p>
            <w:r>
              <w:rPr>
                <w:b w:val="false"/>
                <w:bCs w:val="false"/>
                <w:color w:val="000000"/>
                <w:sz w:val="20"/>
                <w:szCs w:val="20"/>
              </w:rPr>
              <w:t xml:space="preserve">File a report against a shop or another customer</w:t>
            </w:r>
          </w:p>
        </w:tc>
      </w:tr>
      <w:tr>
        <w:tc>
          <w:tcPr>
            <w:tcW w:type="dxa" w:w="900"/>
            <w:tcMar>
              <w:top w:type="dxa" w:w="80"/>
              <w:left w:type="dxa" w:w="100"/>
              <w:bottom w:type="dxa" w:w="80"/>
              <w:right w:type="dxa" w:w="100"/>
            </w:tcMar>
          </w:tcPr>
          <w:p>
            <w:r>
              <w:rPr>
                <w:b w:val="false"/>
                <w:bCs w:val="false"/>
                <w:color w:val="000000"/>
                <w:sz w:val="20"/>
                <w:szCs w:val="20"/>
              </w:rPr>
              <w:t xml:space="preserve">UC-12</w:t>
            </w:r>
          </w:p>
        </w:tc>
        <w:tc>
          <w:tcPr>
            <w:tcW w:type="dxa" w:w="1900"/>
            <w:tcMar>
              <w:top w:type="dxa" w:w="80"/>
              <w:left w:type="dxa" w:w="100"/>
              <w:bottom w:type="dxa" w:w="80"/>
              <w:right w:type="dxa" w:w="100"/>
            </w:tcMar>
          </w:tcPr>
          <w:p>
            <w:r>
              <w:rPr>
                <w:b w:val="false"/>
                <w:bCs w:val="false"/>
                <w:color w:val="000000"/>
                <w:sz w:val="20"/>
                <w:szCs w:val="20"/>
              </w:rPr>
              <w:t xml:space="preserve">Admin</w:t>
            </w:r>
          </w:p>
        </w:tc>
        <w:tc>
          <w:tcPr>
            <w:tcW w:type="dxa" w:w="6700"/>
            <w:tcMar>
              <w:top w:type="dxa" w:w="80"/>
              <w:left w:type="dxa" w:w="100"/>
              <w:bottom w:type="dxa" w:w="80"/>
              <w:right w:type="dxa" w:w="100"/>
            </w:tcMar>
          </w:tcPr>
          <w:p>
            <w:r>
              <w:rPr>
                <w:b w:val="false"/>
                <w:bCs w:val="false"/>
                <w:color w:val="000000"/>
                <w:sz w:val="20"/>
                <w:szCs w:val="20"/>
              </w:rPr>
              <w:t xml:space="preserve">Review/resolve a report; suspend, ban, or reinstate a customer; block a shop</w:t>
            </w:r>
          </w:p>
        </w:tc>
      </w:tr>
      <w:tr>
        <w:tc>
          <w:tcPr>
            <w:tcW w:type="dxa" w:w="900"/>
            <w:tcMar>
              <w:top w:type="dxa" w:w="80"/>
              <w:left w:type="dxa" w:w="100"/>
              <w:bottom w:type="dxa" w:w="80"/>
              <w:right w:type="dxa" w:w="100"/>
            </w:tcMar>
          </w:tcPr>
          <w:p>
            <w:r>
              <w:rPr>
                <w:b w:val="false"/>
                <w:bCs w:val="false"/>
                <w:color w:val="000000"/>
                <w:sz w:val="20"/>
                <w:szCs w:val="20"/>
              </w:rPr>
              <w:t xml:space="preserve">UC-13</w:t>
            </w:r>
          </w:p>
        </w:tc>
        <w:tc>
          <w:tcPr>
            <w:tcW w:type="dxa" w:w="1900"/>
            <w:tcMar>
              <w:top w:type="dxa" w:w="80"/>
              <w:left w:type="dxa" w:w="100"/>
              <w:bottom w:type="dxa" w:w="80"/>
              <w:right w:type="dxa" w:w="100"/>
            </w:tcMar>
          </w:tcPr>
          <w:p>
            <w:r>
              <w:rPr>
                <w:b w:val="false"/>
                <w:bCs w:val="false"/>
                <w:color w:val="000000"/>
                <w:sz w:val="20"/>
                <w:szCs w:val="20"/>
              </w:rPr>
              <w:t xml:space="preserve">Admin</w:t>
            </w:r>
          </w:p>
        </w:tc>
        <w:tc>
          <w:tcPr>
            <w:tcW w:type="dxa" w:w="6700"/>
            <w:tcMar>
              <w:top w:type="dxa" w:w="80"/>
              <w:left w:type="dxa" w:w="100"/>
              <w:bottom w:type="dxa" w:w="80"/>
              <w:right w:type="dxa" w:w="100"/>
            </w:tcMar>
          </w:tcPr>
          <w:p>
            <w:r>
              <w:rPr>
                <w:b w:val="false"/>
                <w:bCs w:val="false"/>
                <w:color w:val="000000"/>
                <w:sz w:val="20"/>
                <w:szCs w:val="20"/>
              </w:rPr>
              <w:t xml:space="preserve">Create the platform's admin account via the seed script (Section 3.5A, NEW v2.6) — not via any public form</w:t>
            </w:r>
          </w:p>
        </w:tc>
      </w:tr>
      <w:tr>
        <w:tc>
          <w:tcPr>
            <w:tcW w:type="dxa" w:w="900"/>
            <w:tcMar>
              <w:top w:type="dxa" w:w="80"/>
              <w:left w:type="dxa" w:w="100"/>
              <w:bottom w:type="dxa" w:w="80"/>
              <w:right w:type="dxa" w:w="100"/>
            </w:tcMar>
          </w:tcPr>
          <w:p>
            <w:r>
              <w:rPr>
                <w:b w:val="false"/>
                <w:bCs w:val="false"/>
                <w:color w:val="000000"/>
                <w:sz w:val="20"/>
                <w:szCs w:val="20"/>
              </w:rPr>
              <w:t xml:space="preserve">UC-14</w:t>
            </w:r>
          </w:p>
        </w:tc>
        <w:tc>
          <w:tcPr>
            <w:tcW w:type="dxa" w:w="1900"/>
            <w:tcMar>
              <w:top w:type="dxa" w:w="80"/>
              <w:left w:type="dxa" w:w="100"/>
              <w:bottom w:type="dxa" w:w="80"/>
              <w:right w:type="dxa" w:w="100"/>
            </w:tcMar>
          </w:tcPr>
          <w:p>
            <w:r>
              <w:rPr>
                <w:b w:val="false"/>
                <w:bCs w:val="false"/>
                <w:color w:val="000000"/>
                <w:sz w:val="20"/>
                <w:szCs w:val="20"/>
              </w:rPr>
              <w:t xml:space="preserve">Customer / Shop</w:t>
            </w:r>
          </w:p>
        </w:tc>
        <w:tc>
          <w:tcPr>
            <w:tcW w:type="dxa" w:w="6700"/>
            <w:tcMar>
              <w:top w:type="dxa" w:w="80"/>
              <w:left w:type="dxa" w:w="100"/>
              <w:bottom w:type="dxa" w:w="80"/>
              <w:right w:type="dxa" w:w="100"/>
            </w:tcMar>
          </w:tcPr>
          <w:p>
            <w:r>
              <w:rPr>
                <w:b w:val="false"/>
                <w:bCs w:val="false"/>
                <w:color w:val="000000"/>
                <w:sz w:val="20"/>
                <w:szCs w:val="20"/>
              </w:rPr>
              <w:t xml:space="preserve">Ask the assistant a question</w:t>
            </w:r>
          </w:p>
        </w:tc>
      </w:tr>
      <w:tr>
        <w:tc>
          <w:tcPr>
            <w:tcW w:type="dxa" w:w="900"/>
            <w:tcMar>
              <w:top w:type="dxa" w:w="80"/>
              <w:left w:type="dxa" w:w="100"/>
              <w:bottom w:type="dxa" w:w="80"/>
              <w:right w:type="dxa" w:w="100"/>
            </w:tcMar>
          </w:tcPr>
          <w:p>
            <w:r>
              <w:rPr>
                <w:b w:val="false"/>
                <w:bCs w:val="false"/>
                <w:color w:val="000000"/>
                <w:sz w:val="20"/>
                <w:szCs w:val="20"/>
              </w:rPr>
              <w:t xml:space="preserve">UC-15</w:t>
            </w:r>
          </w:p>
        </w:tc>
        <w:tc>
          <w:tcPr>
            <w:tcW w:type="dxa" w:w="1900"/>
            <w:tcMar>
              <w:top w:type="dxa" w:w="80"/>
              <w:left w:type="dxa" w:w="100"/>
              <w:bottom w:type="dxa" w:w="80"/>
              <w:right w:type="dxa" w:w="100"/>
            </w:tcMar>
          </w:tcPr>
          <w:p>
            <w:r>
              <w:rPr>
                <w:b w:val="false"/>
                <w:bCs w:val="false"/>
                <w:color w:val="000000"/>
                <w:sz w:val="20"/>
                <w:szCs w:val="20"/>
              </w:rPr>
              <w:t xml:space="preserve">Any user</w:t>
            </w:r>
          </w:p>
        </w:tc>
        <w:tc>
          <w:tcPr>
            <w:tcW w:type="dxa" w:w="6700"/>
            <w:tcMar>
              <w:top w:type="dxa" w:w="80"/>
              <w:left w:type="dxa" w:w="100"/>
              <w:bottom w:type="dxa" w:w="80"/>
              <w:right w:type="dxa" w:w="100"/>
            </w:tcMar>
          </w:tcPr>
          <w:p>
            <w:r>
              <w:rPr>
                <w:b w:val="false"/>
                <w:bCs w:val="false"/>
                <w:color w:val="000000"/>
                <w:sz w:val="20"/>
                <w:szCs w:val="20"/>
              </w:rPr>
              <w:t xml:space="preserve">Sign up or log in using a Google account, auto-linked to an existing local account by email (Section 7, FIXED v2.6)</w:t>
            </w:r>
          </w:p>
        </w:tc>
      </w:tr>
      <w:tr>
        <w:tc>
          <w:tcPr>
            <w:tcW w:type="dxa" w:w="900"/>
            <w:tcMar>
              <w:top w:type="dxa" w:w="80"/>
              <w:left w:type="dxa" w:w="100"/>
              <w:bottom w:type="dxa" w:w="80"/>
              <w:right w:type="dxa" w:w="100"/>
            </w:tcMar>
          </w:tcPr>
          <w:p>
            <w:r>
              <w:rPr>
                <w:b w:val="false"/>
                <w:bCs w:val="false"/>
                <w:color w:val="000000"/>
                <w:sz w:val="20"/>
                <w:szCs w:val="20"/>
              </w:rPr>
              <w:t xml:space="preserve">UC-16</w:t>
            </w:r>
          </w:p>
        </w:tc>
        <w:tc>
          <w:tcPr>
            <w:tcW w:type="dxa" w:w="1900"/>
            <w:tcMar>
              <w:top w:type="dxa" w:w="80"/>
              <w:left w:type="dxa" w:w="100"/>
              <w:bottom w:type="dxa" w:w="80"/>
              <w:right w:type="dxa" w:w="100"/>
            </w:tcMar>
          </w:tcPr>
          <w:p>
            <w:r>
              <w:rPr>
                <w:b w:val="false"/>
                <w:bCs w:val="false"/>
                <w:color w:val="000000"/>
                <w:sz w:val="20"/>
                <w:szCs w:val="20"/>
              </w:rPr>
              <w:t xml:space="preserve">Admin</w:t>
            </w:r>
          </w:p>
        </w:tc>
        <w:tc>
          <w:tcPr>
            <w:tcW w:type="dxa" w:w="6700"/>
            <w:tcMar>
              <w:top w:type="dxa" w:w="80"/>
              <w:left w:type="dxa" w:w="100"/>
              <w:bottom w:type="dxa" w:w="80"/>
              <w:right w:type="dxa" w:w="100"/>
            </w:tcMar>
          </w:tcPr>
          <w:p>
            <w:r>
              <w:rPr>
                <w:b w:val="false"/>
                <w:bCs w:val="false"/>
                <w:color w:val="000000"/>
                <w:sz w:val="20"/>
                <w:szCs w:val="20"/>
              </w:rPr>
              <w:t xml:space="preserve">Review the AI digest and publish a knowledge-base entry</w:t>
            </w:r>
          </w:p>
        </w:tc>
      </w:tr>
      <w:tr>
        <w:tc>
          <w:tcPr>
            <w:tcW w:type="dxa" w:w="900"/>
            <w:tcMar>
              <w:top w:type="dxa" w:w="80"/>
              <w:left w:type="dxa" w:w="100"/>
              <w:bottom w:type="dxa" w:w="80"/>
              <w:right w:type="dxa" w:w="100"/>
            </w:tcMar>
          </w:tcPr>
          <w:p>
            <w:r>
              <w:rPr>
                <w:b w:val="false"/>
                <w:bCs w:val="false"/>
                <w:color w:val="000000"/>
                <w:sz w:val="20"/>
                <w:szCs w:val="20"/>
              </w:rPr>
              <w:t xml:space="preserve">UC-17</w:t>
            </w:r>
          </w:p>
        </w:tc>
        <w:tc>
          <w:tcPr>
            <w:tcW w:type="dxa" w:w="1900"/>
            <w:tcMar>
              <w:top w:type="dxa" w:w="80"/>
              <w:left w:type="dxa" w:w="100"/>
              <w:bottom w:type="dxa" w:w="80"/>
              <w:right w:type="dxa" w:w="100"/>
            </w:tcMar>
          </w:tcPr>
          <w:p>
            <w:r>
              <w:rPr>
                <w:b w:val="false"/>
                <w:bCs w:val="false"/>
                <w:color w:val="000000"/>
                <w:sz w:val="20"/>
                <w:szCs w:val="20"/>
              </w:rPr>
              <w:t xml:space="preserve">Customer</w:t>
            </w:r>
          </w:p>
        </w:tc>
        <w:tc>
          <w:tcPr>
            <w:tcW w:type="dxa" w:w="6700"/>
            <w:tcMar>
              <w:top w:type="dxa" w:w="80"/>
              <w:left w:type="dxa" w:w="100"/>
              <w:bottom w:type="dxa" w:w="80"/>
              <w:right w:type="dxa" w:w="100"/>
            </w:tcMar>
          </w:tcPr>
          <w:p>
            <w:r>
              <w:rPr>
                <w:b w:val="false"/>
                <w:bCs w:val="false"/>
                <w:color w:val="000000"/>
                <w:sz w:val="20"/>
                <w:szCs w:val="20"/>
              </w:rPr>
              <w:t xml:space="preserve">Deny/lack browser location permission and instead supply a manual address to broadcast a request (Section 6.2)</w:t>
            </w:r>
          </w:p>
        </w:tc>
      </w:tr>
      <w:tr>
        <w:tc>
          <w:tcPr>
            <w:tcW w:type="dxa" w:w="900"/>
            <w:tcMar>
              <w:top w:type="dxa" w:w="80"/>
              <w:left w:type="dxa" w:w="100"/>
              <w:bottom w:type="dxa" w:w="80"/>
              <w:right w:type="dxa" w:w="100"/>
            </w:tcMar>
          </w:tcPr>
          <w:p>
            <w:r>
              <w:rPr>
                <w:b w:val="false"/>
                <w:bCs w:val="false"/>
                <w:color w:val="000000"/>
                <w:sz w:val="20"/>
                <w:szCs w:val="20"/>
              </w:rPr>
              <w:t xml:space="preserve">UC-18</w:t>
            </w:r>
          </w:p>
        </w:tc>
        <w:tc>
          <w:tcPr>
            <w:tcW w:type="dxa" w:w="1900"/>
            <w:tcMar>
              <w:top w:type="dxa" w:w="80"/>
              <w:left w:type="dxa" w:w="100"/>
              <w:bottom w:type="dxa" w:w="80"/>
              <w:right w:type="dxa" w:w="100"/>
            </w:tcMar>
          </w:tcPr>
          <w:p>
            <w:r>
              <w:rPr>
                <w:b w:val="false"/>
                <w:bCs w:val="false"/>
                <w:color w:val="000000"/>
                <w:sz w:val="20"/>
                <w:szCs w:val="20"/>
              </w:rPr>
              <w:t xml:space="preserve">Admin</w:t>
            </w:r>
          </w:p>
        </w:tc>
        <w:tc>
          <w:tcPr>
            <w:tcW w:type="dxa" w:w="6700"/>
            <w:tcMar>
              <w:top w:type="dxa" w:w="80"/>
              <w:left w:type="dxa" w:w="100"/>
              <w:bottom w:type="dxa" w:w="80"/>
              <w:right w:type="dxa" w:w="100"/>
            </w:tcMar>
          </w:tcPr>
          <w:p>
            <w:r>
              <w:rPr>
                <w:b w:val="false"/>
                <w:bCs w:val="false"/>
                <w:color w:val="000000"/>
                <w:sz w:val="20"/>
                <w:szCs w:val="20"/>
              </w:rPr>
              <w:t xml:space="preserve">View aggregate pilot metrics (fulfilment rate, active shops, broadcast reach, top products) on the analytics dashboard (Section 5.4)</w:t>
            </w:r>
          </w:p>
        </w:tc>
      </w:tr>
      <w:tr>
        <w:tc>
          <w:tcPr>
            <w:tcW w:type="dxa" w:w="900"/>
            <w:tcMar>
              <w:top w:type="dxa" w:w="80"/>
              <w:left w:type="dxa" w:w="100"/>
              <w:bottom w:type="dxa" w:w="80"/>
              <w:right w:type="dxa" w:w="100"/>
            </w:tcMar>
          </w:tcPr>
          <w:p>
            <w:r>
              <w:rPr>
                <w:b w:val="false"/>
                <w:bCs w:val="false"/>
                <w:color w:val="000000"/>
                <w:sz w:val="20"/>
                <w:szCs w:val="20"/>
              </w:rPr>
              <w:t xml:space="preserve">UC-19</w:t>
            </w:r>
          </w:p>
        </w:tc>
        <w:tc>
          <w:tcPr>
            <w:tcW w:type="dxa" w:w="1900"/>
            <w:tcMar>
              <w:top w:type="dxa" w:w="80"/>
              <w:left w:type="dxa" w:w="100"/>
              <w:bottom w:type="dxa" w:w="80"/>
              <w:right w:type="dxa" w:w="100"/>
            </w:tcMar>
          </w:tcPr>
          <w:p>
            <w:r>
              <w:rPr>
                <w:b w:val="false"/>
                <w:bCs w:val="false"/>
                <w:color w:val="000000"/>
                <w:sz w:val="20"/>
                <w:szCs w:val="20"/>
              </w:rPr>
              <w:t xml:space="preserve">Customer</w:t>
            </w:r>
          </w:p>
        </w:tc>
        <w:tc>
          <w:tcPr>
            <w:tcW w:type="dxa" w:w="6700"/>
            <w:tcMar>
              <w:top w:type="dxa" w:w="80"/>
              <w:left w:type="dxa" w:w="100"/>
              <w:bottom w:type="dxa" w:w="80"/>
              <w:right w:type="dxa" w:w="100"/>
            </w:tcMar>
          </w:tcPr>
          <w:p>
            <w:r>
              <w:rPr>
                <w:b w:val="false"/>
                <w:bCs w:val="false"/>
                <w:color w:val="000000"/>
                <w:sz w:val="20"/>
                <w:szCs w:val="20"/>
              </w:rPr>
              <w:t xml:space="preserve">NEW v2.6 — Register a device for push notifications (POST /push/subscribe)</w:t>
            </w:r>
          </w:p>
        </w:tc>
      </w:tr>
      <w:tr>
        <w:tc>
          <w:tcPr>
            <w:tcW w:type="dxa" w:w="900"/>
            <w:tcMar>
              <w:top w:type="dxa" w:w="80"/>
              <w:left w:type="dxa" w:w="100"/>
              <w:bottom w:type="dxa" w:w="80"/>
              <w:right w:type="dxa" w:w="100"/>
            </w:tcMar>
          </w:tcPr>
          <w:p>
            <w:r>
              <w:rPr>
                <w:b w:val="false"/>
                <w:bCs w:val="false"/>
                <w:color w:val="000000"/>
                <w:sz w:val="20"/>
                <w:szCs w:val="20"/>
              </w:rPr>
              <w:t xml:space="preserve">UC-20</w:t>
            </w:r>
          </w:p>
        </w:tc>
        <w:tc>
          <w:tcPr>
            <w:tcW w:type="dxa" w:w="1900"/>
            <w:tcMar>
              <w:top w:type="dxa" w:w="80"/>
              <w:left w:type="dxa" w:w="100"/>
              <w:bottom w:type="dxa" w:w="80"/>
              <w:right w:type="dxa" w:w="100"/>
            </w:tcMar>
          </w:tcPr>
          <w:p>
            <w:r>
              <w:rPr>
                <w:b w:val="false"/>
                <w:bCs w:val="false"/>
                <w:color w:val="000000"/>
                <w:sz w:val="20"/>
                <w:szCs w:val="20"/>
              </w:rPr>
              <w:t xml:space="preserve">Customer</w:t>
            </w:r>
          </w:p>
        </w:tc>
        <w:tc>
          <w:tcPr>
            <w:tcW w:type="dxa" w:w="6700"/>
            <w:tcMar>
              <w:top w:type="dxa" w:w="80"/>
              <w:left w:type="dxa" w:w="100"/>
              <w:bottom w:type="dxa" w:w="80"/>
              <w:right w:type="dxa" w:w="100"/>
            </w:tcMar>
          </w:tcPr>
          <w:p>
            <w:r>
              <w:rPr>
                <w:b w:val="false"/>
                <w:bCs w:val="false"/>
                <w:color w:val="000000"/>
                <w:sz w:val="20"/>
                <w:szCs w:val="20"/>
              </w:rPr>
              <w:t xml:space="preserve">NEW v2.6.1 — Search nearby approved shops directly (GET /shops/nearby), separate from broadcasting a request</w:t>
            </w:r>
          </w:p>
        </w:tc>
      </w:tr>
    </w:tbl>
    <w:p>
      <w:r>
        <w:br w:type="page"/>
      </w:r>
    </w:p>
    <w:p>
      <w:pPr>
        <w:pStyle w:val="Heading1"/>
        <w:spacing w:after="150" w:before="300"/>
      </w:pPr>
      <w:r>
        <w:t xml:space="preserve">12. Appendix: Code File Index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File</w:t>
            </w:r>
          </w:p>
        </w:tc>
        <w:tc>
          <w:tcPr>
            <w:tcW w:type="dxa" w:w="6500"/>
            <w:shd w:fill="1F3864" w:val="clear"/>
            <w:tcMar>
              <w:top w:type="dxa" w:w="80"/>
              <w:left w:type="dxa" w:w="100"/>
              <w:bottom w:type="dxa" w:w="80"/>
              <w:right w:type="dxa" w:w="100"/>
            </w:tcMar>
          </w:tcPr>
          <w:p>
            <w:r>
              <w:rPr>
                <w:b/>
                <w:bCs/>
                <w:color w:val="FFFFFF"/>
                <w:sz w:val="20"/>
                <w:szCs w:val="20"/>
              </w:rPr>
              <w:t xml:space="preserve">Purpose</w:t>
            </w:r>
          </w:p>
        </w:tc>
      </w:tr>
      <w:tr>
        <w:tc>
          <w:tcPr>
            <w:tcW w:type="dxa" w:w="3000"/>
            <w:tcMar>
              <w:top w:type="dxa" w:w="80"/>
              <w:left w:type="dxa" w:w="100"/>
              <w:bottom w:type="dxa" w:w="80"/>
              <w:right w:type="dxa" w:w="100"/>
            </w:tcMar>
          </w:tcPr>
          <w:p>
            <w:r>
              <w:rPr>
                <w:b w:val="false"/>
                <w:bCs w:val="false"/>
                <w:color w:val="000000"/>
                <w:sz w:val="20"/>
                <w:szCs w:val="20"/>
              </w:rPr>
              <w:t xml:space="preserve">models/User.js, Shop.js, Request.js, ShopResponse.js, Feedback.js, PushSubscription.js, Report.js</w:t>
            </w:r>
          </w:p>
        </w:tc>
        <w:tc>
          <w:tcPr>
            <w:tcW w:type="dxa" w:w="6500"/>
            <w:tcMar>
              <w:top w:type="dxa" w:w="80"/>
              <w:left w:type="dxa" w:w="100"/>
              <w:bottom w:type="dxa" w:w="80"/>
              <w:right w:type="dxa" w:w="100"/>
            </w:tcMar>
          </w:tcPr>
          <w:p>
            <w:r>
              <w:rPr>
                <w:b w:val="false"/>
                <w:bCs w:val="false"/>
                <w:color w:val="000000"/>
                <w:sz w:val="20"/>
                <w:szCs w:val="20"/>
              </w:rPr>
              <w:t xml:space="preserve">Full schemas per Section 4.1–4.2 (and prior-version 4.3–4.7)</w:t>
            </w:r>
          </w:p>
        </w:tc>
      </w:tr>
      <w:tr>
        <w:tc>
          <w:tcPr>
            <w:tcW w:type="dxa" w:w="3000"/>
            <w:tcMar>
              <w:top w:type="dxa" w:w="80"/>
              <w:left w:type="dxa" w:w="100"/>
              <w:bottom w:type="dxa" w:w="80"/>
              <w:right w:type="dxa" w:w="100"/>
            </w:tcMar>
          </w:tcPr>
          <w:p>
            <w:r>
              <w:rPr>
                <w:b w:val="false"/>
                <w:bCs w:val="false"/>
                <w:color w:val="000000"/>
                <w:sz w:val="20"/>
                <w:szCs w:val="20"/>
              </w:rPr>
              <w:t xml:space="preserve">models/AIConversation.js, AIFeedback.js, KnowledgeBase.js</w:t>
            </w:r>
          </w:p>
        </w:tc>
        <w:tc>
          <w:tcPr>
            <w:tcW w:type="dxa" w:w="6500"/>
            <w:tcMar>
              <w:top w:type="dxa" w:w="80"/>
              <w:left w:type="dxa" w:w="100"/>
              <w:bottom w:type="dxa" w:w="80"/>
              <w:right w:type="dxa" w:w="100"/>
            </w:tcMar>
          </w:tcPr>
          <w:p>
            <w:r>
              <w:rPr>
                <w:b w:val="false"/>
                <w:bCs w:val="false"/>
                <w:color w:val="000000"/>
                <w:sz w:val="20"/>
                <w:szCs w:val="20"/>
              </w:rPr>
              <w:t xml:space="preserve">AI layer schemas</w:t>
            </w:r>
          </w:p>
        </w:tc>
      </w:tr>
      <w:tr>
        <w:tc>
          <w:tcPr>
            <w:tcW w:type="dxa" w:w="3000"/>
            <w:tcMar>
              <w:top w:type="dxa" w:w="80"/>
              <w:left w:type="dxa" w:w="100"/>
              <w:bottom w:type="dxa" w:w="80"/>
              <w:right w:type="dxa" w:w="100"/>
            </w:tcMar>
          </w:tcPr>
          <w:p>
            <w:r>
              <w:rPr>
                <w:b w:val="false"/>
                <w:bCs w:val="false"/>
                <w:color w:val="000000"/>
                <w:sz w:val="20"/>
                <w:szCs w:val="20"/>
              </w:rPr>
              <w:t xml:space="preserve">services/matching.js</w:t>
            </w:r>
          </w:p>
        </w:tc>
        <w:tc>
          <w:tcPr>
            <w:tcW w:type="dxa" w:w="6500"/>
            <w:tcMar>
              <w:top w:type="dxa" w:w="80"/>
              <w:left w:type="dxa" w:w="100"/>
              <w:bottom w:type="dxa" w:w="80"/>
              <w:right w:type="dxa" w:w="100"/>
            </w:tcMar>
          </w:tcPr>
          <w:p>
            <w:r>
              <w:rPr>
                <w:b w:val="false"/>
                <w:bCs w:val="false"/>
                <w:color w:val="000000"/>
                <w:sz w:val="20"/>
                <w:szCs w:val="20"/>
              </w:rPr>
              <w:t xml:space="preserve">Window-close handling, distance-band shortlist ranking, re-checks shop status per Section 3.8</w:t>
            </w:r>
          </w:p>
        </w:tc>
      </w:tr>
      <w:tr>
        <w:tc>
          <w:tcPr>
            <w:tcW w:type="dxa" w:w="3000"/>
            <w:tcMar>
              <w:top w:type="dxa" w:w="80"/>
              <w:left w:type="dxa" w:w="100"/>
              <w:bottom w:type="dxa" w:w="80"/>
              <w:right w:type="dxa" w:w="100"/>
            </w:tcMar>
          </w:tcPr>
          <w:p>
            <w:r>
              <w:rPr>
                <w:b w:val="false"/>
                <w:bCs w:val="false"/>
                <w:color w:val="000000"/>
                <w:sz w:val="20"/>
                <w:szCs w:val="20"/>
              </w:rPr>
              <w:t xml:space="preserve">services/reliability.js — FIXED v2.6.1, formula in Section 3.1.2</w:t>
            </w:r>
          </w:p>
        </w:tc>
        <w:tc>
          <w:tcPr>
            <w:tcW w:type="dxa" w:w="6500"/>
            <w:tcMar>
              <w:top w:type="dxa" w:w="80"/>
              <w:left w:type="dxa" w:w="100"/>
              <w:bottom w:type="dxa" w:w="80"/>
              <w:right w:type="dxa" w:w="100"/>
            </w:tcMar>
          </w:tcPr>
          <w:p>
            <w:r>
              <w:rPr>
                <w:b w:val="false"/>
                <w:bCs w:val="false"/>
                <w:color w:val="000000"/>
                <w:sz w:val="20"/>
                <w:szCs w:val="20"/>
              </w:rPr>
              <w:t xml:space="preserve">Reliability score (0.7 × confirmedFoundRate + 0.3 × speedScore, Section 3.1.2) + avgRating recalculation</w:t>
            </w:r>
          </w:p>
        </w:tc>
      </w:tr>
      <w:tr>
        <w:tc>
          <w:tcPr>
            <w:tcW w:type="dxa" w:w="3000"/>
            <w:tcMar>
              <w:top w:type="dxa" w:w="80"/>
              <w:left w:type="dxa" w:w="100"/>
              <w:bottom w:type="dxa" w:w="80"/>
              <w:right w:type="dxa" w:w="100"/>
            </w:tcMar>
          </w:tcPr>
          <w:p>
            <w:r>
              <w:rPr>
                <w:b w:val="false"/>
                <w:bCs w:val="false"/>
                <w:color w:val="000000"/>
                <w:sz w:val="20"/>
                <w:szCs w:val="20"/>
              </w:rPr>
              <w:t xml:space="preserve">services/push.js</w:t>
            </w:r>
          </w:p>
        </w:tc>
        <w:tc>
          <w:tcPr>
            <w:tcW w:type="dxa" w:w="6300"/>
            <w:tcMar>
              <w:top w:type="dxa" w:w="80"/>
              <w:left w:type="dxa" w:w="100"/>
              <w:bottom w:type="dxa" w:w="80"/>
              <w:right w:type="dxa" w:w="100"/>
            </w:tcMar>
          </w:tcPr>
          <w:p>
            <w:r>
              <w:rPr>
                <w:b w:val="false"/>
                <w:bCs w:val="false"/>
                <w:color w:val="000000"/>
                <w:sz w:val="20"/>
                <w:szCs w:val="20"/>
              </w:rPr>
              <w:t xml:space="preserve">NEW v2.6.1 — wraps the web-push npm package (VAPID_PUBLIC_KEY/VAPID_PRIVATE_KEY/VAPID_SUBJECT env vars, listed in the .env.example row below) to actually dispatch a push notification to a shop's stored pushSubscriptions entries when request:new fires; previously named as a dependency (VAPID vars, PushSubscription model) with no service or library ever named as the thing that sends it. FIXED v2.6.2 — also dispatches to a customer's stored pushSubscriptions entries when their request reaches awaiting_selection or expired (Section 3.1), giving the customer-side subscription (FR-6.3/UC-19) its first actual consumer</w:t>
            </w:r>
          </w:p>
        </w:tc>
      </w:tr>
      <w:tr>
        <w:tc>
          <w:tcPr>
            <w:tcW w:type="dxa" w:w="3000"/>
            <w:tcMar>
              <w:top w:type="dxa" w:w="80"/>
              <w:left w:type="dxa" w:w="100"/>
              <w:bottom w:type="dxa" w:w="80"/>
              <w:right w:type="dxa" w:w="100"/>
            </w:tcMar>
          </w:tcPr>
          <w:p>
            <w:r>
              <w:rPr>
                <w:b w:val="false"/>
                <w:bCs w:val="false"/>
                <w:color w:val="000000"/>
                <w:sz w:val="20"/>
                <w:szCs w:val="20"/>
              </w:rPr>
              <w:t xml:space="preserve">services/shopEligibility.js</w:t>
            </w:r>
          </w:p>
        </w:tc>
        <w:tc>
          <w:tcPr>
            <w:tcW w:type="dxa" w:w="6500"/>
            <w:tcMar>
              <w:top w:type="dxa" w:w="80"/>
              <w:left w:type="dxa" w:w="100"/>
              <w:bottom w:type="dxa" w:w="80"/>
              <w:right w:type="dxa" w:w="100"/>
            </w:tcMar>
          </w:tcPr>
          <w:p>
            <w:r>
              <w:rPr>
                <w:b w:val="false"/>
                <w:bCs w:val="false"/>
                <w:color w:val="000000"/>
                <w:sz w:val="20"/>
                <w:szCs w:val="20"/>
              </w:rPr>
              <w:t xml:space="preserve">isOpen + timezone-aware openingHours eligibility check (Section 3.4, FIXED v2.6)</w:t>
            </w:r>
          </w:p>
        </w:tc>
      </w:tr>
      <w:tr>
        <w:tc>
          <w:tcPr>
            <w:tcW w:type="dxa" w:w="3000"/>
            <w:tcMar>
              <w:top w:type="dxa" w:w="80"/>
              <w:left w:type="dxa" w:w="100"/>
              <w:bottom w:type="dxa" w:w="80"/>
              <w:right w:type="dxa" w:w="100"/>
            </w:tcMar>
          </w:tcPr>
          <w:p>
            <w:r>
              <w:rPr>
                <w:b w:val="false"/>
                <w:bCs w:val="false"/>
                <w:color w:val="000000"/>
                <w:sz w:val="20"/>
                <w:szCs w:val="20"/>
              </w:rPr>
              <w:t xml:space="preserve">services/moderation.js</w:t>
            </w:r>
          </w:p>
        </w:tc>
        <w:tc>
          <w:tcPr>
            <w:tcW w:type="dxa" w:w="6500"/>
            <w:tcMar>
              <w:top w:type="dxa" w:w="80"/>
              <w:left w:type="dxa" w:w="100"/>
              <w:bottom w:type="dxa" w:w="80"/>
              <w:right w:type="dxa" w:w="100"/>
            </w:tcMar>
          </w:tcPr>
          <w:p>
            <w:r>
              <w:rPr>
                <w:b w:val="false"/>
                <w:bCs w:val="false"/>
                <w:color w:val="000000"/>
                <w:sz w:val="20"/>
                <w:szCs w:val="20"/>
              </w:rPr>
              <w:t xml:space="preserve">Report filing/resolution, suspend/reinstate, auto-cancel of open requests on suspension</w:t>
            </w:r>
          </w:p>
        </w:tc>
      </w:tr>
      <w:tr>
        <w:tc>
          <w:tcPr>
            <w:tcW w:type="dxa" w:w="3000"/>
            <w:tcMar>
              <w:top w:type="dxa" w:w="80"/>
              <w:left w:type="dxa" w:w="100"/>
              <w:bottom w:type="dxa" w:w="80"/>
              <w:right w:type="dxa" w:w="100"/>
            </w:tcMar>
          </w:tcPr>
          <w:p>
            <w:r>
              <w:rPr>
                <w:b w:val="false"/>
                <w:bCs w:val="false"/>
                <w:color w:val="000000"/>
                <w:sz w:val="20"/>
                <w:szCs w:val="20"/>
              </w:rPr>
              <w:t xml:space="preserve">services/passwordReset.js</w:t>
            </w:r>
          </w:p>
        </w:tc>
        <w:tc>
          <w:tcPr>
            <w:tcW w:type="dxa" w:w="6500"/>
            <w:tcMar>
              <w:top w:type="dxa" w:w="80"/>
              <w:left w:type="dxa" w:w="100"/>
              <w:bottom w:type="dxa" w:w="80"/>
              <w:right w:type="dxa" w:w="100"/>
            </w:tcMar>
          </w:tcPr>
          <w:p>
            <w:r>
              <w:rPr>
                <w:b w:val="false"/>
                <w:bCs w:val="false"/>
                <w:color w:val="000000"/>
                <w:sz w:val="20"/>
                <w:szCs w:val="20"/>
              </w:rPr>
              <w:t xml:space="preserve">Token generation/hashing/verification, Section 3.7</w:t>
            </w:r>
          </w:p>
        </w:tc>
      </w:tr>
      <w:tr>
        <w:tc>
          <w:tcPr>
            <w:tcW w:type="dxa" w:w="3000"/>
            <w:tcMar>
              <w:top w:type="dxa" w:w="80"/>
              <w:left w:type="dxa" w:w="100"/>
              <w:bottom w:type="dxa" w:w="80"/>
              <w:right w:type="dxa" w:w="100"/>
            </w:tcMar>
          </w:tcPr>
          <w:p>
            <w:r>
              <w:rPr>
                <w:b w:val="false"/>
                <w:bCs w:val="false"/>
                <w:color w:val="000000"/>
                <w:sz w:val="20"/>
                <w:szCs w:val="20"/>
              </w:rPr>
              <w:t xml:space="preserve">services/analytics.js</w:t>
            </w:r>
          </w:p>
        </w:tc>
        <w:tc>
          <w:tcPr>
            <w:tcW w:type="dxa" w:w="6500"/>
            <w:tcMar>
              <w:top w:type="dxa" w:w="80"/>
              <w:left w:type="dxa" w:w="100"/>
              <w:bottom w:type="dxa" w:w="80"/>
              <w:right w:type="dxa" w:w="100"/>
            </w:tcMar>
          </w:tcPr>
          <w:p>
            <w:r>
              <w:rPr>
                <w:b w:val="false"/>
                <w:bCs w:val="false"/>
                <w:color w:val="000000"/>
                <w:sz w:val="20"/>
                <w:szCs w:val="20"/>
              </w:rPr>
              <w:t xml:space="preserve">The four GET /admin/analytics aggregation pipelines, Section 5.4</w:t>
            </w:r>
          </w:p>
        </w:tc>
      </w:tr>
      <w:tr>
        <w:tc>
          <w:tcPr>
            <w:tcW w:type="dxa" w:w="3000"/>
            <w:tcMar>
              <w:top w:type="dxa" w:w="80"/>
              <w:left w:type="dxa" w:w="100"/>
              <w:bottom w:type="dxa" w:w="80"/>
              <w:right w:type="dxa" w:w="100"/>
            </w:tcMar>
          </w:tcPr>
          <w:p>
            <w:r>
              <w:rPr>
                <w:b w:val="false"/>
                <w:bCs w:val="false"/>
                <w:color w:val="000000"/>
                <w:sz w:val="20"/>
                <w:szCs w:val="20"/>
              </w:rPr>
              <w:t xml:space="preserve">services/geocode.js</w:t>
            </w:r>
          </w:p>
        </w:tc>
        <w:tc>
          <w:tcPr>
            <w:tcW w:type="dxa" w:w="6500"/>
            <w:tcMar>
              <w:top w:type="dxa" w:w="80"/>
              <w:left w:type="dxa" w:w="100"/>
              <w:bottom w:type="dxa" w:w="80"/>
              <w:right w:type="dxa" w:w="100"/>
            </w:tcMar>
          </w:tcPr>
          <w:p>
            <w:r>
              <w:rPr>
                <w:b w:val="false"/>
                <w:bCs w:val="false"/>
                <w:color w:val="000000"/>
                <w:sz w:val="20"/>
                <w:szCs w:val="20"/>
              </w:rPr>
              <w:t xml:space="preserve">Shared Nominatim geocoding helper used by both shop signup (3.3) and POST /geo/lookup (6.2) — FIXED v2.6, provider now named</w:t>
            </w:r>
          </w:p>
        </w:tc>
      </w:tr>
      <w:tr>
        <w:tc>
          <w:tcPr>
            <w:tcW w:type="dxa" w:w="3000"/>
            <w:tcMar>
              <w:top w:type="dxa" w:w="80"/>
              <w:left w:type="dxa" w:w="100"/>
              <w:bottom w:type="dxa" w:w="80"/>
              <w:right w:type="dxa" w:w="100"/>
            </w:tcMar>
          </w:tcPr>
          <w:p>
            <w:r>
              <w:rPr>
                <w:b w:val="false"/>
                <w:bCs w:val="false"/>
                <w:color w:val="000000"/>
                <w:sz w:val="20"/>
                <w:szCs w:val="20"/>
              </w:rPr>
              <w:t xml:space="preserve">services/aiCache.js, groqGuardrail.js, retrieval.js, embeddings.js, geminiAgents.js, aiRouter.js</w:t>
            </w:r>
          </w:p>
        </w:tc>
        <w:tc>
          <w:tcPr>
            <w:tcW w:type="dxa" w:w="6500"/>
            <w:tcMar>
              <w:top w:type="dxa" w:w="80"/>
              <w:left w:type="dxa" w:w="100"/>
              <w:bottom w:type="dxa" w:w="80"/>
              <w:right w:type="dxa" w:w="100"/>
            </w:tcMar>
          </w:tcPr>
          <w:p>
            <w:r>
              <w:rPr>
                <w:b w:val="false"/>
                <w:bCs w:val="false"/>
                <w:color w:val="000000"/>
                <w:sz w:val="20"/>
                <w:szCs w:val="20"/>
              </w:rPr>
              <w:t xml:space="preserve">AI layer</w:t>
            </w:r>
          </w:p>
        </w:tc>
      </w:tr>
      <w:tr>
        <w:tc>
          <w:tcPr>
            <w:tcW w:type="dxa" w:w="3000"/>
            <w:tcMar>
              <w:top w:type="dxa" w:w="80"/>
              <w:left w:type="dxa" w:w="100"/>
              <w:bottom w:type="dxa" w:w="80"/>
              <w:right w:type="dxa" w:w="100"/>
            </w:tcMar>
          </w:tcPr>
          <w:p>
            <w:r>
              <w:rPr>
                <w:b w:val="false"/>
                <w:bCs w:val="false"/>
                <w:color w:val="000000"/>
                <w:sz w:val="20"/>
                <w:szCs w:val="20"/>
              </w:rPr>
              <w:t xml:space="preserve">middleware/apiResponse.js</w:t>
            </w:r>
          </w:p>
        </w:tc>
        <w:tc>
          <w:tcPr>
            <w:tcW w:type="dxa" w:w="6500"/>
            <w:tcMar>
              <w:top w:type="dxa" w:w="80"/>
              <w:left w:type="dxa" w:w="100"/>
              <w:bottom w:type="dxa" w:w="80"/>
              <w:right w:type="dxa" w:w="100"/>
            </w:tcMar>
          </w:tcPr>
          <w:p>
            <w:r>
              <w:rPr>
                <w:b w:val="false"/>
                <w:bCs w:val="false"/>
                <w:color w:val="000000"/>
                <w:sz w:val="20"/>
                <w:szCs w:val="20"/>
              </w:rPr>
              <w:t xml:space="preserve">Wraps every route handler's return value in the Section 5.1 success/error envelope; maps thrown errors to the status-code table</w:t>
            </w:r>
          </w:p>
        </w:tc>
      </w:tr>
      <w:tr>
        <w:tc>
          <w:tcPr>
            <w:tcW w:type="dxa" w:w="3000"/>
            <w:tcMar>
              <w:top w:type="dxa" w:w="80"/>
              <w:left w:type="dxa" w:w="100"/>
              <w:bottom w:type="dxa" w:w="80"/>
              <w:right w:type="dxa" w:w="100"/>
            </w:tcMar>
          </w:tcPr>
          <w:p>
            <w:r>
              <w:rPr>
                <w:b w:val="false"/>
                <w:bCs w:val="false"/>
                <w:color w:val="000000"/>
                <w:sz w:val="20"/>
                <w:szCs w:val="20"/>
              </w:rPr>
              <w:t xml:space="preserve">middleware/paginate.js</w:t>
            </w:r>
          </w:p>
        </w:tc>
        <w:tc>
          <w:tcPr>
            <w:tcW w:type="dxa" w:w="6500"/>
            <w:tcMar>
              <w:top w:type="dxa" w:w="80"/>
              <w:left w:type="dxa" w:w="100"/>
              <w:bottom w:type="dxa" w:w="80"/>
              <w:right w:type="dxa" w:w="100"/>
            </w:tcMar>
          </w:tcPr>
          <w:p>
            <w:r>
              <w:rPr>
                <w:b w:val="false"/>
                <w:bCs w:val="false"/>
                <w:color w:val="000000"/>
                <w:sz w:val="20"/>
                <w:szCs w:val="20"/>
              </w:rPr>
              <w:t xml:space="preserve">Parses/clamps page &amp; limit and shapes the meta block, Section 5.2</w:t>
            </w:r>
          </w:p>
        </w:tc>
      </w:tr>
      <w:tr>
        <w:tc>
          <w:tcPr>
            <w:tcW w:type="dxa" w:w="3000"/>
            <w:tcMar>
              <w:top w:type="dxa" w:w="80"/>
              <w:left w:type="dxa" w:w="100"/>
              <w:bottom w:type="dxa" w:w="80"/>
              <w:right w:type="dxa" w:w="100"/>
            </w:tcMar>
          </w:tcPr>
          <w:p>
            <w:r>
              <w:rPr>
                <w:b w:val="false"/>
                <w:bCs w:val="false"/>
                <w:color w:val="000000"/>
                <w:sz w:val="20"/>
                <w:szCs w:val="20"/>
              </w:rPr>
              <w:t xml:space="preserve">middleware/cors.js</w:t>
            </w:r>
          </w:p>
        </w:tc>
        <w:tc>
          <w:tcPr>
            <w:tcW w:type="dxa" w:w="6500"/>
            <w:tcMar>
              <w:top w:type="dxa" w:w="80"/>
              <w:left w:type="dxa" w:w="100"/>
              <w:bottom w:type="dxa" w:w="80"/>
              <w:right w:type="dxa" w:w="100"/>
            </w:tcMar>
          </w:tcPr>
          <w:p>
            <w:r>
              <w:rPr>
                <w:b w:val="false"/>
                <w:bCs w:val="false"/>
                <w:color w:val="000000"/>
                <w:sz w:val="20"/>
                <w:szCs w:val="20"/>
              </w:rPr>
              <w:t xml:space="preserve">NEW v2.6 — allow-list CORS config, Section 3.9</w:t>
            </w:r>
          </w:p>
        </w:tc>
      </w:tr>
      <w:tr>
        <w:tc>
          <w:tcPr>
            <w:tcW w:type="dxa" w:w="3000"/>
            <w:tcMar>
              <w:top w:type="dxa" w:w="80"/>
              <w:left w:type="dxa" w:w="100"/>
              <w:bottom w:type="dxa" w:w="80"/>
              <w:right w:type="dxa" w:w="100"/>
            </w:tcMar>
          </w:tcPr>
          <w:p>
            <w:r>
              <w:rPr>
                <w:b w:val="false"/>
                <w:bCs w:val="false"/>
                <w:color w:val="000000"/>
                <w:sz w:val="20"/>
                <w:szCs w:val="20"/>
              </w:rPr>
              <w:t xml:space="preserve">middleware/security.js</w:t>
            </w:r>
          </w:p>
        </w:tc>
        <w:tc>
          <w:tcPr>
            <w:tcW w:type="dxa" w:w="6500"/>
            <w:tcMar>
              <w:top w:type="dxa" w:w="80"/>
              <w:left w:type="dxa" w:w="100"/>
              <w:bottom w:type="dxa" w:w="80"/>
              <w:right w:type="dxa" w:w="100"/>
            </w:tcMar>
          </w:tcPr>
          <w:p>
            <w:r>
              <w:rPr>
                <w:b w:val="false"/>
                <w:bCs w:val="false"/>
                <w:color w:val="000000"/>
                <w:sz w:val="20"/>
                <w:szCs w:val="20"/>
              </w:rPr>
              <w:t xml:space="preserve">NEW v2.6 — Helmet headers + Zod validation wrapper, Section 3.10</w:t>
            </w:r>
          </w:p>
        </w:tc>
      </w:tr>
      <w:tr>
        <w:tc>
          <w:tcPr>
            <w:tcW w:type="dxa" w:w="3000"/>
            <w:tcMar>
              <w:top w:type="dxa" w:w="80"/>
              <w:left w:type="dxa" w:w="100"/>
              <w:bottom w:type="dxa" w:w="80"/>
              <w:right w:type="dxa" w:w="100"/>
            </w:tcMar>
          </w:tcPr>
          <w:p>
            <w:r>
              <w:rPr>
                <w:b w:val="false"/>
                <w:bCs w:val="false"/>
                <w:color w:val="000000"/>
                <w:sz w:val="20"/>
                <w:szCs w:val="20"/>
              </w:rPr>
              <w:t xml:space="preserve">middleware/upload.js</w:t>
            </w:r>
          </w:p>
        </w:tc>
        <w:tc>
          <w:tcPr>
            <w:tcW w:type="dxa" w:w="6500"/>
            <w:tcMar>
              <w:top w:type="dxa" w:w="80"/>
              <w:left w:type="dxa" w:w="100"/>
              <w:bottom w:type="dxa" w:w="80"/>
              <w:right w:type="dxa" w:w="100"/>
            </w:tcMar>
          </w:tcPr>
          <w:p>
            <w:r>
              <w:rPr>
                <w:b w:val="false"/>
                <w:bCs w:val="false"/>
                <w:color w:val="000000"/>
                <w:sz w:val="20"/>
                <w:szCs w:val="20"/>
              </w:rPr>
              <w:t xml:space="preserve">NEW v2.6 — Multer config (memory storage, 5MB limit, MIME/type filter), Section 3.3/3.10</w:t>
            </w:r>
          </w:p>
        </w:tc>
      </w:tr>
      <w:tr>
        <w:tc>
          <w:tcPr>
            <w:tcW w:type="dxa" w:w="3000"/>
            <w:tcMar>
              <w:top w:type="dxa" w:w="80"/>
              <w:left w:type="dxa" w:w="100"/>
              <w:bottom w:type="dxa" w:w="80"/>
              <w:right w:type="dxa" w:w="100"/>
            </w:tcMar>
          </w:tcPr>
          <w:p>
            <w:r>
              <w:rPr>
                <w:b w:val="false"/>
                <w:bCs w:val="false"/>
                <w:color w:val="000000"/>
                <w:sz w:val="20"/>
                <w:szCs w:val="20"/>
              </w:rPr>
              <w:t xml:space="preserve">middleware/rateLimiter.js</w:t>
            </w:r>
          </w:p>
        </w:tc>
        <w:tc>
          <w:tcPr>
            <w:tcW w:type="dxa" w:w="6500"/>
            <w:tcMar>
              <w:top w:type="dxa" w:w="80"/>
              <w:left w:type="dxa" w:w="100"/>
              <w:bottom w:type="dxa" w:w="80"/>
              <w:right w:type="dxa" w:w="100"/>
            </w:tcMar>
          </w:tcPr>
          <w:p>
            <w:r>
              <w:rPr>
                <w:b w:val="false"/>
                <w:bCs w:val="false"/>
                <w:color w:val="000000"/>
                <w:sz w:val="20"/>
                <w:szCs w:val="20"/>
              </w:rPr>
              <w:t xml:space="preserve">NEW v2.6 — express-rate-limit config per Section 5.3, in-memory pre-Sprint-7 / Upstash Redis store from Sprint 7</w:t>
            </w:r>
          </w:p>
        </w:tc>
      </w:tr>
      <w:tr>
        <w:tc>
          <w:tcPr>
            <w:tcW w:type="dxa" w:w="3000"/>
            <w:tcMar>
              <w:top w:type="dxa" w:w="80"/>
              <w:left w:type="dxa" w:w="100"/>
              <w:bottom w:type="dxa" w:w="80"/>
              <w:right w:type="dxa" w:w="100"/>
            </w:tcMar>
          </w:tcPr>
          <w:p>
            <w:r>
              <w:rPr>
                <w:b w:val="false"/>
                <w:bCs w:val="false"/>
                <w:color w:val="000000"/>
                <w:sz w:val="20"/>
                <w:szCs w:val="20"/>
              </w:rPr>
              <w:t xml:space="preserve">middleware/requireAdmin.js</w:t>
            </w:r>
          </w:p>
        </w:tc>
        <w:tc>
          <w:tcPr>
            <w:tcW w:type="dxa" w:w="6500"/>
            <w:tcMar>
              <w:top w:type="dxa" w:w="80"/>
              <w:left w:type="dxa" w:w="100"/>
              <w:bottom w:type="dxa" w:w="80"/>
              <w:right w:type="dxa" w:w="100"/>
            </w:tcMar>
          </w:tcPr>
          <w:p>
            <w:r>
              <w:rPr>
                <w:b w:val="false"/>
                <w:bCs w:val="false"/>
                <w:color w:val="000000"/>
                <w:sz w:val="20"/>
                <w:szCs w:val="20"/>
              </w:rPr>
              <w:t xml:space="preserve">Server-side role gate for /admin/* routes</w:t>
            </w:r>
          </w:p>
        </w:tc>
      </w:tr>
      <w:tr>
        <w:tc>
          <w:tcPr>
            <w:tcW w:type="dxa" w:w="3000"/>
            <w:tcMar>
              <w:top w:type="dxa" w:w="80"/>
              <w:left w:type="dxa" w:w="100"/>
              <w:bottom w:type="dxa" w:w="80"/>
              <w:right w:type="dxa" w:w="100"/>
            </w:tcMar>
          </w:tcPr>
          <w:p>
            <w:r>
              <w:rPr>
                <w:b w:val="false"/>
                <w:bCs w:val="false"/>
                <w:color w:val="000000"/>
                <w:sz w:val="20"/>
                <w:szCs w:val="20"/>
              </w:rPr>
              <w:t xml:space="preserve">middleware/requireActive.js</w:t>
            </w:r>
          </w:p>
        </w:tc>
        <w:tc>
          <w:tcPr>
            <w:tcW w:type="dxa" w:w="6500"/>
            <w:tcMar>
              <w:top w:type="dxa" w:w="80"/>
              <w:left w:type="dxa" w:w="100"/>
              <w:bottom w:type="dxa" w:w="80"/>
              <w:right w:type="dxa" w:w="100"/>
            </w:tcMar>
          </w:tcPr>
          <w:p>
            <w:r>
              <w:rPr>
                <w:b w:val="false"/>
                <w:bCs w:val="false"/>
                <w:color w:val="000000"/>
                <w:sz w:val="20"/>
                <w:szCs w:val="20"/>
              </w:rPr>
              <w:t xml:space="preserve">NEW v2.6 — re-reads user status from DB on state-changing requests so a mid-lifetime suspension takes effect immediately, Section 3.6</w:t>
            </w:r>
          </w:p>
        </w:tc>
      </w:tr>
      <w:tr>
        <w:tc>
          <w:tcPr>
            <w:tcW w:type="dxa" w:w="3000"/>
            <w:tcMar>
              <w:top w:type="dxa" w:w="80"/>
              <w:left w:type="dxa" w:w="100"/>
              <w:bottom w:type="dxa" w:w="80"/>
              <w:right w:type="dxa" w:w="100"/>
            </w:tcMar>
          </w:tcPr>
          <w:p>
            <w:r>
              <w:rPr>
                <w:b w:val="false"/>
                <w:bCs w:val="false"/>
                <w:color w:val="000000"/>
                <w:sz w:val="20"/>
                <w:szCs w:val="20"/>
              </w:rPr>
              <w:t xml:space="preserve">scripts/createAdmin.js</w:t>
            </w:r>
          </w:p>
        </w:tc>
        <w:tc>
          <w:tcPr>
            <w:tcW w:type="dxa" w:w="6500"/>
            <w:tcMar>
              <w:top w:type="dxa" w:w="80"/>
              <w:left w:type="dxa" w:w="100"/>
              <w:bottom w:type="dxa" w:w="80"/>
              <w:right w:type="dxa" w:w="100"/>
            </w:tcMar>
          </w:tcPr>
          <w:p>
            <w:r>
              <w:rPr>
                <w:b w:val="false"/>
                <w:bCs w:val="false"/>
                <w:color w:val="000000"/>
                <w:sz w:val="20"/>
                <w:szCs w:val="20"/>
              </w:rPr>
              <w:t xml:space="preserve">NEW v2.6 — one-time, env-gated admin account creation, never exposed over HTTP, Section 3.5A</w:t>
            </w:r>
          </w:p>
        </w:tc>
      </w:tr>
      <w:tr>
        <w:tc>
          <w:tcPr>
            <w:tcW w:type="dxa" w:w="3000"/>
            <w:tcMar>
              <w:top w:type="dxa" w:w="80"/>
              <w:left w:type="dxa" w:w="100"/>
              <w:bottom w:type="dxa" w:w="80"/>
              <w:right w:type="dxa" w:w="100"/>
            </w:tcMar>
          </w:tcPr>
          <w:p>
            <w:r>
              <w:rPr>
                <w:b w:val="false"/>
                <w:bCs w:val="false"/>
                <w:color w:val="000000"/>
                <w:sz w:val="20"/>
                <w:szCs w:val="20"/>
              </w:rPr>
              <w:t xml:space="preserve">routes/auth.js</w:t>
            </w:r>
          </w:p>
        </w:tc>
        <w:tc>
          <w:tcPr>
            <w:tcW w:type="dxa" w:w="6500"/>
            <w:tcMar>
              <w:top w:type="dxa" w:w="80"/>
              <w:left w:type="dxa" w:w="100"/>
              <w:bottom w:type="dxa" w:w="80"/>
              <w:right w:type="dxa" w:w="100"/>
            </w:tcMar>
          </w:tcPr>
          <w:p>
            <w:r>
              <w:rPr>
                <w:b w:val="false"/>
                <w:bCs w:val="false"/>
                <w:color w:val="000000"/>
                <w:sz w:val="20"/>
                <w:szCs w:val="20"/>
              </w:rPr>
              <w:t xml:space="preserve">Signup/login/verify/me/google + forgot-password/reset-password</w:t>
            </w:r>
          </w:p>
        </w:tc>
      </w:tr>
      <w:tr>
        <w:tc>
          <w:tcPr>
            <w:tcW w:type="dxa" w:w="3000"/>
            <w:tcMar>
              <w:top w:type="dxa" w:w="80"/>
              <w:left w:type="dxa" w:w="100"/>
              <w:bottom w:type="dxa" w:w="80"/>
              <w:right w:type="dxa" w:w="100"/>
            </w:tcMar>
          </w:tcPr>
          <w:p>
            <w:r>
              <w:rPr>
                <w:b w:val="false"/>
                <w:bCs w:val="false"/>
                <w:color w:val="000000"/>
                <w:sz w:val="20"/>
                <w:szCs w:val="20"/>
              </w:rPr>
              <w:t xml:space="preserve">routes/shops.js</w:t>
            </w:r>
          </w:p>
        </w:tc>
        <w:tc>
          <w:tcPr>
            <w:tcW w:type="dxa" w:w="6500"/>
            <w:tcMar>
              <w:top w:type="dxa" w:w="80"/>
              <w:left w:type="dxa" w:w="100"/>
              <w:bottom w:type="dxa" w:w="80"/>
              <w:right w:type="dxa" w:w="100"/>
            </w:tcMar>
          </w:tcPr>
          <w:p>
            <w:r>
              <w:rPr>
                <w:b w:val="false"/>
                <w:bCs w:val="false"/>
                <w:color w:val="000000"/>
                <w:sz w:val="20"/>
                <w:szCs w:val="20"/>
              </w:rPr>
              <w:t xml:space="preserve">GET /shops/nearby (public) + POST /shops, PATCH /shops/me (NEW v2.6)</w:t>
            </w:r>
          </w:p>
        </w:tc>
      </w:tr>
      <w:tr>
        <w:tc>
          <w:tcPr>
            <w:tcW w:type="dxa" w:w="3000"/>
            <w:tcMar>
              <w:top w:type="dxa" w:w="80"/>
              <w:left w:type="dxa" w:w="100"/>
              <w:bottom w:type="dxa" w:w="80"/>
              <w:right w:type="dxa" w:w="100"/>
            </w:tcMar>
          </w:tcPr>
          <w:p>
            <w:r>
              <w:rPr>
                <w:b w:val="false"/>
                <w:bCs w:val="false"/>
                <w:color w:val="000000"/>
                <w:sz w:val="20"/>
                <w:szCs w:val="20"/>
              </w:rPr>
              <w:t xml:space="preserve">routes/requests.js</w:t>
            </w:r>
          </w:p>
        </w:tc>
        <w:tc>
          <w:tcPr>
            <w:tcW w:type="dxa" w:w="6500"/>
            <w:tcMar>
              <w:top w:type="dxa" w:w="80"/>
              <w:left w:type="dxa" w:w="100"/>
              <w:bottom w:type="dxa" w:w="80"/>
              <w:right w:type="dxa" w:w="100"/>
            </w:tcMar>
          </w:tcPr>
          <w:p>
            <w:r>
              <w:rPr>
                <w:b w:val="false"/>
                <w:bCs w:val="false"/>
                <w:color w:val="000000"/>
                <w:sz w:val="20"/>
                <w:szCs w:val="20"/>
              </w:rPr>
              <w:t xml:space="preserve">Broadcast/respond/cancel/select/feedback</w:t>
            </w:r>
          </w:p>
        </w:tc>
      </w:tr>
      <w:tr>
        <w:tc>
          <w:tcPr>
            <w:tcW w:type="dxa" w:w="3000"/>
            <w:tcMar>
              <w:top w:type="dxa" w:w="80"/>
              <w:left w:type="dxa" w:w="100"/>
              <w:bottom w:type="dxa" w:w="80"/>
              <w:right w:type="dxa" w:w="100"/>
            </w:tcMar>
          </w:tcPr>
          <w:p>
            <w:r>
              <w:rPr>
                <w:b w:val="false"/>
                <w:bCs w:val="false"/>
                <w:color w:val="000000"/>
                <w:sz w:val="20"/>
                <w:szCs w:val="20"/>
              </w:rPr>
              <w:t xml:space="preserve">routes/geo.js</w:t>
            </w:r>
          </w:p>
        </w:tc>
        <w:tc>
          <w:tcPr>
            <w:tcW w:type="dxa" w:w="6500"/>
            <w:tcMar>
              <w:top w:type="dxa" w:w="80"/>
              <w:left w:type="dxa" w:w="100"/>
              <w:bottom w:type="dxa" w:w="80"/>
              <w:right w:type="dxa" w:w="100"/>
            </w:tcMar>
          </w:tcPr>
          <w:p>
            <w:r>
              <w:rPr>
                <w:b w:val="false"/>
                <w:bCs w:val="false"/>
                <w:color w:val="000000"/>
                <w:sz w:val="20"/>
                <w:szCs w:val="20"/>
              </w:rPr>
              <w:t xml:space="preserve">POST /geo/lookup, Section 6.2 — now also listed in the master endpoint table (Section 5.3, FIXED v2.6)</w:t>
            </w:r>
          </w:p>
        </w:tc>
      </w:tr>
      <w:tr>
        <w:tc>
          <w:tcPr>
            <w:tcW w:type="dxa" w:w="3000"/>
            <w:tcMar>
              <w:top w:type="dxa" w:w="80"/>
              <w:left w:type="dxa" w:w="100"/>
              <w:bottom w:type="dxa" w:w="80"/>
              <w:right w:type="dxa" w:w="100"/>
            </w:tcMar>
          </w:tcPr>
          <w:p>
            <w:r>
              <w:rPr>
                <w:b w:val="false"/>
                <w:bCs w:val="false"/>
                <w:color w:val="000000"/>
                <w:sz w:val="20"/>
                <w:szCs w:val="20"/>
              </w:rPr>
              <w:t xml:space="preserve">routes/push.js</w:t>
            </w:r>
          </w:p>
        </w:tc>
        <w:tc>
          <w:tcPr>
            <w:tcW w:type="dxa" w:w="6500"/>
            <w:tcMar>
              <w:top w:type="dxa" w:w="80"/>
              <w:left w:type="dxa" w:w="100"/>
              <w:bottom w:type="dxa" w:w="80"/>
              <w:right w:type="dxa" w:w="100"/>
            </w:tcMar>
          </w:tcPr>
          <w:p>
            <w:r>
              <w:rPr>
                <w:b w:val="false"/>
                <w:bCs w:val="false"/>
                <w:color w:val="000000"/>
                <w:sz w:val="20"/>
                <w:szCs w:val="20"/>
              </w:rPr>
              <w:t xml:space="preserve">NEW v2.6 — POST /push/subscribe</w:t>
            </w:r>
          </w:p>
        </w:tc>
      </w:tr>
      <w:tr>
        <w:tc>
          <w:tcPr>
            <w:tcW w:type="dxa" w:w="3000"/>
            <w:tcMar>
              <w:top w:type="dxa" w:w="80"/>
              <w:left w:type="dxa" w:w="100"/>
              <w:bottom w:type="dxa" w:w="80"/>
              <w:right w:type="dxa" w:w="100"/>
            </w:tcMar>
          </w:tcPr>
          <w:p>
            <w:r>
              <w:rPr>
                <w:b w:val="false"/>
                <w:bCs w:val="false"/>
                <w:color w:val="000000"/>
                <w:sz w:val="20"/>
                <w:szCs w:val="20"/>
              </w:rPr>
              <w:t xml:space="preserve">routes/admin.js</w:t>
            </w:r>
          </w:p>
        </w:tc>
        <w:tc>
          <w:tcPr>
            <w:tcW w:type="dxa" w:w="6500"/>
            <w:tcMar>
              <w:top w:type="dxa" w:w="80"/>
              <w:left w:type="dxa" w:w="100"/>
              <w:bottom w:type="dxa" w:w="80"/>
              <w:right w:type="dxa" w:w="100"/>
            </w:tcMar>
          </w:tcPr>
          <w:p>
            <w:r>
              <w:rPr>
                <w:b w:val="false"/>
                <w:bCs w:val="false"/>
                <w:color w:val="000000"/>
                <w:sz w:val="20"/>
                <w:szCs w:val="20"/>
              </w:rPr>
              <w:t xml:space="preserve">GET /admin/shops (NEW v2.6), approve/reject/block (block NEW v2.6.1), reports, suspend/reinstate, GET /admin/analytics</w:t>
            </w:r>
          </w:p>
        </w:tc>
      </w:tr>
      <w:tr>
        <w:tc>
          <w:tcPr>
            <w:tcW w:type="dxa" w:w="3000"/>
            <w:tcMar>
              <w:top w:type="dxa" w:w="80"/>
              <w:left w:type="dxa" w:w="100"/>
              <w:bottom w:type="dxa" w:w="80"/>
              <w:right w:type="dxa" w:w="100"/>
            </w:tcMar>
          </w:tcPr>
          <w:p>
            <w:r>
              <w:rPr>
                <w:b w:val="false"/>
                <w:bCs w:val="false"/>
                <w:color w:val="000000"/>
                <w:sz w:val="20"/>
                <w:szCs w:val="20"/>
              </w:rPr>
              <w:t xml:space="preserve">routes/reports.js, ai.js, health.js</w:t>
            </w:r>
          </w:p>
        </w:tc>
        <w:tc>
          <w:tcPr>
            <w:tcW w:type="dxa" w:w="6500"/>
            <w:tcMar>
              <w:top w:type="dxa" w:w="80"/>
              <w:left w:type="dxa" w:w="100"/>
              <w:bottom w:type="dxa" w:w="80"/>
              <w:right w:type="dxa" w:w="100"/>
            </w:tcMar>
          </w:tcPr>
          <w:p>
            <w:r>
              <w:rPr>
                <w:b w:val="false"/>
                <w:bCs w:val="false"/>
                <w:color w:val="000000"/>
                <w:sz w:val="20"/>
                <w:szCs w:val="20"/>
              </w:rPr>
              <w:t xml:space="preserve">Remaining REST surface</w:t>
            </w:r>
          </w:p>
        </w:tc>
      </w:tr>
      <w:tr>
        <w:tc>
          <w:tcPr>
            <w:tcW w:type="dxa" w:w="3000"/>
            <w:tcMar>
              <w:top w:type="dxa" w:w="80"/>
              <w:left w:type="dxa" w:w="100"/>
              <w:bottom w:type="dxa" w:w="80"/>
              <w:right w:type="dxa" w:w="100"/>
            </w:tcMar>
          </w:tcPr>
          <w:p>
            <w:r>
              <w:rPr>
                <w:b w:val="false"/>
                <w:bCs w:val="false"/>
                <w:color w:val="000000"/>
                <w:sz w:val="20"/>
                <w:szCs w:val="20"/>
              </w:rPr>
              <w:t xml:space="preserve">jobs/expireRequests.js</w:t>
            </w:r>
          </w:p>
        </w:tc>
        <w:tc>
          <w:tcPr>
            <w:tcW w:type="dxa" w:w="6500"/>
            <w:tcMar>
              <w:top w:type="dxa" w:w="80"/>
              <w:left w:type="dxa" w:w="100"/>
              <w:bottom w:type="dxa" w:w="80"/>
              <w:right w:type="dxa" w:w="100"/>
            </w:tcMar>
          </w:tcPr>
          <w:p>
            <w:r>
              <w:rPr>
                <w:b w:val="false"/>
                <w:bCs w:val="false"/>
                <w:color w:val="000000"/>
                <w:sz w:val="20"/>
                <w:szCs w:val="20"/>
              </w:rPr>
              <w:t xml:space="preserve">DB-driven window closing; FIXED v2.6.2 — also sweeps requests stuck in awaiting_selection past DEFAULT_SELECTION_TIMEOUT_HOURS and expires them (Section 3.1.3)</w:t>
            </w:r>
          </w:p>
        </w:tc>
      </w:tr>
      <w:tr>
        <w:tc>
          <w:tcPr>
            <w:tcW w:type="dxa" w:w="3000"/>
            <w:tcMar>
              <w:top w:type="dxa" w:w="80"/>
              <w:left w:type="dxa" w:w="100"/>
              <w:bottom w:type="dxa" w:w="80"/>
              <w:right w:type="dxa" w:w="100"/>
            </w:tcMar>
          </w:tcPr>
          <w:p>
            <w:r>
              <w:rPr>
                <w:b w:val="false"/>
                <w:bCs w:val="false"/>
                <w:color w:val="000000"/>
                <w:sz w:val="20"/>
                <w:szCs w:val="20"/>
              </w:rPr>
              <w:t xml:space="preserve">sockets/index.js</w:t>
            </w:r>
          </w:p>
        </w:tc>
        <w:tc>
          <w:tcPr>
            <w:tcW w:type="dxa" w:w="6500"/>
            <w:tcMar>
              <w:top w:type="dxa" w:w="80"/>
              <w:left w:type="dxa" w:w="100"/>
              <w:bottom w:type="dxa" w:w="80"/>
              <w:right w:type="dxa" w:w="100"/>
            </w:tcMar>
          </w:tcPr>
          <w:p>
            <w:r>
              <w:rPr>
                <w:b w:val="false"/>
                <w:bCs w:val="false"/>
                <w:color w:val="000000"/>
                <w:sz w:val="20"/>
                <w:szCs w:val="20"/>
              </w:rPr>
              <w:t xml:space="preserve">Socket.IO + Redis adapter (Sprint 7); handshake JWT auth and server-assigned room joins, Section 3.9A (FIXED v2.6)</w:t>
            </w:r>
          </w:p>
        </w:tc>
      </w:tr>
      <w:tr>
        <w:tc>
          <w:tcPr>
            <w:tcW w:type="dxa" w:w="3000"/>
            <w:tcMar>
              <w:top w:type="dxa" w:w="80"/>
              <w:left w:type="dxa" w:w="100"/>
              <w:bottom w:type="dxa" w:w="80"/>
              <w:right w:type="dxa" w:w="100"/>
            </w:tcMar>
          </w:tcPr>
          <w:p>
            <w:r>
              <w:rPr>
                <w:b w:val="false"/>
                <w:bCs w:val="false"/>
                <w:color w:val="000000"/>
                <w:sz w:val="20"/>
                <w:szCs w:val="20"/>
              </w:rPr>
              <w:t xml:space="preserve">.github/workflows/ci.yml</w:t>
            </w:r>
          </w:p>
        </w:tc>
        <w:tc>
          <w:tcPr>
            <w:tcW w:type="dxa" w:w="6500"/>
            <w:tcMar>
              <w:top w:type="dxa" w:w="80"/>
              <w:left w:type="dxa" w:w="100"/>
              <w:bottom w:type="dxa" w:w="80"/>
              <w:right w:type="dxa" w:w="100"/>
            </w:tcMar>
          </w:tcPr>
          <w:p>
            <w:r>
              <w:rPr>
                <w:b w:val="false"/>
                <w:bCs w:val="false"/>
                <w:color w:val="000000"/>
                <w:sz w:val="20"/>
                <w:szCs w:val="20"/>
              </w:rPr>
              <w:t xml:space="preserve">NEW v2.6 — lint + test on every PR, Section 3.10</w:t>
            </w:r>
          </w:p>
        </w:tc>
      </w:tr>
      <w:tr>
        <w:tc>
          <w:tcPr>
            <w:tcW w:type="dxa" w:w="3000"/>
            <w:tcMar>
              <w:top w:type="dxa" w:w="80"/>
              <w:left w:type="dxa" w:w="100"/>
              <w:bottom w:type="dxa" w:w="80"/>
              <w:right w:type="dxa" w:w="100"/>
            </w:tcMar>
          </w:tcPr>
          <w:p>
            <w:r>
              <w:rPr>
                <w:b w:val="false"/>
                <w:bCs w:val="false"/>
                <w:color w:val="000000"/>
                <w:sz w:val="20"/>
                <w:szCs w:val="20"/>
              </w:rPr>
              <w:t xml:space="preserve">.env.example</w:t>
            </w:r>
          </w:p>
        </w:tc>
        <w:tc>
          <w:tcPr>
            <w:tcW w:type="dxa" w:w="6500"/>
            <w:tcMar>
              <w:top w:type="dxa" w:w="80"/>
              <w:left w:type="dxa" w:w="100"/>
              <w:bottom w:type="dxa" w:w="80"/>
              <w:right w:type="dxa" w:w="100"/>
            </w:tcMar>
          </w:tcPr>
          <w:p>
            <w:r>
              <w:rPr>
                <w:b w:val="false"/>
                <w:bCs w:val="false"/>
                <w:color w:val="000000"/>
                <w:sz w:val="20"/>
                <w:szCs w:val="20"/>
              </w:rPr>
              <w:t xml:space="preserve">All environment variables, now listed exhaustively (FIXED v2.6.1 — previously "incl.", non-exhaustive): MONGODB_URI, JWT_SECRET, JWT_EXPIRY (default 7d, Section 3.6), ALLOWED_ORIGINS, CRON_SECRET, ADMIN_EMAIL/ADMIN_PASSWORD (seed script only, never committed with real values), DEFAULT_RESPONSE_WINDOW_SECONDS, DEFAULT_BAND_WIDTH_METERS, DEFAULT_SELECTION_TIMEOUT_HOURS (NEW v2.6.2, default 24, Section 3.1.3), VAPID_PUBLIC_KEY/VAPID_PRIVATE_KEY/VAPID_SUBJECT, CLOUDINARY_CLOUD_NAME/CLOUDINARY_API_KEY/CLOUDINARY_API_SECRET, BREVO_SMTP_HOST/BREVO_SMTP_PORT/BREVO_SMTP_USER/BREVO_SMTP_PASSWORD, GEMINI_API_KEY, GROQ_API_KEY, GOOGLE_OAUTH_CLIENT_ID, NOMINATIM_USER_AGENT (a descriptive string per Nominatim's usage policy, Section 9)</w:t>
            </w:r>
          </w:p>
        </w:tc>
      </w:tr>
      <w:tr>
        <w:tc>
          <w:tcPr>
            <w:tcW w:type="dxa" w:w="3000"/>
            <w:tcMar>
              <w:top w:type="dxa" w:w="80"/>
              <w:left w:type="dxa" w:w="100"/>
              <w:bottom w:type="dxa" w:w="80"/>
              <w:right w:type="dxa" w:w="100"/>
            </w:tcMar>
          </w:tcPr>
          <w:p>
            <w:r>
              <w:rPr>
                <w:b w:val="false"/>
                <w:bCs w:val="false"/>
                <w:color w:val="000000"/>
                <w:sz w:val="20"/>
                <w:szCs w:val="20"/>
              </w:rPr>
              <w:t xml:space="preserve">src/hooks/useGeolocation.js</w:t>
            </w:r>
          </w:p>
        </w:tc>
        <w:tc>
          <w:tcPr>
            <w:tcW w:type="dxa" w:w="6500"/>
            <w:tcMar>
              <w:top w:type="dxa" w:w="80"/>
              <w:left w:type="dxa" w:w="100"/>
              <w:bottom w:type="dxa" w:w="80"/>
              <w:right w:type="dxa" w:w="100"/>
            </w:tcMar>
          </w:tcPr>
          <w:p>
            <w:r>
              <w:rPr>
                <w:b w:val="false"/>
                <w:bCs w:val="false"/>
                <w:color w:val="000000"/>
                <w:sz w:val="20"/>
                <w:szCs w:val="20"/>
              </w:rPr>
              <w:t xml:space="preserve">Wraps navigator.geolocation with the timeout/fallback logic in Section 6.2</w:t>
            </w:r>
          </w:p>
        </w:tc>
      </w:tr>
      <w:tr>
        <w:tc>
          <w:tcPr>
            <w:tcW w:type="dxa" w:w="3000"/>
            <w:tcMar>
              <w:top w:type="dxa" w:w="80"/>
              <w:left w:type="dxa" w:w="100"/>
              <w:bottom w:type="dxa" w:w="80"/>
              <w:right w:type="dxa" w:w="100"/>
            </w:tcMar>
          </w:tcPr>
          <w:p>
            <w:r>
              <w:rPr>
                <w:b w:val="false"/>
                <w:bCs w:val="false"/>
                <w:color w:val="000000"/>
                <w:sz w:val="20"/>
                <w:szCs w:val="20"/>
              </w:rPr>
              <w:t xml:space="preserve">src/components/broadcast/LocationPicker.jsx</w:t>
            </w:r>
          </w:p>
        </w:tc>
        <w:tc>
          <w:tcPr>
            <w:tcW w:type="dxa" w:w="6500"/>
            <w:tcMar>
              <w:top w:type="dxa" w:w="80"/>
              <w:left w:type="dxa" w:w="100"/>
              <w:bottom w:type="dxa" w:w="80"/>
              <w:right w:type="dxa" w:w="100"/>
            </w:tcMar>
          </w:tcPr>
          <w:p>
            <w:r>
              <w:rPr>
                <w:b w:val="false"/>
                <w:bCs w:val="false"/>
                <w:color w:val="000000"/>
                <w:sz w:val="20"/>
                <w:szCs w:val="20"/>
              </w:rPr>
              <w:t xml:space="preserve">Geolocation-or-manual-address UI, Section 6.2</w:t>
            </w:r>
          </w:p>
        </w:tc>
      </w:tr>
      <w:tr>
        <w:tc>
          <w:tcPr>
            <w:tcW w:type="dxa" w:w="3000"/>
            <w:tcMar>
              <w:top w:type="dxa" w:w="80"/>
              <w:left w:type="dxa" w:w="100"/>
              <w:bottom w:type="dxa" w:w="80"/>
              <w:right w:type="dxa" w:w="100"/>
            </w:tcMar>
          </w:tcPr>
          <w:p>
            <w:r>
              <w:rPr>
                <w:b w:val="false"/>
                <w:bCs w:val="false"/>
                <w:color w:val="000000"/>
                <w:sz w:val="20"/>
                <w:szCs w:val="20"/>
              </w:rPr>
              <w:t xml:space="preserve">src/components/shop/ShopProfileForm.jsx</w:t>
            </w:r>
          </w:p>
        </w:tc>
        <w:tc>
          <w:tcPr>
            <w:tcW w:type="dxa" w:w="6500"/>
            <w:tcMar>
              <w:top w:type="dxa" w:w="80"/>
              <w:left w:type="dxa" w:w="100"/>
              <w:bottom w:type="dxa" w:w="80"/>
              <w:right w:type="dxa" w:w="100"/>
            </w:tcMar>
          </w:tcPr>
          <w:p>
            <w:r>
              <w:rPr>
                <w:b w:val="false"/>
                <w:bCs w:val="false"/>
                <w:color w:val="000000"/>
                <w:sz w:val="20"/>
                <w:szCs w:val="20"/>
              </w:rPr>
              <w:t xml:space="preserve">NEW v2.6 — the POST /shops / PATCH /shops/me UI</w:t>
            </w:r>
          </w:p>
        </w:tc>
      </w:tr>
      <w:tr>
        <w:tc>
          <w:tcPr>
            <w:tcW w:type="dxa" w:w="3000"/>
            <w:tcMar>
              <w:top w:type="dxa" w:w="80"/>
              <w:left w:type="dxa" w:w="100"/>
              <w:bottom w:type="dxa" w:w="80"/>
              <w:right w:type="dxa" w:w="100"/>
            </w:tcMar>
          </w:tcPr>
          <w:p>
            <w:r>
              <w:rPr>
                <w:b w:val="false"/>
                <w:bCs w:val="false"/>
                <w:color w:val="000000"/>
                <w:sz w:val="20"/>
                <w:szCs w:val="20"/>
              </w:rPr>
              <w:t xml:space="preserve">src/components/admin/AnalyticsDashboard.jsx</w:t>
            </w:r>
          </w:p>
        </w:tc>
        <w:tc>
          <w:tcPr>
            <w:tcW w:type="dxa" w:w="6500"/>
            <w:tcMar>
              <w:top w:type="dxa" w:w="80"/>
              <w:left w:type="dxa" w:w="100"/>
              <w:bottom w:type="dxa" w:w="80"/>
              <w:right w:type="dxa" w:w="100"/>
            </w:tcMar>
          </w:tcPr>
          <w:p>
            <w:r>
              <w:rPr>
                <w:b w:val="false"/>
                <w:bCs w:val="false"/>
                <w:color w:val="000000"/>
                <w:sz w:val="20"/>
                <w:szCs w:val="20"/>
              </w:rPr>
              <w:t xml:space="preserve">Renders GET /admin/analytics, Section 5.4/6.4</w:t>
            </w:r>
          </w:p>
        </w:tc>
      </w:tr>
      <w:tr>
        <w:tc>
          <w:tcPr>
            <w:tcW w:type="dxa" w:w="3000"/>
            <w:tcMar>
              <w:top w:type="dxa" w:w="80"/>
              <w:left w:type="dxa" w:w="100"/>
              <w:bottom w:type="dxa" w:w="80"/>
              <w:right w:type="dxa" w:w="100"/>
            </w:tcMar>
          </w:tcPr>
          <w:p>
            <w:r>
              <w:rPr>
                <w:b w:val="false"/>
                <w:bCs w:val="false"/>
                <w:color w:val="000000"/>
                <w:sz w:val="20"/>
                <w:szCs w:val="20"/>
              </w:rPr>
              <w:t xml:space="preserve">src/components/admin/PendingShopsList.jsx</w:t>
            </w:r>
          </w:p>
        </w:tc>
        <w:tc>
          <w:tcPr>
            <w:tcW w:type="dxa" w:w="6500"/>
            <w:tcMar>
              <w:top w:type="dxa" w:w="80"/>
              <w:left w:type="dxa" w:w="100"/>
              <w:bottom w:type="dxa" w:w="80"/>
              <w:right w:type="dxa" w:w="100"/>
            </w:tcMar>
          </w:tcPr>
          <w:p>
            <w:r>
              <w:rPr>
                <w:b w:val="false"/>
                <w:bCs w:val="false"/>
                <w:color w:val="000000"/>
                <w:sz w:val="20"/>
                <w:szCs w:val="20"/>
              </w:rPr>
              <w:t xml:space="preserve">NEW v2.6 — renders GET /admin/shops, Section 6.4</w:t>
            </w:r>
          </w:p>
        </w:tc>
      </w:tr>
    </w:tbl>
    <w:p>
      <w:r>
        <w:br w:type="page"/>
      </w:r>
    </w:p>
    <w:p>
      <w:pPr>
        <w:pStyle w:val="Heading1"/>
        <w:spacing w:after="150" w:before="300"/>
      </w:pPr>
      <w:r>
        <w:t xml:space="preserve">13. Corrections Log — Full History, v2.1–v2.6.2</w:t>
      </w:r>
    </w:p>
    <w:p>
      <w:pPr>
        <w:pStyle w:val="Heading2"/>
        <w:spacing w:after="100" w:before="220"/>
      </w:pPr>
      <w:r>
        <w:t xml:space="preserve">v2.6.2 changes</w:t>
      </w:r>
    </w:p>
    <w:p>
      <w:pPr>
        <w:spacing w:after="120"/>
      </w:pPr>
      <w:r>
        <w:t xml:space="preserve">Found during a post-build audit of v2.6.1, before any code was written. Summary: aligned aiFeedback's TTL to aiConversations' 90 days so feedback can no longer outlive the conversation it references (Sections 4.9, 11); added a selection-timeout sweep so a request stuck in awaiting_selection reaches a terminal state instead of staying open indefinitely (Section 3.1.3, new DEFAULT_SELECTION_TIMEOUT_HOURS env var, extends the existing jobs/expireRequests.js job); defined the null-avgRating tie-break in the shortlist ranking algorithm (Section 3.1.1); gave the customer-side push subscription its first real consumer by dispatching to it on awaiting_selection/expired (Section 3.1, services/push.js); added FR-2.9 for the selection timeout; added a Section 9 usage note on the two free-tier caps most likely to be approached first (Cloudinary credits, Render bandwidth); added a caution on the Gemini free-tier RPM/RPD figures in Section 5.3, which change often; and fixed a stale table-of-contents entry that still read "v2.1–v2.6" after the v2.6.1 update. A follow-up self-audit of this same v2.6.2 pass then caught two more: a wrong "Section 3.11/9" cross-reference for DEFAULT_SELECTION_TIMEOUT_HOURS (Section 9 doesn't list env vars — corrected to Section 3.11), and a UX gap the selection-timeout fix itself introduced, where the request:expired client copy (Section 6.3) said "no shops responded, re-broadcast at a larger radius" even when shops had responded and the customer simply missed the selection window — the event payload now carries yesCount so the client shows accurate, non-misleading copy for each case. All fixes reuse existing collections, jobs, and libraries — no new infrastructure, and no change to the free-tier service list.</w:t>
      </w:r>
    </w:p>
    <w:p>
      <w:pPr>
        <w:pStyle w:val="Heading2"/>
        <w:spacing w:after="100" w:before="220"/>
      </w:pPr>
      <w:r>
        <w:t xml:space="preserve">v2.6.1 changes</w:t>
      </w:r>
    </w:p>
    <w:p>
      <w:pPr>
        <w:spacing w:after="120"/>
      </w:pPr>
      <w:r>
        <w:t xml:space="preserve">Found during a pre-build completeness review of v2.6, before any code was written. Summary: fixed the Sprint 7 point total; added full field-level schemas for the eight collections previously only pointed to filenames (Sections 4.3–4.10); defined the reliability-score formula (Section 3.1.2); added GET /shops/me and GET /shops/me/requests; closed the Google-signup-to-shop gap on POST /shops; added a re-apply flow after rejection and split the shops.status enum (rejected vs. blocked) with a new PATCH /admin/shops/:id/block endpoint; named the push-sending library (services/push.js / web-push); expanded .env.example to an exhaustive list and clarified JWT_EXPIRY; tied GET /shops/nearby to an explicit FR/UC and query params; and gave feedback.outcome an explicit enum.</w:t>
      </w:r>
    </w:p>
    <w:p>
      <w:pPr>
        <w:pStyle w:val="Heading2"/>
        <w:spacing w:after="100" w:before="220"/>
      </w:pPr>
      <w:r>
        <w:t xml:space="preserve">v2.6 changes</w:t>
      </w:r>
    </w:p>
    <w:p>
      <w:pPr>
        <w:spacing w:after="120"/>
      </w:pPr>
      <w:r>
        <w:t xml:space="preserve">See Section 0 for the full prioritized table (18 items). Summary: closed a role self-assignment vulnerability on signup; named a geocoding provider (Nominatim) and added it to the service checklist; defined a CORS policy; defined CI/CD concretely (GitHub Actions + Jest); added five missing endpoints (POST /shops, PATCH /shops/me, GET /admin/shops, POST /push/subscribe, POST /geo/lookup in the master table); fixed a wrong section cross-reference; added a documentUrl schema field; defined timezone handling, upload limits, and the phone-verification method; defined JWT payload contents, Socket.IO auth/room security, Google/local account linking, input validation, security headers, upload handling, and rate-limit storage.</w:t>
      </w:r>
    </w:p>
    <w:p>
      <w:pPr>
        <w:pStyle w:val="Heading2"/>
        <w:spacing w:after="100" w:before="220"/>
      </w:pPr>
      <w:r>
        <w:t xml:space="preserve">v2.5 changes (carried forward)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1F3864" w:val="clear"/>
            <w:tcMar>
              <w:top w:type="dxa" w:w="80"/>
              <w:left w:type="dxa" w:w="100"/>
              <w:bottom w:type="dxa" w:w="80"/>
              <w:right w:type="dxa" w:w="100"/>
            </w:tcMar>
          </w:tcPr>
          <w:p>
            <w:r>
              <w:rPr>
                <w:b/>
                <w:bCs/>
                <w:color w:val="FFFFFF"/>
                <w:sz w:val="20"/>
                <w:szCs w:val="20"/>
              </w:rPr>
              <w:t xml:space="preserve">Issue</w:t>
            </w:r>
          </w:p>
        </w:tc>
        <w:tc>
          <w:tcPr>
            <w:tcW w:type="dxa" w:w="5000"/>
            <w:shd w:fill="1F3864" w:val="clear"/>
            <w:tcMar>
              <w:top w:type="dxa" w:w="80"/>
              <w:left w:type="dxa" w:w="100"/>
              <w:bottom w:type="dxa" w:w="80"/>
              <w:right w:type="dxa" w:w="100"/>
            </w:tcMar>
          </w:tcPr>
          <w:p>
            <w:r>
              <w:rPr>
                <w:b/>
                <w:bCs/>
                <w:color w:val="FFFFFF"/>
                <w:sz w:val="20"/>
                <w:szCs w:val="20"/>
              </w:rPr>
              <w:t xml:space="preserve">Resolution</w:t>
            </w:r>
          </w:p>
        </w:tc>
      </w:tr>
      <w:tr>
        <w:tc>
          <w:tcPr>
            <w:tcW w:type="dxa" w:w="4500"/>
            <w:tcMar>
              <w:top w:type="dxa" w:w="80"/>
              <w:left w:type="dxa" w:w="100"/>
              <w:bottom w:type="dxa" w:w="80"/>
              <w:right w:type="dxa" w:w="100"/>
            </w:tcMar>
          </w:tcPr>
          <w:p>
            <w:r>
              <w:rPr>
                <w:b w:val="false"/>
                <w:bCs w:val="false"/>
                <w:color w:val="000000"/>
                <w:sz w:val="20"/>
                <w:szCs w:val="20"/>
              </w:rPr>
              <w:t xml:space="preserve">"Admin Console &amp; Analytics" implied since v2.1 but no GET /admin/analytics endpoint or metrics ever defined</w:t>
            </w:r>
          </w:p>
        </w:tc>
        <w:tc>
          <w:tcPr>
            <w:tcW w:type="dxa" w:w="5000"/>
            <w:tcMar>
              <w:top w:type="dxa" w:w="80"/>
              <w:left w:type="dxa" w:w="100"/>
              <w:bottom w:type="dxa" w:w="80"/>
              <w:right w:type="dxa" w:w="100"/>
            </w:tcMar>
          </w:tcPr>
          <w:p>
            <w:r>
              <w:rPr>
                <w:b w:val="false"/>
                <w:bCs w:val="false"/>
                <w:color w:val="000000"/>
                <w:sz w:val="20"/>
                <w:szCs w:val="20"/>
              </w:rPr>
              <w:t xml:space="preserve">Added, Section 5.4 — endpoint, four metrics with exact aggregation source for each, response shape, and rate limit</w:t>
            </w:r>
          </w:p>
        </w:tc>
      </w:tr>
      <w:tr>
        <w:tc>
          <w:tcPr>
            <w:tcW w:type="dxa" w:w="4500"/>
            <w:tcMar>
              <w:top w:type="dxa" w:w="80"/>
              <w:left w:type="dxa" w:w="100"/>
              <w:bottom w:type="dxa" w:w="80"/>
              <w:right w:type="dxa" w:w="100"/>
            </w:tcMar>
          </w:tcPr>
          <w:p>
            <w:r>
              <w:rPr>
                <w:b w:val="false"/>
                <w:bCs w:val="false"/>
                <w:color w:val="000000"/>
                <w:sz w:val="20"/>
                <w:szCs w:val="20"/>
              </w:rPr>
              <w:t xml:space="preserve">No consistent API success/error response shape or status-code convention across any endpoint</w:t>
            </w:r>
          </w:p>
        </w:tc>
        <w:tc>
          <w:tcPr>
            <w:tcW w:type="dxa" w:w="5000"/>
            <w:tcMar>
              <w:top w:type="dxa" w:w="80"/>
              <w:left w:type="dxa" w:w="100"/>
              <w:bottom w:type="dxa" w:w="80"/>
              <w:right w:type="dxa" w:w="100"/>
            </w:tcMar>
          </w:tcPr>
          <w:p>
            <w:r>
              <w:rPr>
                <w:b w:val="false"/>
                <w:bCs w:val="false"/>
                <w:color w:val="000000"/>
                <w:sz w:val="20"/>
                <w:szCs w:val="20"/>
              </w:rPr>
              <w:t xml:space="preserve">Added, Section 5.1 — envelope + status-code table applied to every route</w:t>
            </w:r>
          </w:p>
        </w:tc>
      </w:tr>
      <w:tr>
        <w:tc>
          <w:tcPr>
            <w:tcW w:type="dxa" w:w="4500"/>
            <w:tcMar>
              <w:top w:type="dxa" w:w="80"/>
              <w:left w:type="dxa" w:w="100"/>
              <w:bottom w:type="dxa" w:w="80"/>
              <w:right w:type="dxa" w:w="100"/>
            </w:tcMar>
          </w:tcPr>
          <w:p>
            <w:r>
              <w:rPr>
                <w:b w:val="false"/>
                <w:bCs w:val="false"/>
                <w:color w:val="000000"/>
                <w:sz w:val="20"/>
                <w:szCs w:val="20"/>
              </w:rPr>
              <w:t xml:space="preserve">GET /shops/nearby, GET /admin/reports, and GET /ai/history had no pagination</w:t>
            </w:r>
          </w:p>
        </w:tc>
        <w:tc>
          <w:tcPr>
            <w:tcW w:type="dxa" w:w="5000"/>
            <w:tcMar>
              <w:top w:type="dxa" w:w="80"/>
              <w:left w:type="dxa" w:w="100"/>
              <w:bottom w:type="dxa" w:w="80"/>
              <w:right w:type="dxa" w:w="100"/>
            </w:tcMar>
          </w:tcPr>
          <w:p>
            <w:r>
              <w:rPr>
                <w:b w:val="false"/>
                <w:bCs w:val="false"/>
                <w:color w:val="000000"/>
                <w:sz w:val="20"/>
                <w:szCs w:val="20"/>
              </w:rPr>
              <w:t xml:space="preserve">Added, Section 5.2 — page/limit convention, applied to those three plus GET /admin/analytics</w:t>
            </w:r>
          </w:p>
        </w:tc>
      </w:tr>
      <w:tr>
        <w:tc>
          <w:tcPr>
            <w:tcW w:type="dxa" w:w="4500"/>
            <w:tcMar>
              <w:top w:type="dxa" w:w="80"/>
              <w:left w:type="dxa" w:w="100"/>
              <w:bottom w:type="dxa" w:w="80"/>
              <w:right w:type="dxa" w:w="100"/>
            </w:tcMar>
          </w:tcPr>
          <w:p>
            <w:r>
              <w:rPr>
                <w:b w:val="false"/>
                <w:bCs w:val="false"/>
                <w:color w:val="000000"/>
                <w:sz w:val="20"/>
                <w:szCs w:val="20"/>
              </w:rPr>
              <w:t xml:space="preserve">Section 6 (Frontend) was named since v2.1 but never written; broadcast flow assumed geolocation succeeds with no fallback</w:t>
            </w:r>
          </w:p>
        </w:tc>
        <w:tc>
          <w:tcPr>
            <w:tcW w:type="dxa" w:w="5000"/>
            <w:tcMar>
              <w:top w:type="dxa" w:w="80"/>
              <w:left w:type="dxa" w:w="100"/>
              <w:bottom w:type="dxa" w:w="80"/>
              <w:right w:type="dxa" w:w="100"/>
            </w:tcMar>
          </w:tcPr>
          <w:p>
            <w:r>
              <w:rPr>
                <w:b w:val="false"/>
                <w:bCs w:val="false"/>
                <w:color w:val="000000"/>
                <w:sz w:val="20"/>
                <w:szCs w:val="20"/>
              </w:rPr>
              <w:t xml:space="preserve">Added, Section 6 in full, including 6.2's manual-address + geocode fallback</w:t>
            </w:r>
          </w:p>
        </w:tc>
      </w:tr>
    </w:tbl>
    <w:p>
      <w:pPr>
        <w:pStyle w:val="Heading2"/>
        <w:spacing w:after="100" w:before="220"/>
      </w:pPr>
      <w:r>
        <w:t xml:space="preserve">v2.4 changes (carried forward)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1F3864" w:val="clear"/>
            <w:tcMar>
              <w:top w:type="dxa" w:w="80"/>
              <w:left w:type="dxa" w:w="100"/>
              <w:bottom w:type="dxa" w:w="80"/>
              <w:right w:type="dxa" w:w="100"/>
            </w:tcMar>
          </w:tcPr>
          <w:p>
            <w:r>
              <w:rPr>
                <w:b/>
                <w:bCs/>
                <w:color w:val="FFFFFF"/>
                <w:sz w:val="20"/>
                <w:szCs w:val="20"/>
              </w:rPr>
              <w:t xml:space="preserve">Issue</w:t>
            </w:r>
          </w:p>
        </w:tc>
        <w:tc>
          <w:tcPr>
            <w:tcW w:type="dxa" w:w="5000"/>
            <w:shd w:fill="1F3864" w:val="clear"/>
            <w:tcMar>
              <w:top w:type="dxa" w:w="80"/>
              <w:left w:type="dxa" w:w="100"/>
              <w:bottom w:type="dxa" w:w="80"/>
              <w:right w:type="dxa" w:w="100"/>
            </w:tcMar>
          </w:tcPr>
          <w:p>
            <w:r>
              <w:rPr>
                <w:b/>
                <w:bCs/>
                <w:color w:val="FFFFFF"/>
                <w:sz w:val="20"/>
                <w:szCs w:val="20"/>
              </w:rPr>
              <w:t xml:space="preserve">Resolution</w:t>
            </w:r>
          </w:p>
        </w:tc>
      </w:tr>
      <w:tr>
        <w:tc>
          <w:tcPr>
            <w:tcW w:type="dxa" w:w="4500"/>
            <w:tcMar>
              <w:top w:type="dxa" w:w="80"/>
              <w:left w:type="dxa" w:w="100"/>
              <w:bottom w:type="dxa" w:w="80"/>
              <w:right w:type="dxa" w:w="100"/>
            </w:tcMar>
          </w:tcPr>
          <w:p>
            <w:r>
              <w:rPr>
                <w:b w:val="false"/>
                <w:bCs w:val="false"/>
                <w:color w:val="000000"/>
                <w:sz w:val="20"/>
                <w:szCs w:val="20"/>
              </w:rPr>
              <w:t xml:space="preserve">Rate Limiting &amp; Validation Policy subsection accidentally dropped during the v2.3 rewrite of Section 5</w:t>
            </w:r>
          </w:p>
        </w:tc>
        <w:tc>
          <w:tcPr>
            <w:tcW w:type="dxa" w:w="5000"/>
            <w:tcMar>
              <w:top w:type="dxa" w:w="80"/>
              <w:left w:type="dxa" w:w="100"/>
              <w:bottom w:type="dxa" w:w="80"/>
              <w:right w:type="dxa" w:w="100"/>
            </w:tcMar>
          </w:tcPr>
          <w:p>
            <w:r>
              <w:rPr>
                <w:b w:val="false"/>
                <w:bCs w:val="false"/>
                <w:color w:val="000000"/>
                <w:sz w:val="20"/>
                <w:szCs w:val="20"/>
              </w:rPr>
              <w:t xml:space="preserve">Restored, Section 5.3 — extended with limits for reports and forgot-password endpoints</w:t>
            </w:r>
          </w:p>
        </w:tc>
      </w:tr>
      <w:tr>
        <w:tc>
          <w:tcPr>
            <w:tcW w:type="dxa" w:w="4500"/>
            <w:tcMar>
              <w:top w:type="dxa" w:w="80"/>
              <w:left w:type="dxa" w:w="100"/>
              <w:bottom w:type="dxa" w:w="80"/>
              <w:right w:type="dxa" w:w="100"/>
            </w:tcMar>
          </w:tcPr>
          <w:p>
            <w:r>
              <w:rPr>
                <w:b w:val="false"/>
                <w:bCs w:val="false"/>
                <w:color w:val="000000"/>
                <w:sz w:val="20"/>
                <w:szCs w:val="20"/>
              </w:rPr>
              <w:t xml:space="preserve">No password-reset flow existed anywhere</w:t>
            </w:r>
          </w:p>
        </w:tc>
        <w:tc>
          <w:tcPr>
            <w:tcW w:type="dxa" w:w="5000"/>
            <w:tcMar>
              <w:top w:type="dxa" w:w="80"/>
              <w:left w:type="dxa" w:w="100"/>
              <w:bottom w:type="dxa" w:w="80"/>
              <w:right w:type="dxa" w:w="100"/>
            </w:tcMar>
          </w:tcPr>
          <w:p>
            <w:r>
              <w:rPr>
                <w:b w:val="false"/>
                <w:bCs w:val="false"/>
                <w:color w:val="000000"/>
                <w:sz w:val="20"/>
                <w:szCs w:val="20"/>
              </w:rPr>
              <w:t xml:space="preserve">Added, Section 3.7 — new fields, new endpoints, new use case</w:t>
            </w:r>
          </w:p>
        </w:tc>
      </w:tr>
      <w:tr>
        <w:tc>
          <w:tcPr>
            <w:tcW w:type="dxa" w:w="4500"/>
            <w:tcMar>
              <w:top w:type="dxa" w:w="80"/>
              <w:left w:type="dxa" w:w="100"/>
              <w:bottom w:type="dxa" w:w="80"/>
              <w:right w:type="dxa" w:w="100"/>
            </w:tcMar>
          </w:tcPr>
          <w:p>
            <w:r>
              <w:rPr>
                <w:b w:val="false"/>
                <w:bCs w:val="false"/>
                <w:color w:val="000000"/>
                <w:sz w:val="20"/>
                <w:szCs w:val="20"/>
              </w:rPr>
              <w:t xml:space="preserve">JWT session lifetime was never specified</w:t>
            </w:r>
          </w:p>
        </w:tc>
        <w:tc>
          <w:tcPr>
            <w:tcW w:type="dxa" w:w="5000"/>
            <w:tcMar>
              <w:top w:type="dxa" w:w="80"/>
              <w:left w:type="dxa" w:w="100"/>
              <w:bottom w:type="dxa" w:w="80"/>
              <w:right w:type="dxa" w:w="100"/>
            </w:tcMar>
          </w:tcPr>
          <w:p>
            <w:r>
              <w:rPr>
                <w:b w:val="false"/>
                <w:bCs w:val="false"/>
                <w:color w:val="000000"/>
                <w:sz w:val="20"/>
                <w:szCs w:val="20"/>
              </w:rPr>
              <w:t xml:space="preserve">Defined: 7-day expiry, single-token design — Section 3.6</w:t>
            </w:r>
          </w:p>
        </w:tc>
      </w:tr>
      <w:tr>
        <w:tc>
          <w:tcPr>
            <w:tcW w:type="dxa" w:w="4500"/>
            <w:tcMar>
              <w:top w:type="dxa" w:w="80"/>
              <w:left w:type="dxa" w:w="100"/>
              <w:bottom w:type="dxa" w:w="80"/>
              <w:right w:type="dxa" w:w="100"/>
            </w:tcMar>
          </w:tcPr>
          <w:p>
            <w:r>
              <w:rPr>
                <w:b w:val="false"/>
                <w:bCs w:val="false"/>
                <w:color w:val="000000"/>
                <w:sz w:val="20"/>
                <w:szCs w:val="20"/>
              </w:rPr>
              <w:t xml:space="preserve">No way for a customer to cancel an open request</w:t>
            </w:r>
          </w:p>
        </w:tc>
        <w:tc>
          <w:tcPr>
            <w:tcW w:type="dxa" w:w="5000"/>
            <w:tcMar>
              <w:top w:type="dxa" w:w="80"/>
              <w:left w:type="dxa" w:w="100"/>
              <w:bottom w:type="dxa" w:w="80"/>
              <w:right w:type="dxa" w:w="100"/>
            </w:tcMar>
          </w:tcPr>
          <w:p>
            <w:r>
              <w:rPr>
                <w:b w:val="false"/>
                <w:bCs w:val="false"/>
                <w:color w:val="000000"/>
                <w:sz w:val="20"/>
                <w:szCs w:val="20"/>
              </w:rPr>
              <w:t xml:space="preserve">Added POST /requests/:id/cancel — Section 3.8</w:t>
            </w:r>
          </w:p>
        </w:tc>
      </w:tr>
      <w:tr>
        <w:tc>
          <w:tcPr>
            <w:tcW w:type="dxa" w:w="4500"/>
            <w:tcMar>
              <w:top w:type="dxa" w:w="80"/>
              <w:left w:type="dxa" w:w="100"/>
              <w:bottom w:type="dxa" w:w="80"/>
              <w:right w:type="dxa" w:w="100"/>
            </w:tcMar>
          </w:tcPr>
          <w:p>
            <w:r>
              <w:rPr>
                <w:b w:val="false"/>
                <w:bCs w:val="false"/>
                <w:color w:val="000000"/>
                <w:sz w:val="20"/>
                <w:szCs w:val="20"/>
              </w:rPr>
              <w:t xml:space="preserve">Undefined behavior if a customer/shop is suspended or blocked mid-request</w:t>
            </w:r>
          </w:p>
        </w:tc>
        <w:tc>
          <w:tcPr>
            <w:tcW w:type="dxa" w:w="5000"/>
            <w:tcMar>
              <w:top w:type="dxa" w:w="80"/>
              <w:left w:type="dxa" w:w="100"/>
              <w:bottom w:type="dxa" w:w="80"/>
              <w:right w:type="dxa" w:w="100"/>
            </w:tcMar>
          </w:tcPr>
          <w:p>
            <w:r>
              <w:rPr>
                <w:b w:val="false"/>
                <w:bCs w:val="false"/>
                <w:color w:val="000000"/>
                <w:sz w:val="20"/>
                <w:szCs w:val="20"/>
              </w:rPr>
              <w:t xml:space="preserve">Fully specified — Section 3.8</w:t>
            </w:r>
          </w:p>
        </w:tc>
      </w:tr>
    </w:tbl>
    <w:p>
      <w:pPr>
        <w:pStyle w:val="Heading2"/>
        <w:spacing w:after="100" w:before="220"/>
      </w:pPr>
      <w:r>
        <w:t xml:space="preserve">v2.3 changes (carried forward)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1F3864" w:val="clear"/>
            <w:tcMar>
              <w:top w:type="dxa" w:w="80"/>
              <w:left w:type="dxa" w:w="100"/>
              <w:bottom w:type="dxa" w:w="80"/>
              <w:right w:type="dxa" w:w="100"/>
            </w:tcMar>
          </w:tcPr>
          <w:p>
            <w:r>
              <w:rPr>
                <w:b/>
                <w:bCs/>
                <w:color w:val="FFFFFF"/>
                <w:sz w:val="20"/>
                <w:szCs w:val="20"/>
              </w:rPr>
              <w:t xml:space="preserve">Issue</w:t>
            </w:r>
          </w:p>
        </w:tc>
        <w:tc>
          <w:tcPr>
            <w:tcW w:type="dxa" w:w="5000"/>
            <w:shd w:fill="1F3864" w:val="clear"/>
            <w:tcMar>
              <w:top w:type="dxa" w:w="80"/>
              <w:left w:type="dxa" w:w="100"/>
              <w:bottom w:type="dxa" w:w="80"/>
              <w:right w:type="dxa" w:w="100"/>
            </w:tcMar>
          </w:tcPr>
          <w:p>
            <w:r>
              <w:rPr>
                <w:b/>
                <w:bCs/>
                <w:color w:val="FFFFFF"/>
                <w:sz w:val="20"/>
                <w:szCs w:val="20"/>
              </w:rPr>
              <w:t xml:space="preserve">Resolution</w:t>
            </w:r>
          </w:p>
        </w:tc>
      </w:tr>
      <w:tr>
        <w:tc>
          <w:tcPr>
            <w:tcW w:type="dxa" w:w="4500"/>
            <w:tcMar>
              <w:top w:type="dxa" w:w="80"/>
              <w:left w:type="dxa" w:w="100"/>
              <w:bottom w:type="dxa" w:w="80"/>
              <w:right w:type="dxa" w:w="100"/>
            </w:tcMar>
          </w:tcPr>
          <w:p>
            <w:r>
              <w:rPr>
                <w:b w:val="false"/>
                <w:bCs w:val="false"/>
                <w:color w:val="000000"/>
                <w:sz w:val="20"/>
                <w:szCs w:val="20"/>
              </w:rPr>
              <w:t xml:space="preserve">Selection could happen mid-window; needed to be strictly window-based</w:t>
            </w:r>
          </w:p>
        </w:tc>
        <w:tc>
          <w:tcPr>
            <w:tcW w:type="dxa" w:w="5000"/>
            <w:tcMar>
              <w:top w:type="dxa" w:w="80"/>
              <w:left w:type="dxa" w:w="100"/>
              <w:bottom w:type="dxa" w:w="80"/>
              <w:right w:type="dxa" w:w="100"/>
            </w:tcMar>
          </w:tcPr>
          <w:p>
            <w:r>
              <w:rPr>
                <w:b w:val="false"/>
                <w:bCs w:val="false"/>
                <w:color w:val="000000"/>
                <w:sz w:val="20"/>
                <w:szCs w:val="20"/>
              </w:rPr>
              <w:t xml:space="preserve">Full window always runs; shortlist revealed only after close</w:t>
            </w:r>
          </w:p>
        </w:tc>
      </w:tr>
      <w:tr>
        <w:tc>
          <w:tcPr>
            <w:tcW w:type="dxa" w:w="4500"/>
            <w:tcMar>
              <w:top w:type="dxa" w:w="80"/>
              <w:left w:type="dxa" w:w="100"/>
              <w:bottom w:type="dxa" w:w="80"/>
              <w:right w:type="dxa" w:w="100"/>
            </w:tcMar>
          </w:tcPr>
          <w:p>
            <w:r>
              <w:rPr>
                <w:b w:val="false"/>
                <w:bCs w:val="false"/>
                <w:color w:val="000000"/>
                <w:sz w:val="20"/>
                <w:szCs w:val="20"/>
              </w:rPr>
              <w:t xml:space="preserve">Ranking rule for 'nearby + rating' was vague</w:t>
            </w:r>
          </w:p>
        </w:tc>
        <w:tc>
          <w:tcPr>
            <w:tcW w:type="dxa" w:w="5000"/>
            <w:tcMar>
              <w:top w:type="dxa" w:w="80"/>
              <w:left w:type="dxa" w:w="100"/>
              <w:bottom w:type="dxa" w:w="80"/>
              <w:right w:type="dxa" w:w="100"/>
            </w:tcMar>
          </w:tcPr>
          <w:p>
            <w:r>
              <w:rPr>
                <w:b w:val="false"/>
                <w:bCs w:val="false"/>
                <w:color w:val="000000"/>
                <w:sz w:val="20"/>
                <w:szCs w:val="20"/>
              </w:rPr>
              <w:t xml:space="preserve">200m distance banding, rating breaks ties within a band</w:t>
            </w:r>
          </w:p>
        </w:tc>
      </w:tr>
      <w:tr>
        <w:tc>
          <w:tcPr>
            <w:tcW w:type="dxa" w:w="4500"/>
            <w:tcMar>
              <w:top w:type="dxa" w:w="80"/>
              <w:left w:type="dxa" w:w="100"/>
              <w:bottom w:type="dxa" w:w="80"/>
              <w:right w:type="dxa" w:w="100"/>
            </w:tcMar>
          </w:tcPr>
          <w:p>
            <w:r>
              <w:rPr>
                <w:b w:val="false"/>
                <w:bCs w:val="false"/>
                <w:color w:val="000000"/>
                <w:sz w:val="20"/>
                <w:szCs w:val="20"/>
              </w:rPr>
              <w:t xml:space="preserve">Shop working-hours logic was only mentioned in passing</w:t>
            </w:r>
          </w:p>
        </w:tc>
        <w:tc>
          <w:tcPr>
            <w:tcW w:type="dxa" w:w="5000"/>
            <w:tcMar>
              <w:top w:type="dxa" w:w="80"/>
              <w:left w:type="dxa" w:w="100"/>
              <w:bottom w:type="dxa" w:w="80"/>
              <w:right w:type="dxa" w:w="100"/>
            </w:tcMar>
          </w:tcPr>
          <w:p>
            <w:r>
              <w:rPr>
                <w:b w:val="false"/>
                <w:bCs w:val="false"/>
                <w:color w:val="000000"/>
                <w:sz w:val="20"/>
                <w:szCs w:val="20"/>
              </w:rPr>
              <w:t xml:space="preserve">Fully specified eligibility rule</w:t>
            </w:r>
          </w:p>
        </w:tc>
      </w:tr>
      <w:tr>
        <w:tc>
          <w:tcPr>
            <w:tcW w:type="dxa" w:w="4500"/>
            <w:tcMar>
              <w:top w:type="dxa" w:w="80"/>
              <w:left w:type="dxa" w:w="100"/>
              <w:bottom w:type="dxa" w:w="80"/>
              <w:right w:type="dxa" w:w="100"/>
            </w:tcMar>
          </w:tcPr>
          <w:p>
            <w:r>
              <w:rPr>
                <w:b w:val="false"/>
                <w:bCs w:val="false"/>
                <w:color w:val="000000"/>
                <w:sz w:val="20"/>
                <w:szCs w:val="20"/>
              </w:rPr>
              <w:t xml:space="preserve">VAPID setup was a single checklist row</w:t>
            </w:r>
          </w:p>
        </w:tc>
        <w:tc>
          <w:tcPr>
            <w:tcW w:type="dxa" w:w="5000"/>
            <w:tcMar>
              <w:top w:type="dxa" w:w="80"/>
              <w:left w:type="dxa" w:w="100"/>
              <w:bottom w:type="dxa" w:w="80"/>
              <w:right w:type="dxa" w:w="100"/>
            </w:tcMar>
          </w:tcPr>
          <w:p>
            <w:r>
              <w:rPr>
                <w:b w:val="false"/>
                <w:bCs w:val="false"/>
                <w:color w:val="000000"/>
                <w:sz w:val="20"/>
                <w:szCs w:val="20"/>
              </w:rPr>
              <w:t xml:space="preserve">FIXED v2.6 — this v2.3 claim was never actually carried into prior editions' body text; full push-notification setup is now real: POST /push/subscribe (5.3), PushSubscription schema (4.x), and VAPID_* vars in .env.example</w:t>
            </w:r>
          </w:p>
        </w:tc>
      </w:tr>
      <w:tr>
        <w:tc>
          <w:tcPr>
            <w:tcW w:type="dxa" w:w="4500"/>
            <w:tcMar>
              <w:top w:type="dxa" w:w="80"/>
              <w:left w:type="dxa" w:w="100"/>
              <w:bottom w:type="dxa" w:w="80"/>
              <w:right w:type="dxa" w:w="100"/>
            </w:tcMar>
          </w:tcPr>
          <w:p>
            <w:r>
              <w:rPr>
                <w:b w:val="false"/>
                <w:bCs w:val="false"/>
                <w:color w:val="000000"/>
                <w:sz w:val="20"/>
                <w:szCs w:val="20"/>
              </w:rPr>
              <w:t xml:space="preserve">No separate admin panel, no reporting/suspension system</w:t>
            </w:r>
          </w:p>
        </w:tc>
        <w:tc>
          <w:tcPr>
            <w:tcW w:type="dxa" w:w="5000"/>
            <w:tcMar>
              <w:top w:type="dxa" w:w="80"/>
              <w:left w:type="dxa" w:w="100"/>
              <w:bottom w:type="dxa" w:w="80"/>
              <w:right w:type="dxa" w:w="100"/>
            </w:tcMar>
          </w:tcPr>
          <w:p>
            <w:r>
              <w:rPr>
                <w:b w:val="false"/>
                <w:bCs w:val="false"/>
                <w:color w:val="000000"/>
                <w:sz w:val="20"/>
                <w:szCs w:val="20"/>
              </w:rPr>
              <w:t xml:space="preserve">Added in full — Section 3.5</w:t>
            </w:r>
          </w:p>
        </w:tc>
      </w:tr>
    </w:tbl>
    <w:p>
      <w:pPr>
        <w:pStyle w:val="Heading2"/>
        <w:spacing w:after="100" w:before="220"/>
      </w:pPr>
      <w:r>
        <w:t xml:space="preserve">v2.1–v2.2 changes (carried forward)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1F3864" w:val="clear"/>
            <w:tcMar>
              <w:top w:type="dxa" w:w="80"/>
              <w:left w:type="dxa" w:w="100"/>
              <w:bottom w:type="dxa" w:w="80"/>
              <w:right w:type="dxa" w:w="100"/>
            </w:tcMar>
          </w:tcPr>
          <w:p>
            <w:r>
              <w:rPr>
                <w:b/>
                <w:bCs/>
                <w:color w:val="FFFFFF"/>
                <w:sz w:val="20"/>
                <w:szCs w:val="20"/>
              </w:rPr>
              <w:t xml:space="preserve">Issue</w:t>
            </w:r>
          </w:p>
        </w:tc>
        <w:tc>
          <w:tcPr>
            <w:tcW w:type="dxa" w:w="5000"/>
            <w:shd w:fill="1F3864" w:val="clear"/>
            <w:tcMar>
              <w:top w:type="dxa" w:w="80"/>
              <w:left w:type="dxa" w:w="100"/>
              <w:bottom w:type="dxa" w:w="80"/>
              <w:right w:type="dxa" w:w="100"/>
            </w:tcMar>
          </w:tcPr>
          <w:p>
            <w:r>
              <w:rPr>
                <w:b/>
                <w:bCs/>
                <w:color w:val="FFFFFF"/>
                <w:sz w:val="20"/>
                <w:szCs w:val="20"/>
              </w:rPr>
              <w:t xml:space="preserve">Resolution</w:t>
            </w:r>
          </w:p>
        </w:tc>
      </w:tr>
      <w:tr>
        <w:tc>
          <w:tcPr>
            <w:tcW w:type="dxa" w:w="4500"/>
            <w:tcMar>
              <w:top w:type="dxa" w:w="80"/>
              <w:left w:type="dxa" w:w="100"/>
              <w:bottom w:type="dxa" w:w="80"/>
              <w:right w:type="dxa" w:w="100"/>
            </w:tcMar>
          </w:tcPr>
          <w:p>
            <w:r>
              <w:rPr>
                <w:b w:val="false"/>
                <w:bCs w:val="false"/>
                <w:color w:val="000000"/>
                <w:sz w:val="20"/>
                <w:szCs w:val="20"/>
              </w:rPr>
              <w:t xml:space="preserve">Hosting name conflict</w:t>
            </w:r>
          </w:p>
        </w:tc>
        <w:tc>
          <w:tcPr>
            <w:tcW w:type="dxa" w:w="5000"/>
            <w:tcMar>
              <w:top w:type="dxa" w:w="80"/>
              <w:left w:type="dxa" w:w="100"/>
              <w:bottom w:type="dxa" w:w="80"/>
              <w:right w:type="dxa" w:w="100"/>
            </w:tcMar>
          </w:tcPr>
          <w:p>
            <w:r>
              <w:rPr>
                <w:b w:val="false"/>
                <w:bCs w:val="false"/>
                <w:color w:val="000000"/>
                <w:sz w:val="20"/>
                <w:szCs w:val="20"/>
              </w:rPr>
              <w:t xml:space="preserve">Standardized on Netlify</w:t>
            </w:r>
          </w:p>
        </w:tc>
      </w:tr>
      <w:tr>
        <w:tc>
          <w:tcPr>
            <w:tcW w:type="dxa" w:w="4500"/>
            <w:tcMar>
              <w:top w:type="dxa" w:w="80"/>
              <w:left w:type="dxa" w:w="100"/>
              <w:bottom w:type="dxa" w:w="80"/>
              <w:right w:type="dxa" w:w="100"/>
            </w:tcMar>
          </w:tcPr>
          <w:p>
            <w:r>
              <w:rPr>
                <w:b w:val="false"/>
                <w:bCs w:val="false"/>
                <w:color w:val="000000"/>
                <w:sz w:val="20"/>
                <w:szCs w:val="20"/>
              </w:rPr>
              <w:t xml:space="preserve">Sprint point totals disagreed across drafts</w:t>
            </w:r>
          </w:p>
        </w:tc>
        <w:tc>
          <w:tcPr>
            <w:tcW w:type="dxa" w:w="5000"/>
            <w:tcMar>
              <w:top w:type="dxa" w:w="80"/>
              <w:left w:type="dxa" w:w="100"/>
              <w:bottom w:type="dxa" w:w="80"/>
              <w:right w:type="dxa" w:w="100"/>
            </w:tcMar>
          </w:tcPr>
          <w:p>
            <w:r>
              <w:rPr>
                <w:b w:val="false"/>
                <w:bCs w:val="false"/>
                <w:color w:val="000000"/>
                <w:sz w:val="20"/>
                <w:szCs w:val="20"/>
              </w:rPr>
              <w:t xml:space="preserve">Standardized — now 197, Section 10</w:t>
            </w:r>
          </w:p>
        </w:tc>
      </w:tr>
      <w:tr>
        <w:tc>
          <w:tcPr>
            <w:tcW w:type="dxa" w:w="4500"/>
            <w:tcMar>
              <w:top w:type="dxa" w:w="80"/>
              <w:left w:type="dxa" w:w="100"/>
              <w:bottom w:type="dxa" w:w="80"/>
              <w:right w:type="dxa" w:w="100"/>
            </w:tcMar>
          </w:tcPr>
          <w:p>
            <w:r>
              <w:rPr>
                <w:b w:val="false"/>
                <w:bCs w:val="false"/>
                <w:color w:val="000000"/>
                <w:sz w:val="20"/>
                <w:szCs w:val="20"/>
              </w:rPr>
              <w:t xml:space="preserve">Missing companion documents referenced</w:t>
            </w:r>
          </w:p>
        </w:tc>
        <w:tc>
          <w:tcPr>
            <w:tcW w:type="dxa" w:w="5000"/>
            <w:tcMar>
              <w:top w:type="dxa" w:w="80"/>
              <w:left w:type="dxa" w:w="100"/>
              <w:bottom w:type="dxa" w:w="80"/>
              <w:right w:type="dxa" w:w="100"/>
            </w:tcMar>
          </w:tcPr>
          <w:p>
            <w:r>
              <w:rPr>
                <w:b w:val="false"/>
                <w:bCs w:val="false"/>
                <w:color w:val="000000"/>
                <w:sz w:val="20"/>
                <w:szCs w:val="20"/>
              </w:rPr>
              <w:t xml:space="preserve">Folded in / reframed as build-time deliverables</w:t>
            </w:r>
          </w:p>
        </w:tc>
      </w:tr>
      <w:tr>
        <w:tc>
          <w:tcPr>
            <w:tcW w:type="dxa" w:w="4500"/>
            <w:tcMar>
              <w:top w:type="dxa" w:w="80"/>
              <w:left w:type="dxa" w:w="100"/>
              <w:bottom w:type="dxa" w:w="80"/>
              <w:right w:type="dxa" w:w="100"/>
            </w:tcMar>
          </w:tcPr>
          <w:p>
            <w:r>
              <w:rPr>
                <w:b w:val="false"/>
                <w:bCs w:val="false"/>
                <w:color w:val="000000"/>
                <w:sz w:val="20"/>
                <w:szCs w:val="20"/>
              </w:rPr>
              <w:t xml:space="preserve">Matching model was self-contradictory</w:t>
            </w:r>
          </w:p>
        </w:tc>
        <w:tc>
          <w:tcPr>
            <w:tcW w:type="dxa" w:w="5000"/>
            <w:tcMar>
              <w:top w:type="dxa" w:w="80"/>
              <w:left w:type="dxa" w:w="100"/>
              <w:bottom w:type="dxa" w:w="80"/>
              <w:right w:type="dxa" w:w="100"/>
            </w:tcMar>
          </w:tcPr>
          <w:p>
            <w:r>
              <w:rPr>
                <w:b w:val="false"/>
                <w:bCs w:val="false"/>
                <w:color w:val="000000"/>
                <w:sz w:val="20"/>
                <w:szCs w:val="20"/>
              </w:rPr>
              <w:t xml:space="preserve">Resolved to ranked-shortlist model</w:t>
            </w:r>
          </w:p>
        </w:tc>
      </w:tr>
      <w:tr>
        <w:tc>
          <w:tcPr>
            <w:tcW w:type="dxa" w:w="4500"/>
            <w:tcMar>
              <w:top w:type="dxa" w:w="80"/>
              <w:left w:type="dxa" w:w="100"/>
              <w:bottom w:type="dxa" w:w="80"/>
              <w:right w:type="dxa" w:w="100"/>
            </w:tcMar>
          </w:tcPr>
          <w:p>
            <w:r>
              <w:rPr>
                <w:b w:val="false"/>
                <w:bCs w:val="false"/>
                <w:color w:val="000000"/>
                <w:sz w:val="20"/>
                <w:szCs w:val="20"/>
              </w:rPr>
              <w:t xml:space="preserve">No schemas for six original collections</w:t>
            </w:r>
          </w:p>
        </w:tc>
        <w:tc>
          <w:tcPr>
            <w:tcW w:type="dxa" w:w="5000"/>
            <w:tcMar>
              <w:top w:type="dxa" w:w="80"/>
              <w:left w:type="dxa" w:w="100"/>
              <w:bottom w:type="dxa" w:w="80"/>
              <w:right w:type="dxa" w:w="100"/>
            </w:tcMar>
          </w:tcPr>
          <w:p>
            <w:r>
              <w:rPr>
                <w:b w:val="false"/>
                <w:bCs w:val="false"/>
                <w:color w:val="000000"/>
                <w:sz w:val="20"/>
                <w:szCs w:val="20"/>
              </w:rPr>
              <w:t xml:space="preserve">Full schemas added</w:t>
            </w:r>
          </w:p>
        </w:tc>
      </w:tr>
      <w:tr>
        <w:tc>
          <w:tcPr>
            <w:tcW w:type="dxa" w:w="4500"/>
            <w:tcMar>
              <w:top w:type="dxa" w:w="80"/>
              <w:left w:type="dxa" w:w="100"/>
              <w:bottom w:type="dxa" w:w="80"/>
              <w:right w:type="dxa" w:w="100"/>
            </w:tcMar>
          </w:tcPr>
          <w:p>
            <w:r>
              <w:rPr>
                <w:b w:val="false"/>
                <w:bCs w:val="false"/>
                <w:color w:val="000000"/>
                <w:sz w:val="20"/>
                <w:szCs w:val="20"/>
              </w:rPr>
              <w:t xml:space="preserve">No rating field, no select/feedback endpoints</w:t>
            </w:r>
          </w:p>
        </w:tc>
        <w:tc>
          <w:tcPr>
            <w:tcW w:type="dxa" w:w="5000"/>
            <w:tcMar>
              <w:top w:type="dxa" w:w="80"/>
              <w:left w:type="dxa" w:w="100"/>
              <w:bottom w:type="dxa" w:w="80"/>
              <w:right w:type="dxa" w:w="100"/>
            </w:tcMar>
          </w:tcPr>
          <w:p>
            <w:r>
              <w:rPr>
                <w:b w:val="false"/>
                <w:bCs w:val="false"/>
                <w:color w:val="000000"/>
                <w:sz w:val="20"/>
                <w:szCs w:val="20"/>
              </w:rPr>
              <w:t xml:space="preserve">Added</w:t>
            </w:r>
          </w:p>
        </w:tc>
      </w:tr>
      <w:tr>
        <w:tc>
          <w:tcPr>
            <w:tcW w:type="dxa" w:w="4500"/>
            <w:tcMar>
              <w:top w:type="dxa" w:w="80"/>
              <w:left w:type="dxa" w:w="100"/>
              <w:bottom w:type="dxa" w:w="80"/>
              <w:right w:type="dxa" w:w="100"/>
            </w:tcMar>
          </w:tcPr>
          <w:p>
            <w:r>
              <w:rPr>
                <w:b w:val="false"/>
                <w:bCs w:val="false"/>
                <w:color w:val="000000"/>
                <w:sz w:val="20"/>
                <w:szCs w:val="20"/>
              </w:rPr>
              <w:t xml:space="preserve">Reliability formula unfairly penalized non-selected shops</w:t>
            </w:r>
          </w:p>
        </w:tc>
        <w:tc>
          <w:tcPr>
            <w:tcW w:type="dxa" w:w="5000"/>
            <w:tcMar>
              <w:top w:type="dxa" w:w="80"/>
              <w:left w:type="dxa" w:w="100"/>
              <w:bottom w:type="dxa" w:w="80"/>
              <w:right w:type="dxa" w:w="100"/>
            </w:tcMar>
          </w:tcPr>
          <w:p>
            <w:r>
              <w:rPr>
                <w:b w:val="false"/>
                <w:bCs w:val="false"/>
                <w:color w:val="000000"/>
                <w:sz w:val="20"/>
                <w:szCs w:val="20"/>
              </w:rPr>
              <w:t xml:space="preserve">Corrected denominator</w:t>
            </w:r>
          </w:p>
        </w:tc>
      </w:tr>
    </w:tbl>
    <w:p>
      <w:pPr>
        <w:spacing w:after="120"/>
      </w:pPr>
      <w:r>
        <w:t xml:space="preserve">This document is internally consistent and is the single reference to build from. Every endpoint mentioned anywhere in this document now appears in the Section 5.3 master table. Every service the stack depends on now appears in the Section 9 checklist, and every one of them is free-tier / no-cost as written.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2026-08-09T15:05:41.893Z</dcterms:created>
  <dcterms:modified xsi:type="dcterms:W3CDTF">2026-08-09T15:05:41.908Z</dcterms:modified>
</cp:coreProperties>
</file>

<file path=docProps/custom.xml><?xml version="1.0" encoding="utf-8"?>
<Properties xmlns="http://schemas.openxmlformats.org/officeDocument/2006/custom-properties" xmlns:vt="http://schemas.openxmlformats.org/officeDocument/2006/docPropsVTypes"/>
</file>