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BA8F" w14:textId="09DEED48" w:rsidR="001048DB" w:rsidRDefault="00F71C6C">
      <w:proofErr w:type="spellStart"/>
      <w:r>
        <w:t>Flag_Format</w:t>
      </w:r>
      <w:proofErr w:type="spellEnd"/>
      <w:r w:rsidR="00850648">
        <w:t>{M4g1c_byt35_4rE_fUn}</w:t>
      </w:r>
    </w:p>
    <w:sectPr w:rsidR="0010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48"/>
    <w:rsid w:val="001048DB"/>
    <w:rsid w:val="00850648"/>
    <w:rsid w:val="00A0362A"/>
    <w:rsid w:val="00F7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B404"/>
  <w15:chartTrackingRefBased/>
  <w15:docId w15:val="{7E90ADC1-76FD-4935-98D8-DF7B0CB0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LUM GHEE YONG</dc:creator>
  <cp:keywords/>
  <dc:description/>
  <cp:lastModifiedBy>ARVIN LUM GHEE YONG</cp:lastModifiedBy>
  <cp:revision>3</cp:revision>
  <dcterms:created xsi:type="dcterms:W3CDTF">2022-04-24T10:08:00Z</dcterms:created>
  <dcterms:modified xsi:type="dcterms:W3CDTF">2022-04-24T10:11:00Z</dcterms:modified>
</cp:coreProperties>
</file>