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197B4" w14:textId="77777777" w:rsidR="003E3C91" w:rsidRDefault="003E3C91" w:rsidP="003E3C91">
      <w:pPr>
        <w:pStyle w:val="NormalWeb"/>
        <w:spacing w:before="0" w:beforeAutospacing="0"/>
        <w:rPr>
          <w:rFonts w:ascii="Arial" w:hAnsi="Arial" w:cs="Arial"/>
        </w:rPr>
      </w:pPr>
      <w:r>
        <w:rPr>
          <w:rFonts w:ascii="Arial" w:hAnsi="Arial" w:cs="Arial"/>
          <w:b/>
          <w:bCs/>
        </w:rPr>
        <w:t>EXPLORATORY DATA ANALYSIS (EDA) AND VISUALIZATION FRAMEWORK DESIGN</w:t>
      </w:r>
    </w:p>
    <w:p w14:paraId="3C2595BB" w14:textId="77777777" w:rsidR="003E3C91" w:rsidRDefault="003E3C91" w:rsidP="003E3C91">
      <w:pPr>
        <w:pStyle w:val="NormalWeb"/>
        <w:spacing w:before="0" w:beforeAutospacing="0"/>
        <w:rPr>
          <w:rFonts w:ascii="Arial" w:hAnsi="Arial" w:cs="Arial"/>
        </w:rPr>
      </w:pPr>
      <w:r>
        <w:rPr>
          <w:rFonts w:ascii="Arial" w:hAnsi="Arial" w:cs="Arial"/>
          <w:b/>
          <w:bCs/>
        </w:rPr>
        <w:t>1. Introduction to Exploratory Data Analysis (EDA)</w:t>
      </w:r>
    </w:p>
    <w:p w14:paraId="08EDE966" w14:textId="77777777" w:rsidR="003E3C91" w:rsidRDefault="003E3C91" w:rsidP="003E3C91">
      <w:pPr>
        <w:pStyle w:val="NormalWeb"/>
        <w:spacing w:before="0" w:beforeAutospacing="0"/>
        <w:rPr>
          <w:rFonts w:ascii="Arial" w:hAnsi="Arial" w:cs="Arial"/>
        </w:rPr>
      </w:pPr>
      <w:r>
        <w:rPr>
          <w:rFonts w:ascii="Arial" w:hAnsi="Arial" w:cs="Arial"/>
        </w:rPr>
        <w:t>Exploratory Data Analysis (EDA) is a foundational phase in the data science lifecycle. It involves inspecting, summarizing, and visualizing raw datasets to understand their underlying structural characteristics, detect anomalies, identify missing values, test statistical hypotheses, and uncover relationships between features. Performing a rigorous EDA ensures data integrity, prevents bias, and directly informs feature engineering before machine learning model development.</w:t>
      </w:r>
    </w:p>
    <w:p w14:paraId="2A1FA5F4" w14:textId="77777777" w:rsidR="003E3C91" w:rsidRDefault="003E3C91" w:rsidP="003E3C91">
      <w:pPr>
        <w:pStyle w:val="NormalWeb"/>
        <w:spacing w:before="0" w:beforeAutospacing="0"/>
        <w:rPr>
          <w:rFonts w:ascii="Arial" w:hAnsi="Arial" w:cs="Arial"/>
        </w:rPr>
      </w:pPr>
      <w:r>
        <w:rPr>
          <w:rFonts w:ascii="Arial" w:hAnsi="Arial" w:cs="Arial"/>
          <w:b/>
          <w:bCs/>
        </w:rPr>
        <w:t xml:space="preserve">2. Data Profiling &amp; </w:t>
      </w:r>
      <w:proofErr w:type="spellStart"/>
      <w:r>
        <w:rPr>
          <w:rFonts w:ascii="Arial" w:hAnsi="Arial" w:cs="Arial"/>
          <w:b/>
          <w:bCs/>
        </w:rPr>
        <w:t>Preprocessing</w:t>
      </w:r>
      <w:proofErr w:type="spellEnd"/>
      <w:r>
        <w:rPr>
          <w:rFonts w:ascii="Arial" w:hAnsi="Arial" w:cs="Arial"/>
          <w:b/>
          <w:bCs/>
        </w:rPr>
        <w:t xml:space="preserve"> Strategies</w:t>
      </w:r>
    </w:p>
    <w:p w14:paraId="1B2E4873" w14:textId="77777777" w:rsidR="003E3C91" w:rsidRDefault="003E3C91" w:rsidP="003E3C91">
      <w:pPr>
        <w:pStyle w:val="NormalWeb"/>
        <w:numPr>
          <w:ilvl w:val="0"/>
          <w:numId w:val="5"/>
        </w:numPr>
        <w:spacing w:before="0" w:beforeAutospacing="0"/>
        <w:rPr>
          <w:rFonts w:ascii="Arial" w:hAnsi="Arial" w:cs="Arial"/>
        </w:rPr>
      </w:pPr>
      <w:r>
        <w:rPr>
          <w:rFonts w:ascii="Arial" w:hAnsi="Arial" w:cs="Arial"/>
          <w:b/>
          <w:bCs/>
        </w:rPr>
        <w:t>Data Type Auditing:</w:t>
      </w:r>
      <w:r>
        <w:rPr>
          <w:rFonts w:ascii="Arial" w:hAnsi="Arial" w:cs="Arial"/>
        </w:rPr>
        <w:t xml:space="preserve"> Categorize variables into Continuous (numerical ratios/measurements), Discrete (integer counts), Nominal (unranked categories), and Ordinal (ranked categories).</w:t>
      </w:r>
    </w:p>
    <w:p w14:paraId="599E3034" w14:textId="77777777" w:rsidR="003E3C91" w:rsidRDefault="003E3C91" w:rsidP="003E3C91">
      <w:pPr>
        <w:pStyle w:val="NormalWeb"/>
        <w:numPr>
          <w:ilvl w:val="0"/>
          <w:numId w:val="5"/>
        </w:numPr>
        <w:spacing w:before="0" w:beforeAutospacing="0"/>
        <w:rPr>
          <w:rFonts w:ascii="Arial" w:hAnsi="Arial" w:cs="Arial"/>
        </w:rPr>
      </w:pPr>
      <w:r>
        <w:rPr>
          <w:rFonts w:ascii="Arial" w:hAnsi="Arial" w:cs="Arial"/>
          <w:b/>
          <w:bCs/>
        </w:rPr>
        <w:t>Missing Data Strategy:</w:t>
      </w:r>
    </w:p>
    <w:p w14:paraId="24AC1F39" w14:textId="77777777" w:rsidR="003E3C91" w:rsidRDefault="003E3C91" w:rsidP="003E3C91">
      <w:pPr>
        <w:pStyle w:val="NormalWeb"/>
        <w:numPr>
          <w:ilvl w:val="1"/>
          <w:numId w:val="5"/>
        </w:numPr>
        <w:spacing w:before="0" w:beforeAutospacing="0"/>
        <w:rPr>
          <w:rFonts w:ascii="Arial" w:hAnsi="Arial" w:cs="Arial"/>
        </w:rPr>
      </w:pPr>
      <w:r>
        <w:rPr>
          <w:rFonts w:ascii="Arial" w:hAnsi="Arial" w:cs="Arial"/>
        </w:rPr>
        <w:t>Identify missingness mechanisms: Missing Completely at Random (MCAR), Missing at Random (MAR), or Missing Not at Random (MNAR).</w:t>
      </w:r>
    </w:p>
    <w:p w14:paraId="7A36897F" w14:textId="77777777" w:rsidR="003E3C91" w:rsidRDefault="003E3C91" w:rsidP="003E3C91">
      <w:pPr>
        <w:pStyle w:val="NormalWeb"/>
        <w:numPr>
          <w:ilvl w:val="1"/>
          <w:numId w:val="5"/>
        </w:numPr>
        <w:spacing w:before="0" w:beforeAutospacing="0"/>
        <w:rPr>
          <w:rFonts w:ascii="Arial" w:hAnsi="Arial" w:cs="Arial"/>
        </w:rPr>
      </w:pPr>
      <w:r>
        <w:rPr>
          <w:rFonts w:ascii="Arial" w:hAnsi="Arial" w:cs="Arial"/>
        </w:rPr>
        <w:t xml:space="preserve">Imputation Methods: Median imputation for continuous distributions with skewness; mode imputation for categorical data; </w:t>
      </w:r>
      <w:r>
        <w:rPr>
          <w:rStyle w:val="math-inline"/>
          <w:rFonts w:ascii="Arial" w:hAnsi="Arial" w:cs="Arial"/>
        </w:rPr>
        <w:t>$k$</w:t>
      </w:r>
      <w:r>
        <w:rPr>
          <w:rFonts w:ascii="Arial" w:hAnsi="Arial" w:cs="Arial"/>
        </w:rPr>
        <w:t xml:space="preserve">-Nearest </w:t>
      </w:r>
      <w:proofErr w:type="spellStart"/>
      <w:r>
        <w:rPr>
          <w:rFonts w:ascii="Arial" w:hAnsi="Arial" w:cs="Arial"/>
        </w:rPr>
        <w:t>Neighbors</w:t>
      </w:r>
      <w:proofErr w:type="spellEnd"/>
      <w:r>
        <w:rPr>
          <w:rFonts w:ascii="Arial" w:hAnsi="Arial" w:cs="Arial"/>
        </w:rPr>
        <w:t xml:space="preserve"> (</w:t>
      </w:r>
      <w:proofErr w:type="spellStart"/>
      <w:r>
        <w:rPr>
          <w:rStyle w:val="HTMLCode"/>
          <w:rFonts w:ascii="Arial" w:hAnsi="Arial" w:cs="Arial"/>
        </w:rPr>
        <w:t>KNNImputer</w:t>
      </w:r>
      <w:proofErr w:type="spellEnd"/>
      <w:r>
        <w:rPr>
          <w:rFonts w:ascii="Arial" w:hAnsi="Arial" w:cs="Arial"/>
        </w:rPr>
        <w:t>) for complex multi-variable interactions.</w:t>
      </w:r>
    </w:p>
    <w:p w14:paraId="1945CB65" w14:textId="77777777" w:rsidR="003E3C91" w:rsidRDefault="003E3C91" w:rsidP="003E3C91">
      <w:pPr>
        <w:pStyle w:val="NormalWeb"/>
        <w:numPr>
          <w:ilvl w:val="0"/>
          <w:numId w:val="5"/>
        </w:numPr>
        <w:spacing w:before="0" w:beforeAutospacing="0"/>
        <w:rPr>
          <w:rFonts w:ascii="Arial" w:hAnsi="Arial" w:cs="Arial"/>
        </w:rPr>
      </w:pPr>
      <w:r>
        <w:rPr>
          <w:rFonts w:ascii="Arial" w:hAnsi="Arial" w:cs="Arial"/>
          <w:b/>
          <w:bCs/>
        </w:rPr>
        <w:t>Outlier Detection &amp; Management:</w:t>
      </w:r>
    </w:p>
    <w:p w14:paraId="259897B7" w14:textId="77777777" w:rsidR="003E3C91" w:rsidRDefault="003E3C91" w:rsidP="003E3C91">
      <w:pPr>
        <w:pStyle w:val="NormalWeb"/>
        <w:numPr>
          <w:ilvl w:val="1"/>
          <w:numId w:val="5"/>
        </w:numPr>
        <w:spacing w:before="0" w:beforeAutospacing="0"/>
        <w:rPr>
          <w:rFonts w:ascii="Arial" w:hAnsi="Arial" w:cs="Arial"/>
        </w:rPr>
      </w:pPr>
      <w:r>
        <w:rPr>
          <w:rFonts w:ascii="Arial" w:hAnsi="Arial" w:cs="Arial"/>
        </w:rPr>
        <w:t>Detect outliers using Interquartile Range thresholds (</w:t>
      </w:r>
      <w:r>
        <w:rPr>
          <w:rStyle w:val="math-inline"/>
          <w:rFonts w:ascii="Arial" w:hAnsi="Arial" w:cs="Arial"/>
        </w:rPr>
        <w:t>$\</w:t>
      </w:r>
      <w:proofErr w:type="gramStart"/>
      <w:r>
        <w:rPr>
          <w:rStyle w:val="math-inline"/>
          <w:rFonts w:ascii="Arial" w:hAnsi="Arial" w:cs="Arial"/>
        </w:rPr>
        <w:t>text{</w:t>
      </w:r>
      <w:proofErr w:type="gramEnd"/>
      <w:r>
        <w:rPr>
          <w:rStyle w:val="math-inline"/>
          <w:rFonts w:ascii="Arial" w:hAnsi="Arial" w:cs="Arial"/>
        </w:rPr>
        <w:t>IQR} = Q_3 - Q_1$</w:t>
      </w:r>
      <w:r>
        <w:rPr>
          <w:rFonts w:ascii="Arial" w:hAnsi="Arial" w:cs="Arial"/>
        </w:rPr>
        <w:t xml:space="preserve">, flagging bounds below </w:t>
      </w:r>
      <w:r>
        <w:rPr>
          <w:rStyle w:val="math-inline"/>
          <w:rFonts w:ascii="Arial" w:hAnsi="Arial" w:cs="Arial"/>
        </w:rPr>
        <w:t>$Q_1 - 1.5 \times \text{IQR}$</w:t>
      </w:r>
      <w:r>
        <w:rPr>
          <w:rFonts w:ascii="Arial" w:hAnsi="Arial" w:cs="Arial"/>
        </w:rPr>
        <w:t xml:space="preserve"> or above </w:t>
      </w:r>
      <w:r>
        <w:rPr>
          <w:rStyle w:val="math-inline"/>
          <w:rFonts w:ascii="Arial" w:hAnsi="Arial" w:cs="Arial"/>
        </w:rPr>
        <w:t>$Q_3 + 1.5 \times \text{IQR}$</w:t>
      </w:r>
      <w:r>
        <w:rPr>
          <w:rFonts w:ascii="Arial" w:hAnsi="Arial" w:cs="Arial"/>
        </w:rPr>
        <w:t>) and Z-Score statistics (</w:t>
      </w:r>
      <w:r>
        <w:rPr>
          <w:rStyle w:val="math-inline"/>
          <w:rFonts w:ascii="Arial" w:hAnsi="Arial" w:cs="Arial"/>
        </w:rPr>
        <w:t>$\vert{}Z\vert{} &gt; 3$</w:t>
      </w:r>
      <w:r>
        <w:rPr>
          <w:rFonts w:ascii="Arial" w:hAnsi="Arial" w:cs="Arial"/>
        </w:rPr>
        <w:t>).</w:t>
      </w:r>
    </w:p>
    <w:p w14:paraId="6A011FE5" w14:textId="77777777" w:rsidR="003E3C91" w:rsidRDefault="003E3C91" w:rsidP="003E3C91">
      <w:pPr>
        <w:pStyle w:val="NormalWeb"/>
        <w:numPr>
          <w:ilvl w:val="1"/>
          <w:numId w:val="5"/>
        </w:numPr>
        <w:spacing w:before="0" w:beforeAutospacing="0"/>
        <w:rPr>
          <w:rFonts w:ascii="Arial" w:hAnsi="Arial" w:cs="Arial"/>
        </w:rPr>
      </w:pPr>
      <w:r>
        <w:rPr>
          <w:rFonts w:ascii="Arial" w:hAnsi="Arial" w:cs="Arial"/>
        </w:rPr>
        <w:t xml:space="preserve">Mitigate extreme values via log transformations, </w:t>
      </w:r>
      <w:proofErr w:type="spellStart"/>
      <w:r>
        <w:rPr>
          <w:rFonts w:ascii="Arial" w:hAnsi="Arial" w:cs="Arial"/>
        </w:rPr>
        <w:t>winsorization</w:t>
      </w:r>
      <w:proofErr w:type="spellEnd"/>
      <w:r>
        <w:rPr>
          <w:rFonts w:ascii="Arial" w:hAnsi="Arial" w:cs="Arial"/>
        </w:rPr>
        <w:t xml:space="preserve"> (clipping extreme percentiles), or targeted filtering.</w:t>
      </w:r>
    </w:p>
    <w:p w14:paraId="48317AEB" w14:textId="77777777" w:rsidR="003E3C91" w:rsidRDefault="003E3C91" w:rsidP="003E3C91">
      <w:pPr>
        <w:pStyle w:val="NormalWeb"/>
        <w:spacing w:before="0" w:beforeAutospacing="0"/>
        <w:rPr>
          <w:rFonts w:ascii="Arial" w:hAnsi="Arial" w:cs="Arial"/>
        </w:rPr>
      </w:pPr>
      <w:r>
        <w:rPr>
          <w:rFonts w:ascii="Arial" w:hAnsi="Arial" w:cs="Arial"/>
          <w:b/>
          <w:bCs/>
        </w:rPr>
        <w:t>3. Data Exploration Techniques</w:t>
      </w:r>
    </w:p>
    <w:p w14:paraId="2D456456" w14:textId="77777777" w:rsidR="003E3C91" w:rsidRDefault="003E3C91" w:rsidP="003E3C91">
      <w:pPr>
        <w:pStyle w:val="NormalWeb"/>
        <w:numPr>
          <w:ilvl w:val="0"/>
          <w:numId w:val="6"/>
        </w:numPr>
        <w:spacing w:before="0" w:beforeAutospacing="0"/>
        <w:rPr>
          <w:rFonts w:ascii="Arial" w:hAnsi="Arial" w:cs="Arial"/>
        </w:rPr>
      </w:pPr>
      <w:r>
        <w:rPr>
          <w:rFonts w:ascii="Arial" w:hAnsi="Arial" w:cs="Arial"/>
          <w:b/>
          <w:bCs/>
        </w:rPr>
        <w:t>Univariate Analysis:</w:t>
      </w:r>
      <w:r>
        <w:rPr>
          <w:rFonts w:ascii="Arial" w:hAnsi="Arial" w:cs="Arial"/>
        </w:rPr>
        <w:t xml:space="preserve"> Evaluate individual variable distributions using summary statistics (mean, median, standard deviation, skewness, kurtosis) to establish baseline attributes.</w:t>
      </w:r>
    </w:p>
    <w:p w14:paraId="5A26FE59" w14:textId="77777777" w:rsidR="003E3C91" w:rsidRDefault="003E3C91" w:rsidP="003E3C91">
      <w:pPr>
        <w:pStyle w:val="NormalWeb"/>
        <w:numPr>
          <w:ilvl w:val="0"/>
          <w:numId w:val="6"/>
        </w:numPr>
        <w:spacing w:before="0" w:beforeAutospacing="0"/>
        <w:rPr>
          <w:rFonts w:ascii="Arial" w:hAnsi="Arial" w:cs="Arial"/>
        </w:rPr>
      </w:pPr>
      <w:r>
        <w:rPr>
          <w:rFonts w:ascii="Arial" w:hAnsi="Arial" w:cs="Arial"/>
          <w:b/>
          <w:bCs/>
        </w:rPr>
        <w:t>Bivariate Analysis:</w:t>
      </w:r>
      <w:r>
        <w:rPr>
          <w:rFonts w:ascii="Arial" w:hAnsi="Arial" w:cs="Arial"/>
        </w:rPr>
        <w:t xml:space="preserve"> </w:t>
      </w:r>
      <w:proofErr w:type="spellStart"/>
      <w:r>
        <w:rPr>
          <w:rFonts w:ascii="Arial" w:hAnsi="Arial" w:cs="Arial"/>
        </w:rPr>
        <w:t>Analyze</w:t>
      </w:r>
      <w:proofErr w:type="spellEnd"/>
      <w:r>
        <w:rPr>
          <w:rFonts w:ascii="Arial" w:hAnsi="Arial" w:cs="Arial"/>
        </w:rPr>
        <w:t xml:space="preserve"> pairwise interactions using cross-tabulations, grouped aggregations (</w:t>
      </w:r>
      <w:proofErr w:type="spellStart"/>
      <w:r>
        <w:rPr>
          <w:rStyle w:val="HTMLCode"/>
          <w:rFonts w:ascii="Arial" w:hAnsi="Arial" w:cs="Arial"/>
        </w:rPr>
        <w:t>groupby</w:t>
      </w:r>
      <w:proofErr w:type="spellEnd"/>
      <w:r>
        <w:rPr>
          <w:rFonts w:ascii="Arial" w:hAnsi="Arial" w:cs="Arial"/>
        </w:rPr>
        <w:t>), and Pearson/Spearman correlation matrices.</w:t>
      </w:r>
    </w:p>
    <w:p w14:paraId="24F884A2" w14:textId="77777777" w:rsidR="003E3C91" w:rsidRDefault="003E3C91" w:rsidP="003E3C91">
      <w:pPr>
        <w:pStyle w:val="NormalWeb"/>
        <w:numPr>
          <w:ilvl w:val="0"/>
          <w:numId w:val="6"/>
        </w:numPr>
        <w:spacing w:before="0" w:beforeAutospacing="0"/>
        <w:rPr>
          <w:rFonts w:ascii="Arial" w:hAnsi="Arial" w:cs="Arial"/>
        </w:rPr>
      </w:pPr>
      <w:r>
        <w:rPr>
          <w:rFonts w:ascii="Arial" w:hAnsi="Arial" w:cs="Arial"/>
          <w:b/>
          <w:bCs/>
        </w:rPr>
        <w:t>Multivariate Analysis:</w:t>
      </w:r>
      <w:r>
        <w:rPr>
          <w:rFonts w:ascii="Arial" w:hAnsi="Arial" w:cs="Arial"/>
        </w:rPr>
        <w:t xml:space="preserve"> Inspect complex feature combinations and multi-variable dependencies using Principal Component Analysis (PCA) projections and </w:t>
      </w:r>
      <w:proofErr w:type="spellStart"/>
      <w:r>
        <w:rPr>
          <w:rFonts w:ascii="Arial" w:hAnsi="Arial" w:cs="Arial"/>
        </w:rPr>
        <w:t>pairplot</w:t>
      </w:r>
      <w:proofErr w:type="spellEnd"/>
      <w:r>
        <w:rPr>
          <w:rFonts w:ascii="Arial" w:hAnsi="Arial" w:cs="Arial"/>
        </w:rPr>
        <w:t xml:space="preserve"> grids.</w:t>
      </w:r>
    </w:p>
    <w:p w14:paraId="6D050EB2" w14:textId="77777777" w:rsidR="003E3C91" w:rsidRDefault="003E3C91" w:rsidP="003E3C91">
      <w:pPr>
        <w:pStyle w:val="NormalWeb"/>
        <w:spacing w:before="0" w:beforeAutospacing="0"/>
        <w:rPr>
          <w:rFonts w:ascii="Arial" w:hAnsi="Arial" w:cs="Arial"/>
        </w:rPr>
      </w:pPr>
      <w:r>
        <w:rPr>
          <w:rFonts w:ascii="Arial" w:hAnsi="Arial" w:cs="Arial"/>
          <w:b/>
          <w:bCs/>
        </w:rPr>
        <w:t>4. Visualization Strategies &amp; Python Tooling</w:t>
      </w:r>
    </w:p>
    <w:p w14:paraId="7611A651" w14:textId="77777777" w:rsidR="003E3C91" w:rsidRDefault="003E3C91" w:rsidP="003E3C91">
      <w:pPr>
        <w:pStyle w:val="NormalWeb"/>
        <w:numPr>
          <w:ilvl w:val="0"/>
          <w:numId w:val="7"/>
        </w:numPr>
        <w:spacing w:before="0" w:beforeAutospacing="0"/>
        <w:rPr>
          <w:rFonts w:ascii="Arial" w:hAnsi="Arial" w:cs="Arial"/>
        </w:rPr>
      </w:pPr>
      <w:r>
        <w:rPr>
          <w:rStyle w:val="HTMLCode"/>
          <w:rFonts w:ascii="Arial" w:hAnsi="Arial" w:cs="Arial"/>
          <w:b/>
          <w:bCs/>
        </w:rPr>
        <w:t>pandas</w:t>
      </w:r>
      <w:r>
        <w:rPr>
          <w:rFonts w:ascii="Arial" w:hAnsi="Arial" w:cs="Arial"/>
          <w:b/>
          <w:bCs/>
        </w:rPr>
        <w:t xml:space="preserve"> &amp; </w:t>
      </w:r>
      <w:proofErr w:type="spellStart"/>
      <w:r>
        <w:rPr>
          <w:rStyle w:val="HTMLCode"/>
          <w:rFonts w:ascii="Arial" w:hAnsi="Arial" w:cs="Arial"/>
          <w:b/>
          <w:bCs/>
        </w:rPr>
        <w:t>numpy</w:t>
      </w:r>
      <w:proofErr w:type="spellEnd"/>
      <w:r>
        <w:rPr>
          <w:rFonts w:ascii="Arial" w:hAnsi="Arial" w:cs="Arial"/>
          <w:b/>
          <w:bCs/>
        </w:rPr>
        <w:t>:</w:t>
      </w:r>
      <w:r>
        <w:rPr>
          <w:rFonts w:ascii="Arial" w:hAnsi="Arial" w:cs="Arial"/>
        </w:rPr>
        <w:t xml:space="preserve"> Form the computational foundation for structural inspection (</w:t>
      </w:r>
      <w:proofErr w:type="gramStart"/>
      <w:r>
        <w:rPr>
          <w:rStyle w:val="HTMLCode"/>
          <w:rFonts w:ascii="Arial" w:hAnsi="Arial" w:cs="Arial"/>
        </w:rPr>
        <w:t>df.info(</w:t>
      </w:r>
      <w:proofErr w:type="gramEnd"/>
      <w:r>
        <w:rPr>
          <w:rStyle w:val="HTMLCode"/>
          <w:rFonts w:ascii="Arial" w:hAnsi="Arial" w:cs="Arial"/>
        </w:rPr>
        <w:t>)</w:t>
      </w:r>
      <w:r>
        <w:rPr>
          <w:rFonts w:ascii="Arial" w:hAnsi="Arial" w:cs="Arial"/>
        </w:rPr>
        <w:t xml:space="preserve">, </w:t>
      </w:r>
      <w:proofErr w:type="spellStart"/>
      <w:r>
        <w:rPr>
          <w:rStyle w:val="HTMLCode"/>
          <w:rFonts w:ascii="Arial" w:hAnsi="Arial" w:cs="Arial"/>
        </w:rPr>
        <w:t>df.describe</w:t>
      </w:r>
      <w:proofErr w:type="spellEnd"/>
      <w:r>
        <w:rPr>
          <w:rStyle w:val="HTMLCode"/>
          <w:rFonts w:ascii="Arial" w:hAnsi="Arial" w:cs="Arial"/>
        </w:rPr>
        <w:t>()</w:t>
      </w:r>
      <w:r>
        <w:rPr>
          <w:rFonts w:ascii="Arial" w:hAnsi="Arial" w:cs="Arial"/>
        </w:rPr>
        <w:t>), missingness profiling, and data reshaping.</w:t>
      </w:r>
    </w:p>
    <w:p w14:paraId="1E2661BF" w14:textId="77777777" w:rsidR="003E3C91" w:rsidRDefault="003E3C91" w:rsidP="003E3C91">
      <w:pPr>
        <w:pStyle w:val="NormalWeb"/>
        <w:numPr>
          <w:ilvl w:val="0"/>
          <w:numId w:val="7"/>
        </w:numPr>
        <w:spacing w:before="0" w:beforeAutospacing="0"/>
        <w:rPr>
          <w:rFonts w:ascii="Arial" w:hAnsi="Arial" w:cs="Arial"/>
        </w:rPr>
      </w:pPr>
      <w:r>
        <w:rPr>
          <w:rStyle w:val="HTMLCode"/>
          <w:rFonts w:ascii="Arial" w:hAnsi="Arial" w:cs="Arial"/>
          <w:b/>
          <w:bCs/>
        </w:rPr>
        <w:t>matplotlib</w:t>
      </w:r>
      <w:r>
        <w:rPr>
          <w:rFonts w:ascii="Arial" w:hAnsi="Arial" w:cs="Arial"/>
          <w:b/>
          <w:bCs/>
        </w:rPr>
        <w:t xml:space="preserve"> &amp; </w:t>
      </w:r>
      <w:r>
        <w:rPr>
          <w:rStyle w:val="HTMLCode"/>
          <w:rFonts w:ascii="Arial" w:hAnsi="Arial" w:cs="Arial"/>
          <w:b/>
          <w:bCs/>
        </w:rPr>
        <w:t>seaborn</w:t>
      </w:r>
      <w:r>
        <w:rPr>
          <w:rFonts w:ascii="Arial" w:hAnsi="Arial" w:cs="Arial"/>
          <w:b/>
          <w:bCs/>
        </w:rPr>
        <w:t>:</w:t>
      </w:r>
    </w:p>
    <w:p w14:paraId="41809AA7" w14:textId="77777777" w:rsidR="003E3C91" w:rsidRDefault="003E3C91" w:rsidP="003E3C91">
      <w:pPr>
        <w:pStyle w:val="NormalWeb"/>
        <w:numPr>
          <w:ilvl w:val="1"/>
          <w:numId w:val="7"/>
        </w:numPr>
        <w:spacing w:before="0" w:beforeAutospacing="0"/>
        <w:rPr>
          <w:rFonts w:ascii="Arial" w:hAnsi="Arial" w:cs="Arial"/>
        </w:rPr>
      </w:pPr>
      <w:r>
        <w:rPr>
          <w:rFonts w:ascii="Arial" w:hAnsi="Arial" w:cs="Arial"/>
          <w:i/>
          <w:iCs/>
        </w:rPr>
        <w:t>Distribution Charts:</w:t>
      </w:r>
      <w:r>
        <w:rPr>
          <w:rFonts w:ascii="Arial" w:hAnsi="Arial" w:cs="Arial"/>
        </w:rPr>
        <w:t xml:space="preserve"> Histograms, Kernel Density Estimation (KDE) curves, and Boxplots to visualize spread and variance.</w:t>
      </w:r>
    </w:p>
    <w:p w14:paraId="7DB9D055" w14:textId="77777777" w:rsidR="003E3C91" w:rsidRDefault="003E3C91" w:rsidP="003E3C91">
      <w:pPr>
        <w:pStyle w:val="NormalWeb"/>
        <w:numPr>
          <w:ilvl w:val="1"/>
          <w:numId w:val="7"/>
        </w:numPr>
        <w:spacing w:before="0" w:beforeAutospacing="0"/>
        <w:rPr>
          <w:rFonts w:ascii="Arial" w:hAnsi="Arial" w:cs="Arial"/>
        </w:rPr>
      </w:pPr>
      <w:r>
        <w:rPr>
          <w:rFonts w:ascii="Arial" w:hAnsi="Arial" w:cs="Arial"/>
          <w:i/>
          <w:iCs/>
        </w:rPr>
        <w:lastRenderedPageBreak/>
        <w:t>Relationship &amp; Correlation Charts:</w:t>
      </w:r>
      <w:r>
        <w:rPr>
          <w:rFonts w:ascii="Arial" w:hAnsi="Arial" w:cs="Arial"/>
        </w:rPr>
        <w:t xml:space="preserve"> Annotated Heatmaps for correlation matrices; Scatter plots with hue categorization to map target boundaries.</w:t>
      </w:r>
    </w:p>
    <w:p w14:paraId="5C7A3AA6" w14:textId="77777777" w:rsidR="003E3C91" w:rsidRDefault="003E3C91" w:rsidP="003E3C91">
      <w:pPr>
        <w:pStyle w:val="NormalWeb"/>
        <w:numPr>
          <w:ilvl w:val="1"/>
          <w:numId w:val="7"/>
        </w:numPr>
        <w:spacing w:before="0" w:beforeAutospacing="0"/>
        <w:rPr>
          <w:rFonts w:ascii="Arial" w:hAnsi="Arial" w:cs="Arial"/>
        </w:rPr>
      </w:pPr>
      <w:r>
        <w:rPr>
          <w:rFonts w:ascii="Arial" w:hAnsi="Arial" w:cs="Arial"/>
          <w:i/>
          <w:iCs/>
        </w:rPr>
        <w:t>Categorical Charts:</w:t>
      </w:r>
      <w:r>
        <w:rPr>
          <w:rFonts w:ascii="Arial" w:hAnsi="Arial" w:cs="Arial"/>
        </w:rPr>
        <w:t xml:space="preserve"> Bar graphs, Count plots, and Violin plots for evaluating discrete label distribution across sub-groups.</w:t>
      </w:r>
    </w:p>
    <w:p w14:paraId="5828D030" w14:textId="77777777" w:rsidR="003E3C91" w:rsidRDefault="003E3C91" w:rsidP="003E3C91">
      <w:pPr>
        <w:pStyle w:val="NormalWeb"/>
        <w:numPr>
          <w:ilvl w:val="0"/>
          <w:numId w:val="7"/>
        </w:numPr>
        <w:spacing w:before="0" w:beforeAutospacing="0"/>
        <w:rPr>
          <w:rFonts w:ascii="Arial" w:hAnsi="Arial" w:cs="Arial"/>
        </w:rPr>
      </w:pPr>
      <w:proofErr w:type="spellStart"/>
      <w:r>
        <w:rPr>
          <w:rStyle w:val="HTMLCode"/>
          <w:rFonts w:ascii="Arial" w:hAnsi="Arial" w:cs="Arial"/>
          <w:b/>
          <w:bCs/>
        </w:rPr>
        <w:t>plotly</w:t>
      </w:r>
      <w:proofErr w:type="spellEnd"/>
      <w:r>
        <w:rPr>
          <w:rFonts w:ascii="Arial" w:hAnsi="Arial" w:cs="Arial"/>
          <w:b/>
          <w:bCs/>
        </w:rPr>
        <w:t>:</w:t>
      </w:r>
      <w:r>
        <w:rPr>
          <w:rFonts w:ascii="Arial" w:hAnsi="Arial" w:cs="Arial"/>
        </w:rPr>
        <w:t xml:space="preserve"> Create dynamic, interactive multi-dimensional dashboards for executive presentations and deep-dive stakeholder reviews.</w:t>
      </w:r>
    </w:p>
    <w:p w14:paraId="30C7B222" w14:textId="77777777" w:rsidR="003E3C91" w:rsidRDefault="003E3C91" w:rsidP="003E3C91">
      <w:pPr>
        <w:pStyle w:val="NormalWeb"/>
        <w:spacing w:before="0" w:beforeAutospacing="0"/>
        <w:rPr>
          <w:rFonts w:ascii="Arial" w:hAnsi="Arial" w:cs="Arial"/>
        </w:rPr>
      </w:pPr>
      <w:r>
        <w:rPr>
          <w:rFonts w:ascii="Arial" w:hAnsi="Arial" w:cs="Arial"/>
          <w:b/>
          <w:bCs/>
        </w:rPr>
        <w:t>5. Reporting &amp; Documentation Protocol</w:t>
      </w:r>
    </w:p>
    <w:p w14:paraId="78097D04" w14:textId="77777777" w:rsidR="003E3C91" w:rsidRDefault="003E3C91" w:rsidP="003E3C91">
      <w:pPr>
        <w:pStyle w:val="NormalWeb"/>
        <w:numPr>
          <w:ilvl w:val="0"/>
          <w:numId w:val="8"/>
        </w:numPr>
        <w:spacing w:before="0" w:beforeAutospacing="0"/>
        <w:rPr>
          <w:rFonts w:ascii="Arial" w:hAnsi="Arial" w:cs="Arial"/>
        </w:rPr>
      </w:pPr>
      <w:r>
        <w:rPr>
          <w:rFonts w:ascii="Arial" w:hAnsi="Arial" w:cs="Arial"/>
          <w:b/>
          <w:bCs/>
        </w:rPr>
        <w:t>Data Health Assessment:</w:t>
      </w:r>
      <w:r>
        <w:rPr>
          <w:rFonts w:ascii="Arial" w:hAnsi="Arial" w:cs="Arial"/>
        </w:rPr>
        <w:t xml:space="preserve"> Comprehensive summary detailing dataset dimensions, missing data percentages, and column schema types.</w:t>
      </w:r>
    </w:p>
    <w:p w14:paraId="1F0E0B46" w14:textId="77777777" w:rsidR="003E3C91" w:rsidRDefault="003E3C91" w:rsidP="003E3C91">
      <w:pPr>
        <w:pStyle w:val="NormalWeb"/>
        <w:numPr>
          <w:ilvl w:val="0"/>
          <w:numId w:val="8"/>
        </w:numPr>
        <w:spacing w:before="0" w:beforeAutospacing="0"/>
        <w:rPr>
          <w:rFonts w:ascii="Arial" w:hAnsi="Arial" w:cs="Arial"/>
        </w:rPr>
      </w:pPr>
      <w:r>
        <w:rPr>
          <w:rFonts w:ascii="Arial" w:hAnsi="Arial" w:cs="Arial"/>
          <w:b/>
          <w:bCs/>
        </w:rPr>
        <w:t>Visual Insights Directory:</w:t>
      </w:r>
      <w:r>
        <w:rPr>
          <w:rFonts w:ascii="Arial" w:hAnsi="Arial" w:cs="Arial"/>
        </w:rPr>
        <w:t xml:space="preserve"> Curated gallery highlighting distribution anomalies, key feature correlations, and outlier diagnostics.</w:t>
      </w:r>
    </w:p>
    <w:p w14:paraId="78D349FA" w14:textId="77777777" w:rsidR="003E3C91" w:rsidRDefault="003E3C91" w:rsidP="003E3C91">
      <w:pPr>
        <w:pStyle w:val="NormalWeb"/>
        <w:numPr>
          <w:ilvl w:val="0"/>
          <w:numId w:val="8"/>
        </w:numPr>
        <w:spacing w:before="0" w:beforeAutospacing="0"/>
        <w:rPr>
          <w:rFonts w:ascii="Arial" w:hAnsi="Arial" w:cs="Arial"/>
        </w:rPr>
      </w:pPr>
      <w:r>
        <w:rPr>
          <w:rFonts w:ascii="Arial" w:hAnsi="Arial" w:cs="Arial"/>
          <w:b/>
          <w:bCs/>
        </w:rPr>
        <w:t>Feature Engineering Action Plan:</w:t>
      </w:r>
      <w:r>
        <w:rPr>
          <w:rFonts w:ascii="Arial" w:hAnsi="Arial" w:cs="Arial"/>
        </w:rPr>
        <w:t xml:space="preserve"> Clear technical guidelines detailing necessary transformations, encoding techniques (One-Hot vs. Ordinal), and feature selection recommendations for downstream </w:t>
      </w:r>
      <w:proofErr w:type="spellStart"/>
      <w:r>
        <w:rPr>
          <w:rFonts w:ascii="Arial" w:hAnsi="Arial" w:cs="Arial"/>
        </w:rPr>
        <w:t>modeling</w:t>
      </w:r>
      <w:proofErr w:type="spellEnd"/>
      <w:r>
        <w:rPr>
          <w:rFonts w:ascii="Arial" w:hAnsi="Arial" w:cs="Arial"/>
        </w:rPr>
        <w:t>.</w:t>
      </w:r>
    </w:p>
    <w:p w14:paraId="32E837AF" w14:textId="77777777" w:rsidR="00565C47" w:rsidRDefault="00565C47"/>
    <w:sectPr w:rsidR="00565C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01D44"/>
    <w:multiLevelType w:val="multilevel"/>
    <w:tmpl w:val="F3CE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651D41"/>
    <w:multiLevelType w:val="multilevel"/>
    <w:tmpl w:val="E9C2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C523E4"/>
    <w:multiLevelType w:val="multilevel"/>
    <w:tmpl w:val="31D6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217CF0"/>
    <w:multiLevelType w:val="multilevel"/>
    <w:tmpl w:val="9192F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7053E4"/>
    <w:multiLevelType w:val="multilevel"/>
    <w:tmpl w:val="3B2A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DF524C"/>
    <w:multiLevelType w:val="multilevel"/>
    <w:tmpl w:val="03A42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695E0F"/>
    <w:multiLevelType w:val="multilevel"/>
    <w:tmpl w:val="70BE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5B4814"/>
    <w:multiLevelType w:val="multilevel"/>
    <w:tmpl w:val="D6C29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7"/>
  </w:num>
  <w:num w:numId="4">
    <w:abstractNumId w:val="2"/>
  </w:num>
  <w:num w:numId="5">
    <w:abstractNumId w:val="3"/>
  </w:num>
  <w:num w:numId="6">
    <w:abstractNumId w:val="6"/>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D13"/>
    <w:rsid w:val="003B3D13"/>
    <w:rsid w:val="003E3C91"/>
    <w:rsid w:val="00565C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E68C2"/>
  <w15:chartTrackingRefBased/>
  <w15:docId w15:val="{843D8316-DDE5-4A20-91A9-189F924F1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3D1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3B3D13"/>
    <w:rPr>
      <w:rFonts w:ascii="Courier New" w:eastAsia="Times New Roman" w:hAnsi="Courier New" w:cs="Courier New"/>
      <w:sz w:val="20"/>
      <w:szCs w:val="20"/>
    </w:rPr>
  </w:style>
  <w:style w:type="character" w:customStyle="1" w:styleId="math-inline">
    <w:name w:val="math-inline"/>
    <w:basedOn w:val="DefaultParagraphFont"/>
    <w:rsid w:val="003B3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373356">
      <w:bodyDiv w:val="1"/>
      <w:marLeft w:val="0"/>
      <w:marRight w:val="0"/>
      <w:marTop w:val="0"/>
      <w:marBottom w:val="0"/>
      <w:divBdr>
        <w:top w:val="none" w:sz="0" w:space="0" w:color="auto"/>
        <w:left w:val="none" w:sz="0" w:space="0" w:color="auto"/>
        <w:bottom w:val="none" w:sz="0" w:space="0" w:color="auto"/>
        <w:right w:val="none" w:sz="0" w:space="0" w:color="auto"/>
      </w:divBdr>
    </w:div>
    <w:div w:id="498156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491</Words>
  <Characters>2801</Characters>
  <Application>Microsoft Office Word</Application>
  <DocSecurity>0</DocSecurity>
  <Lines>23</Lines>
  <Paragraphs>6</Paragraphs>
  <ScaleCrop>false</ScaleCrop>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AKARSH P</dc:creator>
  <cp:keywords/>
  <dc:description/>
  <cp:lastModifiedBy>AKARSH P</cp:lastModifiedBy>
  <cp:revision>3</cp:revision>
  <dcterms:created xsi:type="dcterms:W3CDTF">2026-08-28T10:48:00Z</dcterms:created>
  <dcterms:modified xsi:type="dcterms:W3CDTF">2026-08-28T11:04:00Z</dcterms:modified>
</cp:coreProperties>
</file>