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7F2E4" w14:textId="732EF0C4" w:rsidR="00067CBA" w:rsidRDefault="00B4678F">
      <w:r>
        <w:rPr>
          <w:noProof/>
        </w:rPr>
        <w:drawing>
          <wp:anchor distT="0" distB="0" distL="114300" distR="114300" simplePos="0" relativeHeight="251658240" behindDoc="0" locked="0" layoutInCell="1" allowOverlap="1" wp14:anchorId="43392996" wp14:editId="35F9F72E">
            <wp:simplePos x="0" y="0"/>
            <wp:positionH relativeFrom="column">
              <wp:posOffset>5552440</wp:posOffset>
            </wp:positionH>
            <wp:positionV relativeFrom="paragraph">
              <wp:posOffset>6350</wp:posOffset>
            </wp:positionV>
            <wp:extent cx="624840" cy="553085"/>
            <wp:effectExtent l="0" t="0" r="3810" b="0"/>
            <wp:wrapSquare wrapText="bothSides"/>
            <wp:docPr id="1427416804" name="Picture 142741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4840" cy="5530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1F3520E" wp14:editId="7C9024B8">
            <wp:extent cx="508000" cy="46445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9241" cy="465592"/>
                    </a:xfrm>
                    <a:prstGeom prst="rect">
                      <a:avLst/>
                    </a:prstGeom>
                  </pic:spPr>
                </pic:pic>
              </a:graphicData>
            </a:graphic>
          </wp:inline>
        </w:drawing>
      </w:r>
      <w:r>
        <w:t xml:space="preserve">                                                                                              </w:t>
      </w:r>
    </w:p>
    <w:p w14:paraId="1834014A" w14:textId="77777777" w:rsidR="00B4678F" w:rsidRDefault="00B4678F">
      <w:pPr>
        <w:spacing w:before="1400"/>
        <w:jc w:val="center"/>
        <w:rPr>
          <w:b/>
          <w:bCs/>
          <w:color w:val="1F3864"/>
          <w:sz w:val="44"/>
          <w:szCs w:val="44"/>
        </w:rPr>
      </w:pPr>
      <w:r>
        <w:rPr>
          <w:b/>
          <w:bCs/>
          <w:color w:val="1F3864"/>
          <w:sz w:val="44"/>
          <w:szCs w:val="44"/>
        </w:rPr>
        <w:t xml:space="preserve">    </w:t>
      </w:r>
    </w:p>
    <w:p w14:paraId="53CDD557" w14:textId="4D92EA51" w:rsidR="00067CBA" w:rsidRPr="0067269F" w:rsidRDefault="00B4678F">
      <w:pPr>
        <w:spacing w:before="1400"/>
        <w:jc w:val="center"/>
        <w:rPr>
          <w:rFonts w:ascii="Times New Roman" w:hAnsi="Times New Roman" w:cs="Times New Roman"/>
        </w:rPr>
      </w:pPr>
      <w:r w:rsidRPr="0067269F">
        <w:rPr>
          <w:rFonts w:ascii="Times New Roman" w:hAnsi="Times New Roman" w:cs="Times New Roman"/>
          <w:b/>
          <w:bCs/>
          <w:color w:val="1F3864"/>
          <w:sz w:val="44"/>
          <w:szCs w:val="44"/>
        </w:rPr>
        <w:t xml:space="preserve">  Impact of Generative AI on Academic Performance and Burnout</w:t>
      </w:r>
    </w:p>
    <w:p w14:paraId="1A7E5382" w14:textId="77777777" w:rsidR="00067CBA" w:rsidRPr="0067269F" w:rsidRDefault="00000000">
      <w:pPr>
        <w:spacing w:before="200" w:after="400"/>
        <w:jc w:val="center"/>
        <w:rPr>
          <w:rFonts w:ascii="Times New Roman" w:hAnsi="Times New Roman" w:cs="Times New Roman"/>
        </w:rPr>
      </w:pPr>
      <w:r w:rsidRPr="0067269F">
        <w:rPr>
          <w:rFonts w:ascii="Times New Roman" w:hAnsi="Times New Roman" w:cs="Times New Roman"/>
          <w:i/>
          <w:iCs/>
          <w:color w:val="2E5395"/>
          <w:sz w:val="26"/>
          <w:szCs w:val="26"/>
        </w:rPr>
        <w:t>A Data-Driven Analysis of Academic Outcomes and Student Well-being</w:t>
      </w:r>
    </w:p>
    <w:p w14:paraId="20F489F4" w14:textId="77777777" w:rsidR="00B4678F" w:rsidRPr="0067269F" w:rsidRDefault="00B4678F">
      <w:pPr>
        <w:spacing w:before="600"/>
        <w:rPr>
          <w:rFonts w:ascii="Times New Roman" w:hAnsi="Times New Roman" w:cs="Times New Roman"/>
          <w:b/>
          <w:bCs/>
          <w:sz w:val="22"/>
          <w:szCs w:val="22"/>
        </w:rPr>
      </w:pPr>
    </w:p>
    <w:p w14:paraId="6E589CDE" w14:textId="77777777" w:rsidR="00B4678F" w:rsidRPr="0067269F" w:rsidRDefault="00B4678F">
      <w:pPr>
        <w:spacing w:before="600"/>
        <w:rPr>
          <w:rFonts w:ascii="Times New Roman" w:hAnsi="Times New Roman" w:cs="Times New Roman"/>
          <w:b/>
          <w:bCs/>
          <w:sz w:val="22"/>
          <w:szCs w:val="22"/>
        </w:rPr>
      </w:pPr>
    </w:p>
    <w:p w14:paraId="48C7AFEA" w14:textId="77777777" w:rsidR="00B4678F" w:rsidRPr="0067269F" w:rsidRDefault="00B4678F">
      <w:pPr>
        <w:spacing w:before="600"/>
        <w:rPr>
          <w:rFonts w:ascii="Times New Roman" w:hAnsi="Times New Roman" w:cs="Times New Roman"/>
          <w:b/>
          <w:bCs/>
          <w:sz w:val="22"/>
          <w:szCs w:val="22"/>
        </w:rPr>
      </w:pPr>
    </w:p>
    <w:p w14:paraId="7B566117" w14:textId="02FC43AE" w:rsidR="00067CBA" w:rsidRPr="0067269F" w:rsidRDefault="00000000">
      <w:pPr>
        <w:spacing w:before="600"/>
        <w:rPr>
          <w:rFonts w:ascii="Times New Roman" w:hAnsi="Times New Roman" w:cs="Times New Roman"/>
        </w:rPr>
      </w:pPr>
      <w:r w:rsidRPr="0067269F">
        <w:rPr>
          <w:rFonts w:ascii="Times New Roman" w:hAnsi="Times New Roman" w:cs="Times New Roman"/>
          <w:b/>
          <w:bCs/>
          <w:sz w:val="22"/>
          <w:szCs w:val="22"/>
        </w:rPr>
        <w:t>Team Number: 10</w:t>
      </w:r>
    </w:p>
    <w:p w14:paraId="3BD79868" w14:textId="77777777" w:rsidR="00067CBA" w:rsidRPr="0067269F" w:rsidRDefault="00000000">
      <w:pPr>
        <w:spacing w:before="120"/>
        <w:rPr>
          <w:rFonts w:ascii="Times New Roman" w:hAnsi="Times New Roman" w:cs="Times New Roman"/>
        </w:rPr>
      </w:pPr>
      <w:r w:rsidRPr="0067269F">
        <w:rPr>
          <w:rFonts w:ascii="Times New Roman" w:hAnsi="Times New Roman" w:cs="Times New Roman"/>
          <w:b/>
          <w:bCs/>
          <w:sz w:val="22"/>
          <w:szCs w:val="22"/>
        </w:rPr>
        <w:t>Team Members:</w:t>
      </w:r>
    </w:p>
    <w:p w14:paraId="58FE9ABB"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Shreya Srinivasan (IIMSI_EDGE_2511198)</w:t>
      </w:r>
    </w:p>
    <w:p w14:paraId="3A82E6AE"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 xml:space="preserve">Kumkum </w:t>
      </w:r>
      <w:proofErr w:type="spellStart"/>
      <w:r w:rsidRPr="0067269F">
        <w:rPr>
          <w:rFonts w:ascii="Times New Roman" w:hAnsi="Times New Roman" w:cs="Times New Roman"/>
          <w:sz w:val="22"/>
          <w:szCs w:val="22"/>
        </w:rPr>
        <w:t>Bathri</w:t>
      </w:r>
      <w:proofErr w:type="spellEnd"/>
      <w:r w:rsidRPr="0067269F">
        <w:rPr>
          <w:rFonts w:ascii="Times New Roman" w:hAnsi="Times New Roman" w:cs="Times New Roman"/>
          <w:sz w:val="22"/>
          <w:szCs w:val="22"/>
        </w:rPr>
        <w:t xml:space="preserve"> (IIMSI_EDGE_2511038)</w:t>
      </w:r>
    </w:p>
    <w:p w14:paraId="4AD86685"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Akash Raj Nigam (IIMSI_EDGE_2511002)</w:t>
      </w:r>
    </w:p>
    <w:p w14:paraId="6AE1D6D4"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Eklavya Singh (IIMSI_EDGE_2511102)</w:t>
      </w:r>
    </w:p>
    <w:p w14:paraId="74FB6D09"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Anushi Pandey (IIMSI_EDGE_2511064)</w:t>
      </w:r>
    </w:p>
    <w:p w14:paraId="6C92F35E"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Kaustubh Giridhar (IIMSI_EDGE_2511182)</w:t>
      </w:r>
    </w:p>
    <w:p w14:paraId="5C8F5C27" w14:textId="77777777" w:rsidR="00067CBA" w:rsidRPr="0067269F" w:rsidRDefault="00000000">
      <w:pPr>
        <w:spacing w:before="400"/>
        <w:rPr>
          <w:rFonts w:ascii="Times New Roman" w:hAnsi="Times New Roman" w:cs="Times New Roman"/>
        </w:rPr>
      </w:pPr>
      <w:r w:rsidRPr="0067269F">
        <w:rPr>
          <w:rFonts w:ascii="Times New Roman" w:hAnsi="Times New Roman" w:cs="Times New Roman"/>
          <w:sz w:val="22"/>
          <w:szCs w:val="22"/>
        </w:rPr>
        <w:t>Date: 30 July 2026</w:t>
      </w:r>
    </w:p>
    <w:p w14:paraId="02CF1984" w14:textId="77777777" w:rsidR="00067CBA" w:rsidRPr="0067269F" w:rsidRDefault="00000000">
      <w:pPr>
        <w:rPr>
          <w:rFonts w:ascii="Times New Roman" w:hAnsi="Times New Roman" w:cs="Times New Roman"/>
        </w:rPr>
      </w:pPr>
      <w:r w:rsidRPr="0067269F">
        <w:rPr>
          <w:rFonts w:ascii="Times New Roman" w:hAnsi="Times New Roman" w:cs="Times New Roman"/>
        </w:rPr>
        <w:br w:type="page"/>
      </w:r>
    </w:p>
    <w:p w14:paraId="5E128C28" w14:textId="77777777" w:rsidR="00067CBA" w:rsidRPr="0067269F" w:rsidRDefault="00000000">
      <w:pPr>
        <w:pStyle w:val="Heading1"/>
        <w:pBdr>
          <w:bottom w:val="single" w:sz="8" w:space="4" w:color="1F3864"/>
        </w:pBdr>
        <w:spacing w:before="360" w:after="180"/>
        <w:rPr>
          <w:rFonts w:ascii="Times New Roman" w:hAnsi="Times New Roman" w:cs="Times New Roman"/>
        </w:rPr>
      </w:pPr>
      <w:r w:rsidRPr="0067269F">
        <w:rPr>
          <w:rFonts w:ascii="Times New Roman" w:hAnsi="Times New Roman" w:cs="Times New Roman"/>
          <w:b/>
          <w:bCs/>
          <w:color w:val="1F3864"/>
          <w:sz w:val="30"/>
          <w:szCs w:val="30"/>
        </w:rPr>
        <w:lastRenderedPageBreak/>
        <w:t>Executive Summary</w:t>
      </w:r>
    </w:p>
    <w:p w14:paraId="0897C503"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 xml:space="preserve">Generative Artificial Intelligence (GenAI) is rapidly transforming how university students learn, research, and complete academic tasks. While AI offers significant opportunities to enhance learning efficiency and academic performance, its increasing use has also raised concerns regarding excessive dependency, reduced independent learning, and student burnout. This study investigates the academic and </w:t>
      </w:r>
      <w:proofErr w:type="spellStart"/>
      <w:r w:rsidRPr="0067269F">
        <w:rPr>
          <w:rFonts w:ascii="Times New Roman" w:hAnsi="Times New Roman" w:cs="Times New Roman"/>
          <w:sz w:val="22"/>
          <w:szCs w:val="22"/>
        </w:rPr>
        <w:t>behavioural</w:t>
      </w:r>
      <w:proofErr w:type="spellEnd"/>
      <w:r w:rsidRPr="0067269F">
        <w:rPr>
          <w:rFonts w:ascii="Times New Roman" w:hAnsi="Times New Roman" w:cs="Times New Roman"/>
          <w:sz w:val="22"/>
          <w:szCs w:val="22"/>
        </w:rPr>
        <w:t xml:space="preserve"> impact of Generative AI on university students by examining the factors influencing academic performance and severe burnout.</w:t>
      </w:r>
    </w:p>
    <w:p w14:paraId="416DAC7A"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A structured data analytics approach was adopted using a dataset of 50,000 university students. Following data preprocessing, exploratory data analysis, and feature engineering, Multiple Linear Regression was used to identify factors associated with students' Post-Semester GPA, while Binary Logistic Regression was employed to predict the likelihood of severe burnout.</w:t>
      </w:r>
    </w:p>
    <w:p w14:paraId="277E9A7D"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The findings indicate that effective AI usage — particularly strong Prompt Engineering skills and learning-oriented AI applications — is positively associated with academic performance, whereas greater AI dependency, intensive AI engagement, examination anxiety, and increasing study workload are associated with a higher likelihood of severe burnout. Traditional study habits continue to play an important role in academic success, suggesting AI should complement rather than replace independent learning.</w:t>
      </w:r>
    </w:p>
    <w:p w14:paraId="3EF982E7"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The findings provide practical insights for universities and educators to develop evidence-based strategies that promote responsible AI adoption, strengthen AI literacy, redesign assessments for higher-order learning, and implement early-intervention mechanisms to support student well-being.</w:t>
      </w:r>
    </w:p>
    <w:p w14:paraId="051FBB6D" w14:textId="77777777" w:rsidR="00067CBA" w:rsidRPr="0067269F" w:rsidRDefault="00000000">
      <w:pPr>
        <w:pStyle w:val="Heading1"/>
        <w:pBdr>
          <w:bottom w:val="single" w:sz="8" w:space="4" w:color="1F3864"/>
        </w:pBdr>
        <w:spacing w:before="360" w:after="180"/>
        <w:rPr>
          <w:rFonts w:ascii="Times New Roman" w:hAnsi="Times New Roman" w:cs="Times New Roman"/>
        </w:rPr>
      </w:pPr>
      <w:r w:rsidRPr="0067269F">
        <w:rPr>
          <w:rFonts w:ascii="Times New Roman" w:hAnsi="Times New Roman" w:cs="Times New Roman"/>
          <w:b/>
          <w:bCs/>
          <w:color w:val="1F3864"/>
          <w:sz w:val="30"/>
          <w:szCs w:val="30"/>
        </w:rPr>
        <w:t>Business Problem</w:t>
      </w:r>
    </w:p>
    <w:p w14:paraId="2D660078"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The rapid integration of Generative Artificial Intelligence (GenAI) into higher education has transformed the way students learn, complete assignments, and prepare for examinations. While AI offers significant opportunities to enhance learning and improve academic outcomes, it has also raised concerns regarding excessive dependence, changing study habits, and student well-being. Educational institutions therefore require empirical evidence to understand how AI usage and dependency influence both academic performance and burnout among students.</w:t>
      </w:r>
    </w:p>
    <w:p w14:paraId="3D2CB417"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This study addresses these concerns from two complementary perspectives:</w:t>
      </w:r>
    </w:p>
    <w:p w14:paraId="7705AE8B"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Objective 1 — University Perspective</w:t>
      </w:r>
    </w:p>
    <w:p w14:paraId="300602AF" w14:textId="79C483C1" w:rsidR="00067CBA" w:rsidRDefault="00000000">
      <w:pPr>
        <w:spacing w:after="180" w:line="340" w:lineRule="auto"/>
        <w:jc w:val="both"/>
        <w:rPr>
          <w:rFonts w:ascii="Times New Roman" w:hAnsi="Times New Roman" w:cs="Times New Roman"/>
          <w:sz w:val="22"/>
          <w:szCs w:val="22"/>
        </w:rPr>
      </w:pPr>
      <w:r w:rsidRPr="0067269F">
        <w:rPr>
          <w:rFonts w:ascii="Times New Roman" w:hAnsi="Times New Roman" w:cs="Times New Roman"/>
          <w:sz w:val="22"/>
          <w:szCs w:val="22"/>
        </w:rPr>
        <w:t>How do AI usage patterns, study habits, and academic characteristics influence students' Post-Semester GPA? A Linear Regression model is developed to examine this relationship and evaluate the role of AI-assisted learning in higher education.</w:t>
      </w:r>
    </w:p>
    <w:p w14:paraId="66F53E82" w14:textId="77777777" w:rsidR="00FA063B" w:rsidRDefault="00FA063B">
      <w:pPr>
        <w:spacing w:after="180" w:line="340" w:lineRule="auto"/>
        <w:jc w:val="both"/>
        <w:rPr>
          <w:rFonts w:ascii="Times New Roman" w:hAnsi="Times New Roman" w:cs="Times New Roman"/>
          <w:sz w:val="22"/>
          <w:szCs w:val="22"/>
        </w:rPr>
      </w:pPr>
    </w:p>
    <w:p w14:paraId="6B04BE3B" w14:textId="77777777" w:rsidR="00FA063B" w:rsidRDefault="00FA063B">
      <w:pPr>
        <w:spacing w:after="180" w:line="340" w:lineRule="auto"/>
        <w:jc w:val="both"/>
        <w:rPr>
          <w:rFonts w:ascii="Times New Roman" w:hAnsi="Times New Roman" w:cs="Times New Roman"/>
          <w:sz w:val="22"/>
          <w:szCs w:val="22"/>
        </w:rPr>
      </w:pPr>
    </w:p>
    <w:p w14:paraId="71A1B489"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lastRenderedPageBreak/>
        <w:t>Objective 2 — Student Perspective</w:t>
      </w:r>
    </w:p>
    <w:p w14:paraId="6397D81D" w14:textId="02FF784E"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 xml:space="preserve">Which </w:t>
      </w:r>
      <w:proofErr w:type="spellStart"/>
      <w:r w:rsidRPr="0067269F">
        <w:rPr>
          <w:rFonts w:ascii="Times New Roman" w:hAnsi="Times New Roman" w:cs="Times New Roman"/>
          <w:sz w:val="22"/>
          <w:szCs w:val="22"/>
        </w:rPr>
        <w:t>behavioural</w:t>
      </w:r>
      <w:proofErr w:type="spellEnd"/>
      <w:r w:rsidRPr="0067269F">
        <w:rPr>
          <w:rFonts w:ascii="Times New Roman" w:hAnsi="Times New Roman" w:cs="Times New Roman"/>
          <w:sz w:val="22"/>
          <w:szCs w:val="22"/>
        </w:rPr>
        <w:t>, academic, and AI-related factors are significantly associated with the risk of high burnout in students? A Binary Logistic Regression model is developed to identify factors most strongly associated with burnout and support initiatives that improve student well-being.</w:t>
      </w:r>
    </w:p>
    <w:p w14:paraId="534AC38D" w14:textId="77777777" w:rsidR="00067CBA" w:rsidRPr="0067269F" w:rsidRDefault="00000000">
      <w:pPr>
        <w:pStyle w:val="Heading2"/>
        <w:spacing w:before="260" w:after="120"/>
        <w:rPr>
          <w:rFonts w:ascii="Times New Roman" w:hAnsi="Times New Roman" w:cs="Times New Roman"/>
        </w:rPr>
      </w:pPr>
      <w:r w:rsidRPr="0067269F">
        <w:rPr>
          <w:rFonts w:ascii="Times New Roman" w:hAnsi="Times New Roman" w:cs="Times New Roman"/>
          <w:b/>
          <w:bCs/>
          <w:color w:val="2E5395"/>
          <w:sz w:val="25"/>
          <w:szCs w:val="25"/>
        </w:rPr>
        <w:t>Research Objectives</w:t>
      </w:r>
    </w:p>
    <w:p w14:paraId="763CCB17"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Develop a Multiple Linear Regression model to examine how AI usage patterns, study habits, and academic characteristics influence students' Post-Semester GPA.</w:t>
      </w:r>
    </w:p>
    <w:p w14:paraId="15482D84"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Develop a Binary Logistic Regression model to identify the factors associated with severe student burnout.</w:t>
      </w:r>
    </w:p>
    <w:p w14:paraId="0D06D3AF"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Compare the impact of AI usage on academic performance and psychological well-being.</w:t>
      </w:r>
    </w:p>
    <w:p w14:paraId="59F392ED"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Recommend strategies for educational institutions to promote responsible AI usage while supporting academic success and student well-being.</w:t>
      </w:r>
    </w:p>
    <w:p w14:paraId="70586A55" w14:textId="77777777" w:rsidR="00067CBA" w:rsidRPr="0067269F" w:rsidRDefault="00000000">
      <w:pPr>
        <w:pStyle w:val="Heading1"/>
        <w:pBdr>
          <w:bottom w:val="single" w:sz="8" w:space="4" w:color="1F3864"/>
        </w:pBdr>
        <w:spacing w:before="360" w:after="180"/>
        <w:rPr>
          <w:rFonts w:ascii="Times New Roman" w:hAnsi="Times New Roman" w:cs="Times New Roman"/>
        </w:rPr>
      </w:pPr>
      <w:r w:rsidRPr="0067269F">
        <w:rPr>
          <w:rFonts w:ascii="Times New Roman" w:hAnsi="Times New Roman" w:cs="Times New Roman"/>
          <w:b/>
          <w:bCs/>
          <w:color w:val="1F3864"/>
          <w:sz w:val="30"/>
          <w:szCs w:val="30"/>
        </w:rPr>
        <w:t>Dataset Description</w:t>
      </w:r>
    </w:p>
    <w:p w14:paraId="0AF42FB9" w14:textId="77777777" w:rsidR="00067CBA" w:rsidRPr="0067269F" w:rsidRDefault="00000000">
      <w:pPr>
        <w:pStyle w:val="Heading2"/>
        <w:spacing w:before="260" w:after="120"/>
        <w:rPr>
          <w:rFonts w:ascii="Times New Roman" w:hAnsi="Times New Roman" w:cs="Times New Roman"/>
        </w:rPr>
      </w:pPr>
      <w:r w:rsidRPr="0067269F">
        <w:rPr>
          <w:rFonts w:ascii="Times New Roman" w:hAnsi="Times New Roman" w:cs="Times New Roman"/>
          <w:b/>
          <w:bCs/>
          <w:color w:val="2E5395"/>
          <w:sz w:val="25"/>
          <w:szCs w:val="25"/>
        </w:rPr>
        <w:t>Dataset Overview</w:t>
      </w:r>
    </w:p>
    <w:p w14:paraId="54D794F6"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 xml:space="preserve">The study uses the AI Impact on Students dataset obtained from Kaggle, containing information on students' academic performance, AI usage patterns, study habits, prompt engineering skills, institutional policies, and burnout risk — selected for its coverage of both academic and </w:t>
      </w:r>
      <w:proofErr w:type="spellStart"/>
      <w:r w:rsidRPr="0067269F">
        <w:rPr>
          <w:rFonts w:ascii="Times New Roman" w:hAnsi="Times New Roman" w:cs="Times New Roman"/>
          <w:sz w:val="22"/>
          <w:szCs w:val="22"/>
        </w:rPr>
        <w:t>behavioural</w:t>
      </w:r>
      <w:proofErr w:type="spellEnd"/>
      <w:r w:rsidRPr="0067269F">
        <w:rPr>
          <w:rFonts w:ascii="Times New Roman" w:hAnsi="Times New Roman" w:cs="Times New Roman"/>
          <w:sz w:val="22"/>
          <w:szCs w:val="22"/>
        </w:rPr>
        <w:t xml:space="preserve"> characteristics.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900"/>
      </w:tblGrid>
      <w:tr w:rsidR="00067CBA" w:rsidRPr="0067269F" w14:paraId="74096BAD" w14:textId="77777777">
        <w:trPr>
          <w:tblHeader/>
        </w:trPr>
        <w:tc>
          <w:tcPr>
            <w:tcW w:w="2500" w:type="dxa"/>
            <w:shd w:val="clear" w:color="auto" w:fill="1F3864"/>
            <w:tcMar>
              <w:top w:w="60" w:type="dxa"/>
              <w:left w:w="100" w:type="dxa"/>
              <w:bottom w:w="60" w:type="dxa"/>
              <w:right w:w="100" w:type="dxa"/>
            </w:tcMar>
            <w:vAlign w:val="center"/>
          </w:tcPr>
          <w:p w14:paraId="6D7A8984"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Property</w:t>
            </w:r>
          </w:p>
        </w:tc>
        <w:tc>
          <w:tcPr>
            <w:tcW w:w="6900" w:type="dxa"/>
            <w:shd w:val="clear" w:color="auto" w:fill="1F3864"/>
            <w:tcMar>
              <w:top w:w="60" w:type="dxa"/>
              <w:left w:w="100" w:type="dxa"/>
              <w:bottom w:w="60" w:type="dxa"/>
              <w:right w:w="100" w:type="dxa"/>
            </w:tcMar>
            <w:vAlign w:val="center"/>
          </w:tcPr>
          <w:p w14:paraId="10FA793A"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Description</w:t>
            </w:r>
          </w:p>
        </w:tc>
      </w:tr>
      <w:tr w:rsidR="00067CBA" w:rsidRPr="0067269F" w14:paraId="64D92C67" w14:textId="77777777">
        <w:tc>
          <w:tcPr>
            <w:tcW w:w="2500" w:type="dxa"/>
            <w:tcMar>
              <w:top w:w="60" w:type="dxa"/>
              <w:left w:w="100" w:type="dxa"/>
              <w:bottom w:w="60" w:type="dxa"/>
              <w:right w:w="100" w:type="dxa"/>
            </w:tcMar>
            <w:vAlign w:val="center"/>
          </w:tcPr>
          <w:p w14:paraId="2874C23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Population</w:t>
            </w:r>
          </w:p>
        </w:tc>
        <w:tc>
          <w:tcPr>
            <w:tcW w:w="6900" w:type="dxa"/>
            <w:tcMar>
              <w:top w:w="60" w:type="dxa"/>
              <w:left w:w="100" w:type="dxa"/>
              <w:bottom w:w="60" w:type="dxa"/>
              <w:right w:w="100" w:type="dxa"/>
            </w:tcMar>
            <w:vAlign w:val="center"/>
          </w:tcPr>
          <w:p w14:paraId="224C5157"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University students</w:t>
            </w:r>
          </w:p>
        </w:tc>
      </w:tr>
      <w:tr w:rsidR="00067CBA" w:rsidRPr="0067269F" w14:paraId="08D82C4D" w14:textId="77777777">
        <w:tc>
          <w:tcPr>
            <w:tcW w:w="2500" w:type="dxa"/>
            <w:shd w:val="clear" w:color="auto" w:fill="F2F2F2"/>
            <w:tcMar>
              <w:top w:w="60" w:type="dxa"/>
              <w:left w:w="100" w:type="dxa"/>
              <w:bottom w:w="60" w:type="dxa"/>
              <w:right w:w="100" w:type="dxa"/>
            </w:tcMar>
            <w:vAlign w:val="center"/>
          </w:tcPr>
          <w:p w14:paraId="7A89554A"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Rows</w:t>
            </w:r>
          </w:p>
        </w:tc>
        <w:tc>
          <w:tcPr>
            <w:tcW w:w="6900" w:type="dxa"/>
            <w:shd w:val="clear" w:color="auto" w:fill="F2F2F2"/>
            <w:tcMar>
              <w:top w:w="60" w:type="dxa"/>
              <w:left w:w="100" w:type="dxa"/>
              <w:bottom w:w="60" w:type="dxa"/>
              <w:right w:w="100" w:type="dxa"/>
            </w:tcMar>
            <w:vAlign w:val="center"/>
          </w:tcPr>
          <w:p w14:paraId="0199EAFA"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50,000</w:t>
            </w:r>
          </w:p>
        </w:tc>
      </w:tr>
      <w:tr w:rsidR="00067CBA" w:rsidRPr="0067269F" w14:paraId="795EB544" w14:textId="77777777">
        <w:tc>
          <w:tcPr>
            <w:tcW w:w="2500" w:type="dxa"/>
            <w:tcMar>
              <w:top w:w="60" w:type="dxa"/>
              <w:left w:w="100" w:type="dxa"/>
              <w:bottom w:w="60" w:type="dxa"/>
              <w:right w:w="100" w:type="dxa"/>
            </w:tcMar>
            <w:vAlign w:val="center"/>
          </w:tcPr>
          <w:p w14:paraId="68283148"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Columns</w:t>
            </w:r>
          </w:p>
        </w:tc>
        <w:tc>
          <w:tcPr>
            <w:tcW w:w="6900" w:type="dxa"/>
            <w:tcMar>
              <w:top w:w="60" w:type="dxa"/>
              <w:left w:w="100" w:type="dxa"/>
              <w:bottom w:w="60" w:type="dxa"/>
              <w:right w:w="100" w:type="dxa"/>
            </w:tcMar>
            <w:vAlign w:val="center"/>
          </w:tcPr>
          <w:p w14:paraId="68F77C0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16</w:t>
            </w:r>
          </w:p>
        </w:tc>
      </w:tr>
      <w:tr w:rsidR="00067CBA" w:rsidRPr="0067269F" w14:paraId="7B8346C7" w14:textId="77777777">
        <w:tc>
          <w:tcPr>
            <w:tcW w:w="2500" w:type="dxa"/>
            <w:shd w:val="clear" w:color="auto" w:fill="F2F2F2"/>
            <w:tcMar>
              <w:top w:w="60" w:type="dxa"/>
              <w:left w:w="100" w:type="dxa"/>
              <w:bottom w:w="60" w:type="dxa"/>
              <w:right w:w="100" w:type="dxa"/>
            </w:tcMar>
            <w:vAlign w:val="center"/>
          </w:tcPr>
          <w:p w14:paraId="415CFAE6"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Missing Values</w:t>
            </w:r>
          </w:p>
        </w:tc>
        <w:tc>
          <w:tcPr>
            <w:tcW w:w="6900" w:type="dxa"/>
            <w:shd w:val="clear" w:color="auto" w:fill="F2F2F2"/>
            <w:tcMar>
              <w:top w:w="60" w:type="dxa"/>
              <w:left w:w="100" w:type="dxa"/>
              <w:bottom w:w="60" w:type="dxa"/>
              <w:right w:w="100" w:type="dxa"/>
            </w:tcMar>
            <w:vAlign w:val="center"/>
          </w:tcPr>
          <w:p w14:paraId="27121383"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None</w:t>
            </w:r>
          </w:p>
        </w:tc>
      </w:tr>
      <w:tr w:rsidR="00067CBA" w:rsidRPr="0067269F" w14:paraId="6C515CDF" w14:textId="77777777">
        <w:tc>
          <w:tcPr>
            <w:tcW w:w="2500" w:type="dxa"/>
            <w:tcMar>
              <w:top w:w="60" w:type="dxa"/>
              <w:left w:w="100" w:type="dxa"/>
              <w:bottom w:w="60" w:type="dxa"/>
              <w:right w:w="100" w:type="dxa"/>
            </w:tcMar>
            <w:vAlign w:val="center"/>
          </w:tcPr>
          <w:p w14:paraId="763F375A"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Source</w:t>
            </w:r>
          </w:p>
        </w:tc>
        <w:tc>
          <w:tcPr>
            <w:tcW w:w="6900" w:type="dxa"/>
            <w:tcMar>
              <w:top w:w="60" w:type="dxa"/>
              <w:left w:w="100" w:type="dxa"/>
              <w:bottom w:w="60" w:type="dxa"/>
              <w:right w:w="100" w:type="dxa"/>
            </w:tcMar>
            <w:vAlign w:val="center"/>
          </w:tcPr>
          <w:p w14:paraId="723B69A9"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Kaggle — "AI Impact on Students" (Author: Lavesh Jadon)</w:t>
            </w:r>
          </w:p>
        </w:tc>
      </w:tr>
    </w:tbl>
    <w:p w14:paraId="0864C72F" w14:textId="77777777" w:rsidR="00067CBA" w:rsidRPr="0067269F" w:rsidRDefault="00067CBA">
      <w:pPr>
        <w:rPr>
          <w:rFonts w:ascii="Times New Roman" w:hAnsi="Times New Roman" w:cs="Times New Roman"/>
        </w:rPr>
      </w:pPr>
    </w:p>
    <w:p w14:paraId="1D3A0668" w14:textId="77777777" w:rsidR="00067CBA" w:rsidRPr="0067269F" w:rsidRDefault="00000000">
      <w:pPr>
        <w:pStyle w:val="Heading2"/>
        <w:spacing w:before="260" w:after="120"/>
        <w:rPr>
          <w:rFonts w:ascii="Times New Roman" w:hAnsi="Times New Roman" w:cs="Times New Roman"/>
        </w:rPr>
      </w:pPr>
      <w:r w:rsidRPr="0067269F">
        <w:rPr>
          <w:rFonts w:ascii="Times New Roman" w:hAnsi="Times New Roman" w:cs="Times New Roman"/>
          <w:b/>
          <w:bCs/>
          <w:color w:val="2E5395"/>
          <w:sz w:val="25"/>
          <w:szCs w:val="25"/>
        </w:rPr>
        <w:t>Column Descriptions (16 variables)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1450"/>
        <w:gridCol w:w="5239"/>
      </w:tblGrid>
      <w:tr w:rsidR="00067CBA" w:rsidRPr="0067269F" w14:paraId="704A8076" w14:textId="77777777">
        <w:trPr>
          <w:tblHeader/>
        </w:trPr>
        <w:tc>
          <w:tcPr>
            <w:tcW w:w="2300" w:type="dxa"/>
            <w:shd w:val="clear" w:color="auto" w:fill="1F3864"/>
            <w:tcMar>
              <w:top w:w="60" w:type="dxa"/>
              <w:left w:w="100" w:type="dxa"/>
              <w:bottom w:w="60" w:type="dxa"/>
              <w:right w:w="100" w:type="dxa"/>
            </w:tcMar>
            <w:vAlign w:val="center"/>
          </w:tcPr>
          <w:p w14:paraId="56147D53"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Column</w:t>
            </w:r>
          </w:p>
        </w:tc>
        <w:tc>
          <w:tcPr>
            <w:tcW w:w="1500" w:type="dxa"/>
            <w:shd w:val="clear" w:color="auto" w:fill="1F3864"/>
            <w:tcMar>
              <w:top w:w="60" w:type="dxa"/>
              <w:left w:w="100" w:type="dxa"/>
              <w:bottom w:w="60" w:type="dxa"/>
              <w:right w:w="100" w:type="dxa"/>
            </w:tcMar>
            <w:vAlign w:val="center"/>
          </w:tcPr>
          <w:p w14:paraId="6B18C62C"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Type</w:t>
            </w:r>
          </w:p>
        </w:tc>
        <w:tc>
          <w:tcPr>
            <w:tcW w:w="5600" w:type="dxa"/>
            <w:shd w:val="clear" w:color="auto" w:fill="1F3864"/>
            <w:tcMar>
              <w:top w:w="60" w:type="dxa"/>
              <w:left w:w="100" w:type="dxa"/>
              <w:bottom w:w="60" w:type="dxa"/>
              <w:right w:w="100" w:type="dxa"/>
            </w:tcMar>
            <w:vAlign w:val="center"/>
          </w:tcPr>
          <w:p w14:paraId="30776AD7"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Description</w:t>
            </w:r>
          </w:p>
        </w:tc>
      </w:tr>
      <w:tr w:rsidR="00067CBA" w:rsidRPr="0067269F" w14:paraId="17326CFC" w14:textId="77777777">
        <w:tc>
          <w:tcPr>
            <w:tcW w:w="2300" w:type="dxa"/>
            <w:tcMar>
              <w:top w:w="60" w:type="dxa"/>
              <w:left w:w="100" w:type="dxa"/>
              <w:bottom w:w="60" w:type="dxa"/>
              <w:right w:w="100" w:type="dxa"/>
            </w:tcMar>
            <w:vAlign w:val="center"/>
          </w:tcPr>
          <w:p w14:paraId="752F1E35"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Student_ID</w:t>
            </w:r>
            <w:proofErr w:type="spellEnd"/>
          </w:p>
        </w:tc>
        <w:tc>
          <w:tcPr>
            <w:tcW w:w="1500" w:type="dxa"/>
            <w:tcMar>
              <w:top w:w="60" w:type="dxa"/>
              <w:left w:w="100" w:type="dxa"/>
              <w:bottom w:w="60" w:type="dxa"/>
              <w:right w:w="100" w:type="dxa"/>
            </w:tcMar>
            <w:vAlign w:val="center"/>
          </w:tcPr>
          <w:p w14:paraId="2BA6D476"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Integer</w:t>
            </w:r>
          </w:p>
        </w:tc>
        <w:tc>
          <w:tcPr>
            <w:tcW w:w="5600" w:type="dxa"/>
            <w:tcMar>
              <w:top w:w="60" w:type="dxa"/>
              <w:left w:w="100" w:type="dxa"/>
              <w:bottom w:w="60" w:type="dxa"/>
              <w:right w:w="100" w:type="dxa"/>
            </w:tcMar>
            <w:vAlign w:val="center"/>
          </w:tcPr>
          <w:p w14:paraId="3A317A6D" w14:textId="3995263F" w:rsidR="00067CBA" w:rsidRPr="0067269F" w:rsidRDefault="00000000">
            <w:pPr>
              <w:rPr>
                <w:rFonts w:ascii="Times New Roman" w:hAnsi="Times New Roman" w:cs="Times New Roman"/>
              </w:rPr>
            </w:pPr>
            <w:r w:rsidRPr="0067269F">
              <w:rPr>
                <w:rFonts w:ascii="Times New Roman" w:hAnsi="Times New Roman" w:cs="Times New Roman"/>
                <w:color w:val="000000"/>
              </w:rPr>
              <w:t>Unique identifier for each student</w:t>
            </w:r>
          </w:p>
        </w:tc>
      </w:tr>
      <w:tr w:rsidR="00067CBA" w:rsidRPr="0067269F" w14:paraId="371E5F7A" w14:textId="77777777">
        <w:tc>
          <w:tcPr>
            <w:tcW w:w="2300" w:type="dxa"/>
            <w:shd w:val="clear" w:color="auto" w:fill="F2F2F2"/>
            <w:tcMar>
              <w:top w:w="60" w:type="dxa"/>
              <w:left w:w="100" w:type="dxa"/>
              <w:bottom w:w="60" w:type="dxa"/>
              <w:right w:w="100" w:type="dxa"/>
            </w:tcMar>
            <w:vAlign w:val="center"/>
          </w:tcPr>
          <w:p w14:paraId="048BBAAB"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Major_Category</w:t>
            </w:r>
            <w:proofErr w:type="spellEnd"/>
          </w:p>
        </w:tc>
        <w:tc>
          <w:tcPr>
            <w:tcW w:w="1500" w:type="dxa"/>
            <w:shd w:val="clear" w:color="auto" w:fill="F2F2F2"/>
            <w:tcMar>
              <w:top w:w="60" w:type="dxa"/>
              <w:left w:w="100" w:type="dxa"/>
              <w:bottom w:w="60" w:type="dxa"/>
              <w:right w:w="100" w:type="dxa"/>
            </w:tcMar>
            <w:vAlign w:val="center"/>
          </w:tcPr>
          <w:p w14:paraId="7F84F1A8"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Categorical</w:t>
            </w:r>
          </w:p>
        </w:tc>
        <w:tc>
          <w:tcPr>
            <w:tcW w:w="5600" w:type="dxa"/>
            <w:shd w:val="clear" w:color="auto" w:fill="F2F2F2"/>
            <w:tcMar>
              <w:top w:w="60" w:type="dxa"/>
              <w:left w:w="100" w:type="dxa"/>
              <w:bottom w:w="60" w:type="dxa"/>
              <w:right w:w="100" w:type="dxa"/>
            </w:tcMar>
            <w:vAlign w:val="center"/>
          </w:tcPr>
          <w:p w14:paraId="2A37BB6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Field of study — STEM, Business, Humanities, Medical, Arts</w:t>
            </w:r>
          </w:p>
        </w:tc>
      </w:tr>
      <w:tr w:rsidR="00067CBA" w:rsidRPr="0067269F" w14:paraId="3D84746D" w14:textId="77777777">
        <w:tc>
          <w:tcPr>
            <w:tcW w:w="2300" w:type="dxa"/>
            <w:tcMar>
              <w:top w:w="60" w:type="dxa"/>
              <w:left w:w="100" w:type="dxa"/>
              <w:bottom w:w="60" w:type="dxa"/>
              <w:right w:w="100" w:type="dxa"/>
            </w:tcMar>
            <w:vAlign w:val="center"/>
          </w:tcPr>
          <w:p w14:paraId="2341901B"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Year_of_Study</w:t>
            </w:r>
            <w:proofErr w:type="spellEnd"/>
          </w:p>
        </w:tc>
        <w:tc>
          <w:tcPr>
            <w:tcW w:w="1500" w:type="dxa"/>
            <w:tcMar>
              <w:top w:w="60" w:type="dxa"/>
              <w:left w:w="100" w:type="dxa"/>
              <w:bottom w:w="60" w:type="dxa"/>
              <w:right w:w="100" w:type="dxa"/>
            </w:tcMar>
            <w:vAlign w:val="center"/>
          </w:tcPr>
          <w:p w14:paraId="25422BE9"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Categorical</w:t>
            </w:r>
          </w:p>
        </w:tc>
        <w:tc>
          <w:tcPr>
            <w:tcW w:w="5600" w:type="dxa"/>
            <w:tcMar>
              <w:top w:w="60" w:type="dxa"/>
              <w:left w:w="100" w:type="dxa"/>
              <w:bottom w:w="60" w:type="dxa"/>
              <w:right w:w="100" w:type="dxa"/>
            </w:tcMar>
            <w:vAlign w:val="center"/>
          </w:tcPr>
          <w:p w14:paraId="769B43C9"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Academic standing — Freshman to Graduate</w:t>
            </w:r>
          </w:p>
        </w:tc>
      </w:tr>
      <w:tr w:rsidR="00067CBA" w:rsidRPr="0067269F" w14:paraId="44E1E194" w14:textId="77777777">
        <w:tc>
          <w:tcPr>
            <w:tcW w:w="2300" w:type="dxa"/>
            <w:shd w:val="clear" w:color="auto" w:fill="F2F2F2"/>
            <w:tcMar>
              <w:top w:w="60" w:type="dxa"/>
              <w:left w:w="100" w:type="dxa"/>
              <w:bottom w:w="60" w:type="dxa"/>
              <w:right w:w="100" w:type="dxa"/>
            </w:tcMar>
            <w:vAlign w:val="center"/>
          </w:tcPr>
          <w:p w14:paraId="1D733D8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Pre/</w:t>
            </w:r>
            <w:proofErr w:type="spellStart"/>
            <w:r w:rsidRPr="0067269F">
              <w:rPr>
                <w:rFonts w:ascii="Times New Roman" w:hAnsi="Times New Roman" w:cs="Times New Roman"/>
                <w:color w:val="000000"/>
              </w:rPr>
              <w:t>Post_Semester_GPA</w:t>
            </w:r>
            <w:proofErr w:type="spellEnd"/>
          </w:p>
        </w:tc>
        <w:tc>
          <w:tcPr>
            <w:tcW w:w="1500" w:type="dxa"/>
            <w:shd w:val="clear" w:color="auto" w:fill="F2F2F2"/>
            <w:tcMar>
              <w:top w:w="60" w:type="dxa"/>
              <w:left w:w="100" w:type="dxa"/>
              <w:bottom w:w="60" w:type="dxa"/>
              <w:right w:w="100" w:type="dxa"/>
            </w:tcMar>
            <w:vAlign w:val="center"/>
          </w:tcPr>
          <w:p w14:paraId="690D671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Float</w:t>
            </w:r>
          </w:p>
        </w:tc>
        <w:tc>
          <w:tcPr>
            <w:tcW w:w="5600" w:type="dxa"/>
            <w:shd w:val="clear" w:color="auto" w:fill="F2F2F2"/>
            <w:tcMar>
              <w:top w:w="60" w:type="dxa"/>
              <w:left w:w="100" w:type="dxa"/>
              <w:bottom w:w="60" w:type="dxa"/>
              <w:right w:w="100" w:type="dxa"/>
            </w:tcMar>
            <w:vAlign w:val="center"/>
          </w:tcPr>
          <w:p w14:paraId="4239F7BD"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 xml:space="preserve">GPA at start / end of semester (~1.0–4.0); </w:t>
            </w:r>
            <w:proofErr w:type="gramStart"/>
            <w:r w:rsidRPr="0067269F">
              <w:rPr>
                <w:rFonts w:ascii="Times New Roman" w:hAnsi="Times New Roman" w:cs="Times New Roman"/>
                <w:color w:val="000000"/>
              </w:rPr>
              <w:t>Post-GPA</w:t>
            </w:r>
            <w:proofErr w:type="gramEnd"/>
            <w:r w:rsidRPr="0067269F">
              <w:rPr>
                <w:rFonts w:ascii="Times New Roman" w:hAnsi="Times New Roman" w:cs="Times New Roman"/>
                <w:color w:val="000000"/>
              </w:rPr>
              <w:t xml:space="preserve"> is the primary outcome variable</w:t>
            </w:r>
          </w:p>
        </w:tc>
      </w:tr>
      <w:tr w:rsidR="00067CBA" w:rsidRPr="0067269F" w14:paraId="6544580C" w14:textId="77777777">
        <w:tc>
          <w:tcPr>
            <w:tcW w:w="2300" w:type="dxa"/>
            <w:tcMar>
              <w:top w:w="60" w:type="dxa"/>
              <w:left w:w="100" w:type="dxa"/>
              <w:bottom w:w="60" w:type="dxa"/>
              <w:right w:w="100" w:type="dxa"/>
            </w:tcMar>
            <w:vAlign w:val="center"/>
          </w:tcPr>
          <w:p w14:paraId="2897D564"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Weekly_GenAI_Hours</w:t>
            </w:r>
            <w:proofErr w:type="spellEnd"/>
          </w:p>
        </w:tc>
        <w:tc>
          <w:tcPr>
            <w:tcW w:w="1500" w:type="dxa"/>
            <w:tcMar>
              <w:top w:w="60" w:type="dxa"/>
              <w:left w:w="100" w:type="dxa"/>
              <w:bottom w:w="60" w:type="dxa"/>
              <w:right w:w="100" w:type="dxa"/>
            </w:tcMar>
            <w:vAlign w:val="center"/>
          </w:tcPr>
          <w:p w14:paraId="63E22302"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Float</w:t>
            </w:r>
          </w:p>
        </w:tc>
        <w:tc>
          <w:tcPr>
            <w:tcW w:w="5600" w:type="dxa"/>
            <w:tcMar>
              <w:top w:w="60" w:type="dxa"/>
              <w:left w:w="100" w:type="dxa"/>
              <w:bottom w:w="60" w:type="dxa"/>
              <w:right w:w="100" w:type="dxa"/>
            </w:tcMar>
            <w:vAlign w:val="center"/>
          </w:tcPr>
          <w:p w14:paraId="75660114"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Average hours/week using Generative AI tools (0–40)</w:t>
            </w:r>
          </w:p>
        </w:tc>
      </w:tr>
      <w:tr w:rsidR="00067CBA" w:rsidRPr="0067269F" w14:paraId="524671E5" w14:textId="77777777">
        <w:tc>
          <w:tcPr>
            <w:tcW w:w="2300" w:type="dxa"/>
            <w:shd w:val="clear" w:color="auto" w:fill="F2F2F2"/>
            <w:tcMar>
              <w:top w:w="60" w:type="dxa"/>
              <w:left w:w="100" w:type="dxa"/>
              <w:bottom w:w="60" w:type="dxa"/>
              <w:right w:w="100" w:type="dxa"/>
            </w:tcMar>
            <w:vAlign w:val="center"/>
          </w:tcPr>
          <w:p w14:paraId="09F2A0E6"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Primary_Use_Case</w:t>
            </w:r>
            <w:proofErr w:type="spellEnd"/>
          </w:p>
        </w:tc>
        <w:tc>
          <w:tcPr>
            <w:tcW w:w="1500" w:type="dxa"/>
            <w:shd w:val="clear" w:color="auto" w:fill="F2F2F2"/>
            <w:tcMar>
              <w:top w:w="60" w:type="dxa"/>
              <w:left w:w="100" w:type="dxa"/>
              <w:bottom w:w="60" w:type="dxa"/>
              <w:right w:w="100" w:type="dxa"/>
            </w:tcMar>
            <w:vAlign w:val="center"/>
          </w:tcPr>
          <w:p w14:paraId="3C13578B"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Categorical</w:t>
            </w:r>
          </w:p>
        </w:tc>
        <w:tc>
          <w:tcPr>
            <w:tcW w:w="5600" w:type="dxa"/>
            <w:shd w:val="clear" w:color="auto" w:fill="F2F2F2"/>
            <w:tcMar>
              <w:top w:w="60" w:type="dxa"/>
              <w:left w:w="100" w:type="dxa"/>
              <w:bottom w:w="60" w:type="dxa"/>
              <w:right w:w="100" w:type="dxa"/>
            </w:tcMar>
            <w:vAlign w:val="center"/>
          </w:tcPr>
          <w:p w14:paraId="4D124DFB"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Main purpose of AI use — Drafting, Summarizing, Debugging, Ideation, Direct Answers</w:t>
            </w:r>
          </w:p>
        </w:tc>
      </w:tr>
      <w:tr w:rsidR="00067CBA" w:rsidRPr="0067269F" w14:paraId="5C62F590" w14:textId="77777777">
        <w:tc>
          <w:tcPr>
            <w:tcW w:w="2300" w:type="dxa"/>
            <w:tcMar>
              <w:top w:w="60" w:type="dxa"/>
              <w:left w:w="100" w:type="dxa"/>
              <w:bottom w:w="60" w:type="dxa"/>
              <w:right w:w="100" w:type="dxa"/>
            </w:tcMar>
            <w:vAlign w:val="center"/>
          </w:tcPr>
          <w:p w14:paraId="738C449E"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lastRenderedPageBreak/>
              <w:t>Prompt_Engineering_Skill</w:t>
            </w:r>
          </w:p>
        </w:tc>
        <w:tc>
          <w:tcPr>
            <w:tcW w:w="1500" w:type="dxa"/>
            <w:tcMar>
              <w:top w:w="60" w:type="dxa"/>
              <w:left w:w="100" w:type="dxa"/>
              <w:bottom w:w="60" w:type="dxa"/>
              <w:right w:w="100" w:type="dxa"/>
            </w:tcMar>
            <w:vAlign w:val="center"/>
          </w:tcPr>
          <w:p w14:paraId="673146D9"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Categorical</w:t>
            </w:r>
          </w:p>
        </w:tc>
        <w:tc>
          <w:tcPr>
            <w:tcW w:w="5600" w:type="dxa"/>
            <w:tcMar>
              <w:top w:w="60" w:type="dxa"/>
              <w:left w:w="100" w:type="dxa"/>
              <w:bottom w:w="60" w:type="dxa"/>
              <w:right w:w="100" w:type="dxa"/>
            </w:tcMar>
            <w:vAlign w:val="center"/>
          </w:tcPr>
          <w:p w14:paraId="6877F0E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Self-assessed prompting proficiency — Beginner/Intermediate/Advanced</w:t>
            </w:r>
          </w:p>
        </w:tc>
      </w:tr>
      <w:tr w:rsidR="00067CBA" w:rsidRPr="0067269F" w14:paraId="38D13F08" w14:textId="77777777">
        <w:tc>
          <w:tcPr>
            <w:tcW w:w="2300" w:type="dxa"/>
            <w:shd w:val="clear" w:color="auto" w:fill="F2F2F2"/>
            <w:tcMar>
              <w:top w:w="60" w:type="dxa"/>
              <w:left w:w="100" w:type="dxa"/>
              <w:bottom w:w="60" w:type="dxa"/>
              <w:right w:w="100" w:type="dxa"/>
            </w:tcMar>
            <w:vAlign w:val="center"/>
          </w:tcPr>
          <w:p w14:paraId="5B736F00"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Tool_Diversity</w:t>
            </w:r>
            <w:proofErr w:type="spellEnd"/>
          </w:p>
        </w:tc>
        <w:tc>
          <w:tcPr>
            <w:tcW w:w="1500" w:type="dxa"/>
            <w:shd w:val="clear" w:color="auto" w:fill="F2F2F2"/>
            <w:tcMar>
              <w:top w:w="60" w:type="dxa"/>
              <w:left w:w="100" w:type="dxa"/>
              <w:bottom w:w="60" w:type="dxa"/>
              <w:right w:w="100" w:type="dxa"/>
            </w:tcMar>
            <w:vAlign w:val="center"/>
          </w:tcPr>
          <w:p w14:paraId="76763D18"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Integer</w:t>
            </w:r>
          </w:p>
        </w:tc>
        <w:tc>
          <w:tcPr>
            <w:tcW w:w="5600" w:type="dxa"/>
            <w:shd w:val="clear" w:color="auto" w:fill="F2F2F2"/>
            <w:tcMar>
              <w:top w:w="60" w:type="dxa"/>
              <w:left w:w="100" w:type="dxa"/>
              <w:bottom w:w="60" w:type="dxa"/>
              <w:right w:w="100" w:type="dxa"/>
            </w:tcMar>
            <w:vAlign w:val="center"/>
          </w:tcPr>
          <w:p w14:paraId="3112C9B7"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Number of distinct AI tools used (1–5)</w:t>
            </w:r>
          </w:p>
        </w:tc>
      </w:tr>
      <w:tr w:rsidR="00067CBA" w:rsidRPr="0067269F" w14:paraId="3CB6D221" w14:textId="77777777">
        <w:tc>
          <w:tcPr>
            <w:tcW w:w="2300" w:type="dxa"/>
            <w:tcMar>
              <w:top w:w="60" w:type="dxa"/>
              <w:left w:w="100" w:type="dxa"/>
              <w:bottom w:w="60" w:type="dxa"/>
              <w:right w:w="100" w:type="dxa"/>
            </w:tcMar>
            <w:vAlign w:val="center"/>
          </w:tcPr>
          <w:p w14:paraId="4E6BEFAB"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Paid_Subscription</w:t>
            </w:r>
            <w:proofErr w:type="spellEnd"/>
          </w:p>
        </w:tc>
        <w:tc>
          <w:tcPr>
            <w:tcW w:w="1500" w:type="dxa"/>
            <w:tcMar>
              <w:top w:w="60" w:type="dxa"/>
              <w:left w:w="100" w:type="dxa"/>
              <w:bottom w:w="60" w:type="dxa"/>
              <w:right w:w="100" w:type="dxa"/>
            </w:tcMar>
            <w:vAlign w:val="center"/>
          </w:tcPr>
          <w:p w14:paraId="1DD66431"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Boolean</w:t>
            </w:r>
          </w:p>
        </w:tc>
        <w:tc>
          <w:tcPr>
            <w:tcW w:w="5600" w:type="dxa"/>
            <w:tcMar>
              <w:top w:w="60" w:type="dxa"/>
              <w:left w:w="100" w:type="dxa"/>
              <w:bottom w:w="60" w:type="dxa"/>
              <w:right w:w="100" w:type="dxa"/>
            </w:tcMar>
            <w:vAlign w:val="center"/>
          </w:tcPr>
          <w:p w14:paraId="44CE62F3"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Whether the student holds a paid AI subscription</w:t>
            </w:r>
          </w:p>
        </w:tc>
      </w:tr>
      <w:tr w:rsidR="00067CBA" w:rsidRPr="0067269F" w14:paraId="43371C27" w14:textId="77777777">
        <w:tc>
          <w:tcPr>
            <w:tcW w:w="2300" w:type="dxa"/>
            <w:shd w:val="clear" w:color="auto" w:fill="F2F2F2"/>
            <w:tcMar>
              <w:top w:w="60" w:type="dxa"/>
              <w:left w:w="100" w:type="dxa"/>
              <w:bottom w:w="60" w:type="dxa"/>
              <w:right w:w="100" w:type="dxa"/>
            </w:tcMar>
            <w:vAlign w:val="center"/>
          </w:tcPr>
          <w:p w14:paraId="4CA80B43"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Traditional_Study_Hours</w:t>
            </w:r>
            <w:proofErr w:type="spellEnd"/>
          </w:p>
        </w:tc>
        <w:tc>
          <w:tcPr>
            <w:tcW w:w="1500" w:type="dxa"/>
            <w:shd w:val="clear" w:color="auto" w:fill="F2F2F2"/>
            <w:tcMar>
              <w:top w:w="60" w:type="dxa"/>
              <w:left w:w="100" w:type="dxa"/>
              <w:bottom w:w="60" w:type="dxa"/>
              <w:right w:w="100" w:type="dxa"/>
            </w:tcMar>
            <w:vAlign w:val="center"/>
          </w:tcPr>
          <w:p w14:paraId="65C4E9E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Float</w:t>
            </w:r>
          </w:p>
        </w:tc>
        <w:tc>
          <w:tcPr>
            <w:tcW w:w="5600" w:type="dxa"/>
            <w:shd w:val="clear" w:color="auto" w:fill="F2F2F2"/>
            <w:tcMar>
              <w:top w:w="60" w:type="dxa"/>
              <w:left w:w="100" w:type="dxa"/>
              <w:bottom w:w="60" w:type="dxa"/>
              <w:right w:w="100" w:type="dxa"/>
            </w:tcMar>
            <w:vAlign w:val="center"/>
          </w:tcPr>
          <w:p w14:paraId="4E4EE1BE"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Weekly hours devoted to non-AI study methods (1–36)</w:t>
            </w:r>
          </w:p>
        </w:tc>
      </w:tr>
      <w:tr w:rsidR="00067CBA" w:rsidRPr="0067269F" w14:paraId="08D425A5" w14:textId="77777777">
        <w:tc>
          <w:tcPr>
            <w:tcW w:w="2300" w:type="dxa"/>
            <w:tcMar>
              <w:top w:w="60" w:type="dxa"/>
              <w:left w:w="100" w:type="dxa"/>
              <w:bottom w:w="60" w:type="dxa"/>
              <w:right w:w="100" w:type="dxa"/>
            </w:tcMar>
            <w:vAlign w:val="center"/>
          </w:tcPr>
          <w:p w14:paraId="343FCDC0"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Perceived_AI_Dependency</w:t>
            </w:r>
            <w:proofErr w:type="spellEnd"/>
          </w:p>
        </w:tc>
        <w:tc>
          <w:tcPr>
            <w:tcW w:w="1500" w:type="dxa"/>
            <w:tcMar>
              <w:top w:w="60" w:type="dxa"/>
              <w:left w:w="100" w:type="dxa"/>
              <w:bottom w:w="60" w:type="dxa"/>
              <w:right w:w="100" w:type="dxa"/>
            </w:tcMar>
            <w:vAlign w:val="center"/>
          </w:tcPr>
          <w:p w14:paraId="0EC50077"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Integer</w:t>
            </w:r>
          </w:p>
        </w:tc>
        <w:tc>
          <w:tcPr>
            <w:tcW w:w="5600" w:type="dxa"/>
            <w:tcMar>
              <w:top w:w="60" w:type="dxa"/>
              <w:left w:w="100" w:type="dxa"/>
              <w:bottom w:w="60" w:type="dxa"/>
              <w:right w:w="100" w:type="dxa"/>
            </w:tcMar>
            <w:vAlign w:val="center"/>
          </w:tcPr>
          <w:p w14:paraId="36AF942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Self-rated dependency on AI, scale 1 (low)–10 (high)</w:t>
            </w:r>
          </w:p>
        </w:tc>
      </w:tr>
      <w:tr w:rsidR="00067CBA" w:rsidRPr="0067269F" w14:paraId="0B666D43" w14:textId="77777777">
        <w:tc>
          <w:tcPr>
            <w:tcW w:w="2300" w:type="dxa"/>
            <w:shd w:val="clear" w:color="auto" w:fill="F2F2F2"/>
            <w:tcMar>
              <w:top w:w="60" w:type="dxa"/>
              <w:left w:w="100" w:type="dxa"/>
              <w:bottom w:w="60" w:type="dxa"/>
              <w:right w:w="100" w:type="dxa"/>
            </w:tcMar>
            <w:vAlign w:val="center"/>
          </w:tcPr>
          <w:p w14:paraId="4DB4CD42"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Institutional_Policy</w:t>
            </w:r>
            <w:proofErr w:type="spellEnd"/>
          </w:p>
        </w:tc>
        <w:tc>
          <w:tcPr>
            <w:tcW w:w="1500" w:type="dxa"/>
            <w:shd w:val="clear" w:color="auto" w:fill="F2F2F2"/>
            <w:tcMar>
              <w:top w:w="60" w:type="dxa"/>
              <w:left w:w="100" w:type="dxa"/>
              <w:bottom w:w="60" w:type="dxa"/>
              <w:right w:w="100" w:type="dxa"/>
            </w:tcMar>
            <w:vAlign w:val="center"/>
          </w:tcPr>
          <w:p w14:paraId="2C333E29"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Categorical</w:t>
            </w:r>
          </w:p>
        </w:tc>
        <w:tc>
          <w:tcPr>
            <w:tcW w:w="5600" w:type="dxa"/>
            <w:shd w:val="clear" w:color="auto" w:fill="F2F2F2"/>
            <w:tcMar>
              <w:top w:w="60" w:type="dxa"/>
              <w:left w:w="100" w:type="dxa"/>
              <w:bottom w:w="60" w:type="dxa"/>
              <w:right w:w="100" w:type="dxa"/>
            </w:tcMar>
            <w:vAlign w:val="center"/>
          </w:tcPr>
          <w:p w14:paraId="44E474E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Institution's stance — Allowed with Citation, Strict Ban, Actively Encouraged</w:t>
            </w:r>
          </w:p>
        </w:tc>
      </w:tr>
      <w:tr w:rsidR="00067CBA" w:rsidRPr="0067269F" w14:paraId="3DE6A1AA" w14:textId="77777777">
        <w:tc>
          <w:tcPr>
            <w:tcW w:w="2300" w:type="dxa"/>
            <w:tcMar>
              <w:top w:w="60" w:type="dxa"/>
              <w:left w:w="100" w:type="dxa"/>
              <w:bottom w:w="60" w:type="dxa"/>
              <w:right w:w="100" w:type="dxa"/>
            </w:tcMar>
            <w:vAlign w:val="center"/>
          </w:tcPr>
          <w:p w14:paraId="737A498D"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Anxiety_Level_During_Exams</w:t>
            </w:r>
            <w:proofErr w:type="spellEnd"/>
          </w:p>
        </w:tc>
        <w:tc>
          <w:tcPr>
            <w:tcW w:w="1500" w:type="dxa"/>
            <w:tcMar>
              <w:top w:w="60" w:type="dxa"/>
              <w:left w:w="100" w:type="dxa"/>
              <w:bottom w:w="60" w:type="dxa"/>
              <w:right w:w="100" w:type="dxa"/>
            </w:tcMar>
            <w:vAlign w:val="center"/>
          </w:tcPr>
          <w:p w14:paraId="3564987D"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Integer</w:t>
            </w:r>
          </w:p>
        </w:tc>
        <w:tc>
          <w:tcPr>
            <w:tcW w:w="5600" w:type="dxa"/>
            <w:tcMar>
              <w:top w:w="60" w:type="dxa"/>
              <w:left w:w="100" w:type="dxa"/>
              <w:bottom w:w="60" w:type="dxa"/>
              <w:right w:w="100" w:type="dxa"/>
            </w:tcMar>
            <w:vAlign w:val="center"/>
          </w:tcPr>
          <w:p w14:paraId="6F3ACD65"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Self-reported exam anxiety, 1 (minimal)–10 (severe)</w:t>
            </w:r>
          </w:p>
        </w:tc>
      </w:tr>
      <w:tr w:rsidR="00067CBA" w:rsidRPr="0067269F" w14:paraId="57D37F11" w14:textId="77777777">
        <w:tc>
          <w:tcPr>
            <w:tcW w:w="2300" w:type="dxa"/>
            <w:shd w:val="clear" w:color="auto" w:fill="F2F2F2"/>
            <w:tcMar>
              <w:top w:w="60" w:type="dxa"/>
              <w:left w:w="100" w:type="dxa"/>
              <w:bottom w:w="60" w:type="dxa"/>
              <w:right w:w="100" w:type="dxa"/>
            </w:tcMar>
            <w:vAlign w:val="center"/>
          </w:tcPr>
          <w:p w14:paraId="53D4C7E7"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Skill_Retention_Score</w:t>
            </w:r>
            <w:proofErr w:type="spellEnd"/>
          </w:p>
        </w:tc>
        <w:tc>
          <w:tcPr>
            <w:tcW w:w="1500" w:type="dxa"/>
            <w:shd w:val="clear" w:color="auto" w:fill="F2F2F2"/>
            <w:tcMar>
              <w:top w:w="60" w:type="dxa"/>
              <w:left w:w="100" w:type="dxa"/>
              <w:bottom w:w="60" w:type="dxa"/>
              <w:right w:w="100" w:type="dxa"/>
            </w:tcMar>
            <w:vAlign w:val="center"/>
          </w:tcPr>
          <w:p w14:paraId="2505DE42"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Float</w:t>
            </w:r>
          </w:p>
        </w:tc>
        <w:tc>
          <w:tcPr>
            <w:tcW w:w="5600" w:type="dxa"/>
            <w:shd w:val="clear" w:color="auto" w:fill="F2F2F2"/>
            <w:tcMar>
              <w:top w:w="60" w:type="dxa"/>
              <w:left w:w="100" w:type="dxa"/>
              <w:bottom w:w="60" w:type="dxa"/>
              <w:right w:w="100" w:type="dxa"/>
            </w:tcMar>
            <w:vAlign w:val="center"/>
          </w:tcPr>
          <w:p w14:paraId="6D2C4EA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Score (0–100) measuring retention of learned skills post-semester</w:t>
            </w:r>
          </w:p>
        </w:tc>
      </w:tr>
      <w:tr w:rsidR="00067CBA" w:rsidRPr="0067269F" w14:paraId="312A25E1" w14:textId="77777777">
        <w:tc>
          <w:tcPr>
            <w:tcW w:w="2300" w:type="dxa"/>
            <w:tcMar>
              <w:top w:w="60" w:type="dxa"/>
              <w:left w:w="100" w:type="dxa"/>
              <w:bottom w:w="60" w:type="dxa"/>
              <w:right w:w="100" w:type="dxa"/>
            </w:tcMar>
            <w:vAlign w:val="center"/>
          </w:tcPr>
          <w:p w14:paraId="67BE93CD"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Burnout_Risk_Level</w:t>
            </w:r>
            <w:proofErr w:type="spellEnd"/>
          </w:p>
        </w:tc>
        <w:tc>
          <w:tcPr>
            <w:tcW w:w="1500" w:type="dxa"/>
            <w:tcMar>
              <w:top w:w="60" w:type="dxa"/>
              <w:left w:w="100" w:type="dxa"/>
              <w:bottom w:w="60" w:type="dxa"/>
              <w:right w:w="100" w:type="dxa"/>
            </w:tcMar>
            <w:vAlign w:val="center"/>
          </w:tcPr>
          <w:p w14:paraId="15391D81"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Categorical</w:t>
            </w:r>
          </w:p>
        </w:tc>
        <w:tc>
          <w:tcPr>
            <w:tcW w:w="5600" w:type="dxa"/>
            <w:tcMar>
              <w:top w:w="60" w:type="dxa"/>
              <w:left w:w="100" w:type="dxa"/>
              <w:bottom w:w="60" w:type="dxa"/>
              <w:right w:w="100" w:type="dxa"/>
            </w:tcMar>
            <w:vAlign w:val="center"/>
          </w:tcPr>
          <w:p w14:paraId="4B2DA545"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Assessed burnout risk — Low, Medium, High</w:t>
            </w:r>
          </w:p>
        </w:tc>
      </w:tr>
    </w:tbl>
    <w:p w14:paraId="38FBEC19" w14:textId="77777777" w:rsidR="00067CBA" w:rsidRPr="0067269F" w:rsidRDefault="00000000">
      <w:pPr>
        <w:pStyle w:val="Heading1"/>
        <w:pBdr>
          <w:bottom w:val="single" w:sz="8" w:space="4" w:color="1F3864"/>
        </w:pBdr>
        <w:spacing w:before="360" w:after="180"/>
        <w:rPr>
          <w:rFonts w:ascii="Times New Roman" w:hAnsi="Times New Roman" w:cs="Times New Roman"/>
        </w:rPr>
      </w:pPr>
      <w:r w:rsidRPr="0067269F">
        <w:rPr>
          <w:rFonts w:ascii="Times New Roman" w:hAnsi="Times New Roman" w:cs="Times New Roman"/>
          <w:b/>
          <w:bCs/>
          <w:color w:val="1F3864"/>
          <w:sz w:val="30"/>
          <w:szCs w:val="30"/>
        </w:rPr>
        <w:t>Methodology</w:t>
      </w:r>
    </w:p>
    <w:p w14:paraId="339D603C" w14:textId="77777777" w:rsidR="00067CBA" w:rsidRPr="0067269F" w:rsidRDefault="00000000">
      <w:pPr>
        <w:pStyle w:val="Heading2"/>
        <w:spacing w:before="260" w:after="120"/>
        <w:rPr>
          <w:rFonts w:ascii="Times New Roman" w:hAnsi="Times New Roman" w:cs="Times New Roman"/>
        </w:rPr>
      </w:pPr>
      <w:r w:rsidRPr="0067269F">
        <w:rPr>
          <w:rFonts w:ascii="Times New Roman" w:hAnsi="Times New Roman" w:cs="Times New Roman"/>
          <w:b/>
          <w:bCs/>
          <w:color w:val="2E5395"/>
          <w:sz w:val="25"/>
          <w:szCs w:val="25"/>
        </w:rPr>
        <w:t>Research Methodology</w:t>
      </w:r>
    </w:p>
    <w:p w14:paraId="3781BFE1"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This study follows a structured data analytics framework: data collection, preprocessing, exploratory data analysis, feature engineering, model development, model evaluation, and interpretation of findings. Two statistical models were developed — a Multiple Linear Regression model for Post-Semester GPA, and a Binary Logistic Regression model for severe student burnout.</w:t>
      </w:r>
    </w:p>
    <w:p w14:paraId="07AAEBAA" w14:textId="77777777" w:rsidR="00067CBA" w:rsidRPr="0067269F" w:rsidRDefault="00000000">
      <w:pPr>
        <w:spacing w:before="160" w:after="40"/>
        <w:jc w:val="center"/>
        <w:rPr>
          <w:rFonts w:ascii="Times New Roman" w:hAnsi="Times New Roman" w:cs="Times New Roman"/>
        </w:rPr>
      </w:pPr>
      <w:r w:rsidRPr="0067269F">
        <w:rPr>
          <w:rFonts w:ascii="Times New Roman" w:hAnsi="Times New Roman" w:cs="Times New Roman"/>
          <w:noProof/>
        </w:rPr>
        <w:drawing>
          <wp:inline distT="0" distB="0" distL="0" distR="0" wp14:anchorId="46FAAA25" wp14:editId="7D9BE935">
            <wp:extent cx="5665409" cy="2315210"/>
            <wp:effectExtent l="0" t="0" r="0" b="8890"/>
            <wp:docPr id="658993319" name="Picture 65899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85305" cy="2323341"/>
                    </a:xfrm>
                    <a:prstGeom prst="rect">
                      <a:avLst/>
                    </a:prstGeom>
                  </pic:spPr>
                </pic:pic>
              </a:graphicData>
            </a:graphic>
          </wp:inline>
        </w:drawing>
      </w:r>
    </w:p>
    <w:p w14:paraId="431F92D4" w14:textId="77777777" w:rsidR="00067CBA" w:rsidRPr="0067269F" w:rsidRDefault="00000000">
      <w:pPr>
        <w:spacing w:before="80" w:after="240"/>
        <w:jc w:val="center"/>
        <w:rPr>
          <w:rFonts w:ascii="Times New Roman" w:hAnsi="Times New Roman" w:cs="Times New Roman"/>
        </w:rPr>
      </w:pPr>
      <w:r w:rsidRPr="0067269F">
        <w:rPr>
          <w:rFonts w:ascii="Times New Roman" w:hAnsi="Times New Roman" w:cs="Times New Roman"/>
          <w:i/>
          <w:iCs/>
          <w:color w:val="595959"/>
          <w:sz w:val="19"/>
          <w:szCs w:val="19"/>
        </w:rPr>
        <w:t>Figure 1. Research / Analysis Workflow</w:t>
      </w:r>
    </w:p>
    <w:p w14:paraId="2D50A017" w14:textId="77777777" w:rsidR="00067CBA" w:rsidRPr="0067269F" w:rsidRDefault="00000000">
      <w:pPr>
        <w:pStyle w:val="Heading2"/>
        <w:spacing w:before="260" w:after="120"/>
        <w:rPr>
          <w:rFonts w:ascii="Times New Roman" w:hAnsi="Times New Roman" w:cs="Times New Roman"/>
        </w:rPr>
      </w:pPr>
      <w:r w:rsidRPr="0067269F">
        <w:rPr>
          <w:rFonts w:ascii="Times New Roman" w:hAnsi="Times New Roman" w:cs="Times New Roman"/>
          <w:b/>
          <w:bCs/>
          <w:color w:val="2E5395"/>
          <w:sz w:val="25"/>
          <w:szCs w:val="25"/>
        </w:rPr>
        <w:t>Data Preprocessing</w:t>
      </w:r>
    </w:p>
    <w:p w14:paraId="091A5A5E"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 xml:space="preserve">Data Inspection: Imported via Pandas; </w:t>
      </w:r>
      <w:proofErr w:type="gramStart"/>
      <w:r w:rsidRPr="0067269F">
        <w:rPr>
          <w:rFonts w:ascii="Times New Roman" w:hAnsi="Times New Roman" w:cs="Times New Roman"/>
          <w:sz w:val="22"/>
          <w:szCs w:val="22"/>
        </w:rPr>
        <w:t>info(</w:t>
      </w:r>
      <w:proofErr w:type="gramEnd"/>
      <w:r w:rsidRPr="0067269F">
        <w:rPr>
          <w:rFonts w:ascii="Times New Roman" w:hAnsi="Times New Roman" w:cs="Times New Roman"/>
          <w:sz w:val="22"/>
          <w:szCs w:val="22"/>
        </w:rPr>
        <w:t xml:space="preserve">), </w:t>
      </w:r>
      <w:proofErr w:type="gramStart"/>
      <w:r w:rsidRPr="0067269F">
        <w:rPr>
          <w:rFonts w:ascii="Times New Roman" w:hAnsi="Times New Roman" w:cs="Times New Roman"/>
          <w:sz w:val="22"/>
          <w:szCs w:val="22"/>
        </w:rPr>
        <w:t>describe(</w:t>
      </w:r>
      <w:proofErr w:type="gramEnd"/>
      <w:r w:rsidRPr="0067269F">
        <w:rPr>
          <w:rFonts w:ascii="Times New Roman" w:hAnsi="Times New Roman" w:cs="Times New Roman"/>
          <w:sz w:val="22"/>
          <w:szCs w:val="22"/>
        </w:rPr>
        <w:t xml:space="preserve">), </w:t>
      </w:r>
      <w:proofErr w:type="spellStart"/>
      <w:r w:rsidRPr="0067269F">
        <w:rPr>
          <w:rFonts w:ascii="Times New Roman" w:hAnsi="Times New Roman" w:cs="Times New Roman"/>
          <w:sz w:val="22"/>
          <w:szCs w:val="22"/>
        </w:rPr>
        <w:t>isnull</w:t>
      </w:r>
      <w:proofErr w:type="spellEnd"/>
      <w:r w:rsidRPr="0067269F">
        <w:rPr>
          <w:rFonts w:ascii="Times New Roman" w:hAnsi="Times New Roman" w:cs="Times New Roman"/>
          <w:sz w:val="22"/>
          <w:szCs w:val="22"/>
        </w:rPr>
        <w:t>(</w:t>
      </w:r>
      <w:proofErr w:type="gramStart"/>
      <w:r w:rsidRPr="0067269F">
        <w:rPr>
          <w:rFonts w:ascii="Times New Roman" w:hAnsi="Times New Roman" w:cs="Times New Roman"/>
          <w:sz w:val="22"/>
          <w:szCs w:val="22"/>
        </w:rPr>
        <w:t>).sum</w:t>
      </w:r>
      <w:proofErr w:type="gramEnd"/>
      <w:r w:rsidRPr="0067269F">
        <w:rPr>
          <w:rFonts w:ascii="Times New Roman" w:hAnsi="Times New Roman" w:cs="Times New Roman"/>
          <w:sz w:val="22"/>
          <w:szCs w:val="22"/>
        </w:rPr>
        <w:t>() confirmed no missing values.</w:t>
      </w:r>
    </w:p>
    <w:p w14:paraId="53096A9D"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 xml:space="preserve">Data Cleaning: </w:t>
      </w:r>
      <w:proofErr w:type="spellStart"/>
      <w:r w:rsidRPr="0067269F">
        <w:rPr>
          <w:rFonts w:ascii="Times New Roman" w:hAnsi="Times New Roman" w:cs="Times New Roman"/>
          <w:sz w:val="22"/>
          <w:szCs w:val="22"/>
        </w:rPr>
        <w:t>Student_ID</w:t>
      </w:r>
      <w:proofErr w:type="spellEnd"/>
      <w:r w:rsidRPr="0067269F">
        <w:rPr>
          <w:rFonts w:ascii="Times New Roman" w:hAnsi="Times New Roman" w:cs="Times New Roman"/>
          <w:sz w:val="22"/>
          <w:szCs w:val="22"/>
        </w:rPr>
        <w:t xml:space="preserve"> removed (no analytical value); outliers in </w:t>
      </w:r>
      <w:proofErr w:type="spellStart"/>
      <w:r w:rsidRPr="0067269F">
        <w:rPr>
          <w:rFonts w:ascii="Times New Roman" w:hAnsi="Times New Roman" w:cs="Times New Roman"/>
          <w:sz w:val="22"/>
          <w:szCs w:val="22"/>
        </w:rPr>
        <w:t>Traditional_Study_Hours</w:t>
      </w:r>
      <w:proofErr w:type="spellEnd"/>
      <w:r w:rsidRPr="0067269F">
        <w:rPr>
          <w:rFonts w:ascii="Times New Roman" w:hAnsi="Times New Roman" w:cs="Times New Roman"/>
          <w:sz w:val="22"/>
          <w:szCs w:val="22"/>
        </w:rPr>
        <w:t xml:space="preserve"> (&gt;32 </w:t>
      </w:r>
      <w:proofErr w:type="spellStart"/>
      <w:r w:rsidRPr="0067269F">
        <w:rPr>
          <w:rFonts w:ascii="Times New Roman" w:hAnsi="Times New Roman" w:cs="Times New Roman"/>
          <w:sz w:val="22"/>
          <w:szCs w:val="22"/>
        </w:rPr>
        <w:t>hrs</w:t>
      </w:r>
      <w:proofErr w:type="spellEnd"/>
      <w:r w:rsidRPr="0067269F">
        <w:rPr>
          <w:rFonts w:ascii="Times New Roman" w:hAnsi="Times New Roman" w:cs="Times New Roman"/>
          <w:sz w:val="22"/>
          <w:szCs w:val="22"/>
        </w:rPr>
        <w:t>) removed.</w:t>
      </w:r>
    </w:p>
    <w:p w14:paraId="2B4BF828"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lastRenderedPageBreak/>
        <w:t>Encoding: Nominal variables one-hot encoded; Booleans converted to binary; ordinal variables (</w:t>
      </w:r>
      <w:proofErr w:type="spellStart"/>
      <w:r w:rsidRPr="0067269F">
        <w:rPr>
          <w:rFonts w:ascii="Times New Roman" w:hAnsi="Times New Roman" w:cs="Times New Roman"/>
          <w:sz w:val="22"/>
          <w:szCs w:val="22"/>
        </w:rPr>
        <w:t>Year_of_Study</w:t>
      </w:r>
      <w:proofErr w:type="spellEnd"/>
      <w:r w:rsidRPr="0067269F">
        <w:rPr>
          <w:rFonts w:ascii="Times New Roman" w:hAnsi="Times New Roman" w:cs="Times New Roman"/>
          <w:sz w:val="22"/>
          <w:szCs w:val="22"/>
        </w:rPr>
        <w:t xml:space="preserve">, Prompt_Engineering_Skill, </w:t>
      </w:r>
      <w:proofErr w:type="spellStart"/>
      <w:r w:rsidRPr="0067269F">
        <w:rPr>
          <w:rFonts w:ascii="Times New Roman" w:hAnsi="Times New Roman" w:cs="Times New Roman"/>
          <w:sz w:val="22"/>
          <w:szCs w:val="22"/>
        </w:rPr>
        <w:t>Burnout_Risk_Level</w:t>
      </w:r>
      <w:proofErr w:type="spellEnd"/>
      <w:r w:rsidRPr="0067269F">
        <w:rPr>
          <w:rFonts w:ascii="Times New Roman" w:hAnsi="Times New Roman" w:cs="Times New Roman"/>
          <w:sz w:val="22"/>
          <w:szCs w:val="22"/>
        </w:rPr>
        <w:t>) encoded by natural order. One dummy per nominal feature dropped to avoid multicollinearity.</w:t>
      </w:r>
    </w:p>
    <w:p w14:paraId="1C7BD852"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 xml:space="preserve">Feature Scaling: Continuous predictors </w:t>
      </w:r>
      <w:proofErr w:type="spellStart"/>
      <w:r w:rsidRPr="0067269F">
        <w:rPr>
          <w:rFonts w:ascii="Times New Roman" w:hAnsi="Times New Roman" w:cs="Times New Roman"/>
          <w:sz w:val="22"/>
          <w:szCs w:val="22"/>
        </w:rPr>
        <w:t>standardised</w:t>
      </w:r>
      <w:proofErr w:type="spellEnd"/>
      <w:r w:rsidRPr="0067269F">
        <w:rPr>
          <w:rFonts w:ascii="Times New Roman" w:hAnsi="Times New Roman" w:cs="Times New Roman"/>
          <w:sz w:val="22"/>
          <w:szCs w:val="22"/>
        </w:rPr>
        <w:t xml:space="preserve"> using </w:t>
      </w:r>
      <w:proofErr w:type="spellStart"/>
      <w:r w:rsidRPr="0067269F">
        <w:rPr>
          <w:rFonts w:ascii="Times New Roman" w:hAnsi="Times New Roman" w:cs="Times New Roman"/>
          <w:sz w:val="22"/>
          <w:szCs w:val="22"/>
        </w:rPr>
        <w:t>StandardScaler</w:t>
      </w:r>
      <w:proofErr w:type="spellEnd"/>
      <w:r w:rsidRPr="0067269F">
        <w:rPr>
          <w:rFonts w:ascii="Times New Roman" w:hAnsi="Times New Roman" w:cs="Times New Roman"/>
          <w:sz w:val="22"/>
          <w:szCs w:val="22"/>
        </w:rPr>
        <w:t>.</w:t>
      </w:r>
    </w:p>
    <w:p w14:paraId="562687B2"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Train-Test Split: 60% training / 40% testing, with stratified sampling for the classification model.</w:t>
      </w:r>
    </w:p>
    <w:p w14:paraId="1F30A390" w14:textId="77777777" w:rsidR="00067CBA" w:rsidRPr="0067269F" w:rsidRDefault="00000000">
      <w:pPr>
        <w:pStyle w:val="Heading2"/>
        <w:spacing w:before="260" w:after="120"/>
        <w:rPr>
          <w:rFonts w:ascii="Times New Roman" w:hAnsi="Times New Roman" w:cs="Times New Roman"/>
        </w:rPr>
      </w:pPr>
      <w:r w:rsidRPr="0067269F">
        <w:rPr>
          <w:rFonts w:ascii="Times New Roman" w:hAnsi="Times New Roman" w:cs="Times New Roman"/>
          <w:b/>
          <w:bCs/>
          <w:color w:val="2E5395"/>
          <w:sz w:val="25"/>
          <w:szCs w:val="25"/>
        </w:rPr>
        <w:t>Exploratory Data Analysis (EDA)</w:t>
      </w:r>
    </w:p>
    <w:p w14:paraId="27FF945F"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EDA was performed to understand dataset characteristics, identify variable relationships, and obtain preliminary insights before model development. The analysis included:</w:t>
      </w:r>
    </w:p>
    <w:p w14:paraId="12EBB7D0"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Dataset inspection and descriptive statistics</w:t>
      </w:r>
    </w:p>
    <w:p w14:paraId="77F75BFC"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Distribution analysis using histograms and Kernel Density Estimation (KDE)</w:t>
      </w:r>
    </w:p>
    <w:p w14:paraId="6790BFF1"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Outlier detection using boxplots</w:t>
      </w:r>
    </w:p>
    <w:p w14:paraId="372061E2"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Frequency analysis of categorical variables using count plots</w:t>
      </w:r>
    </w:p>
    <w:p w14:paraId="7057F311"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Pearson and Spearman correlation analysis</w:t>
      </w:r>
    </w:p>
    <w:p w14:paraId="7914B674"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Scatter plots and boxplots examining predictor relationships with Post-Semester GPA</w:t>
      </w:r>
    </w:p>
    <w:p w14:paraId="2AA873E8"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 xml:space="preserve">KDE plots </w:t>
      </w:r>
      <w:proofErr w:type="spellStart"/>
      <w:r w:rsidRPr="0067269F">
        <w:rPr>
          <w:rFonts w:ascii="Times New Roman" w:hAnsi="Times New Roman" w:cs="Times New Roman"/>
          <w:sz w:val="22"/>
          <w:szCs w:val="22"/>
        </w:rPr>
        <w:t>analysing</w:t>
      </w:r>
      <w:proofErr w:type="spellEnd"/>
      <w:r w:rsidRPr="0067269F">
        <w:rPr>
          <w:rFonts w:ascii="Times New Roman" w:hAnsi="Times New Roman" w:cs="Times New Roman"/>
          <w:sz w:val="22"/>
          <w:szCs w:val="22"/>
        </w:rPr>
        <w:t xml:space="preserve"> predictor distributions across burnout categories</w:t>
      </w:r>
    </w:p>
    <w:p w14:paraId="1B735730"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Variance Inflation Factor (VIF) analysis to assess multicollinearity</w:t>
      </w:r>
    </w:p>
    <w:p w14:paraId="32E47FFD" w14:textId="77777777" w:rsidR="00067CBA" w:rsidRPr="0067269F" w:rsidRDefault="00000000">
      <w:pPr>
        <w:pStyle w:val="Heading2"/>
        <w:spacing w:before="260" w:after="120"/>
        <w:rPr>
          <w:rFonts w:ascii="Times New Roman" w:hAnsi="Times New Roman" w:cs="Times New Roman"/>
        </w:rPr>
      </w:pPr>
      <w:r w:rsidRPr="0067269F">
        <w:rPr>
          <w:rFonts w:ascii="Times New Roman" w:hAnsi="Times New Roman" w:cs="Times New Roman"/>
          <w:b/>
          <w:bCs/>
          <w:color w:val="2E5395"/>
          <w:sz w:val="25"/>
          <w:szCs w:val="25"/>
        </w:rPr>
        <w:t>Feature Engineering</w:t>
      </w:r>
    </w:p>
    <w:p w14:paraId="030EE58E"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 xml:space="preserve">Several derived variables were engineered to better represent students' learning </w:t>
      </w:r>
      <w:proofErr w:type="spellStart"/>
      <w:r w:rsidRPr="0067269F">
        <w:rPr>
          <w:rFonts w:ascii="Times New Roman" w:hAnsi="Times New Roman" w:cs="Times New Roman"/>
          <w:sz w:val="22"/>
          <w:szCs w:val="22"/>
        </w:rPr>
        <w:t>behaviour</w:t>
      </w:r>
      <w:proofErr w:type="spellEnd"/>
      <w:r w:rsidRPr="0067269F">
        <w:rPr>
          <w:rFonts w:ascii="Times New Roman" w:hAnsi="Times New Roman" w:cs="Times New Roman"/>
          <w:sz w:val="22"/>
          <w:szCs w:val="22"/>
        </w:rPr>
        <w:t xml:space="preserve"> and AI usage patterns, capturing relationships the original variables could not represent alone: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3878"/>
        <w:gridCol w:w="3478"/>
      </w:tblGrid>
      <w:tr w:rsidR="00067CBA" w:rsidRPr="0067269F" w14:paraId="6FBAF3D7" w14:textId="77777777">
        <w:trPr>
          <w:tblHeader/>
        </w:trPr>
        <w:tc>
          <w:tcPr>
            <w:tcW w:w="2000" w:type="dxa"/>
            <w:shd w:val="clear" w:color="auto" w:fill="1F3864"/>
            <w:tcMar>
              <w:top w:w="60" w:type="dxa"/>
              <w:left w:w="100" w:type="dxa"/>
              <w:bottom w:w="60" w:type="dxa"/>
              <w:right w:w="100" w:type="dxa"/>
            </w:tcMar>
            <w:vAlign w:val="center"/>
          </w:tcPr>
          <w:p w14:paraId="6D89277D"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Feature</w:t>
            </w:r>
          </w:p>
        </w:tc>
        <w:tc>
          <w:tcPr>
            <w:tcW w:w="3900" w:type="dxa"/>
            <w:shd w:val="clear" w:color="auto" w:fill="1F3864"/>
            <w:tcMar>
              <w:top w:w="60" w:type="dxa"/>
              <w:left w:w="100" w:type="dxa"/>
              <w:bottom w:w="60" w:type="dxa"/>
              <w:right w:w="100" w:type="dxa"/>
            </w:tcMar>
            <w:vAlign w:val="center"/>
          </w:tcPr>
          <w:p w14:paraId="41BCDB60"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Definition</w:t>
            </w:r>
          </w:p>
        </w:tc>
        <w:tc>
          <w:tcPr>
            <w:tcW w:w="3500" w:type="dxa"/>
            <w:shd w:val="clear" w:color="auto" w:fill="1F3864"/>
            <w:tcMar>
              <w:top w:w="60" w:type="dxa"/>
              <w:left w:w="100" w:type="dxa"/>
              <w:bottom w:w="60" w:type="dxa"/>
              <w:right w:w="100" w:type="dxa"/>
            </w:tcMar>
            <w:vAlign w:val="center"/>
          </w:tcPr>
          <w:p w14:paraId="0538D11D"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Purpose</w:t>
            </w:r>
          </w:p>
        </w:tc>
      </w:tr>
      <w:tr w:rsidR="00067CBA" w:rsidRPr="0067269F" w14:paraId="20F90C73" w14:textId="77777777">
        <w:tc>
          <w:tcPr>
            <w:tcW w:w="2000" w:type="dxa"/>
            <w:tcMar>
              <w:top w:w="60" w:type="dxa"/>
              <w:left w:w="100" w:type="dxa"/>
              <w:bottom w:w="60" w:type="dxa"/>
              <w:right w:w="100" w:type="dxa"/>
            </w:tcMar>
            <w:vAlign w:val="center"/>
          </w:tcPr>
          <w:p w14:paraId="722962AF"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Depending_Hours</w:t>
            </w:r>
            <w:proofErr w:type="spellEnd"/>
          </w:p>
        </w:tc>
        <w:tc>
          <w:tcPr>
            <w:tcW w:w="3900" w:type="dxa"/>
            <w:tcMar>
              <w:top w:w="60" w:type="dxa"/>
              <w:left w:w="100" w:type="dxa"/>
              <w:bottom w:w="60" w:type="dxa"/>
              <w:right w:w="100" w:type="dxa"/>
            </w:tcMar>
            <w:vAlign w:val="center"/>
          </w:tcPr>
          <w:p w14:paraId="38BBBCD9"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Weekly_GenAI_Hours</w:t>
            </w:r>
            <w:proofErr w:type="spellEnd"/>
            <w:r w:rsidRPr="0067269F">
              <w:rPr>
                <w:rFonts w:ascii="Times New Roman" w:hAnsi="Times New Roman" w:cs="Times New Roman"/>
                <w:color w:val="000000"/>
              </w:rPr>
              <w:t xml:space="preserve"> × </w:t>
            </w:r>
            <w:proofErr w:type="spellStart"/>
            <w:r w:rsidRPr="0067269F">
              <w:rPr>
                <w:rFonts w:ascii="Times New Roman" w:hAnsi="Times New Roman" w:cs="Times New Roman"/>
                <w:color w:val="000000"/>
              </w:rPr>
              <w:t>Perceived_AI_Dependency</w:t>
            </w:r>
            <w:proofErr w:type="spellEnd"/>
            <w:r w:rsidRPr="0067269F">
              <w:rPr>
                <w:rFonts w:ascii="Times New Roman" w:hAnsi="Times New Roman" w:cs="Times New Roman"/>
                <w:color w:val="000000"/>
              </w:rPr>
              <w:t xml:space="preserve"> (mean-</w:t>
            </w:r>
            <w:proofErr w:type="spellStart"/>
            <w:r w:rsidRPr="0067269F">
              <w:rPr>
                <w:rFonts w:ascii="Times New Roman" w:hAnsi="Times New Roman" w:cs="Times New Roman"/>
                <w:color w:val="000000"/>
              </w:rPr>
              <w:t>centred</w:t>
            </w:r>
            <w:proofErr w:type="spellEnd"/>
            <w:r w:rsidRPr="0067269F">
              <w:rPr>
                <w:rFonts w:ascii="Times New Roman" w:hAnsi="Times New Roman" w:cs="Times New Roman"/>
                <w:color w:val="000000"/>
              </w:rPr>
              <w:t>)</w:t>
            </w:r>
          </w:p>
        </w:tc>
        <w:tc>
          <w:tcPr>
            <w:tcW w:w="3500" w:type="dxa"/>
            <w:tcMar>
              <w:top w:w="60" w:type="dxa"/>
              <w:left w:w="100" w:type="dxa"/>
              <w:bottom w:w="60" w:type="dxa"/>
              <w:right w:w="100" w:type="dxa"/>
            </w:tcMar>
            <w:vAlign w:val="center"/>
          </w:tcPr>
          <w:p w14:paraId="1548B29E"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Interaction of AI usage and perceived dependency</w:t>
            </w:r>
          </w:p>
        </w:tc>
      </w:tr>
      <w:tr w:rsidR="00067CBA" w:rsidRPr="0067269F" w14:paraId="1637FA53" w14:textId="77777777">
        <w:tc>
          <w:tcPr>
            <w:tcW w:w="2000" w:type="dxa"/>
            <w:shd w:val="clear" w:color="auto" w:fill="F2F2F2"/>
            <w:tcMar>
              <w:top w:w="60" w:type="dxa"/>
              <w:left w:w="100" w:type="dxa"/>
              <w:bottom w:w="60" w:type="dxa"/>
              <w:right w:w="100" w:type="dxa"/>
            </w:tcMar>
            <w:vAlign w:val="center"/>
          </w:tcPr>
          <w:p w14:paraId="0D5F6256"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AI_Engagement</w:t>
            </w:r>
            <w:proofErr w:type="spellEnd"/>
          </w:p>
        </w:tc>
        <w:tc>
          <w:tcPr>
            <w:tcW w:w="3900" w:type="dxa"/>
            <w:shd w:val="clear" w:color="auto" w:fill="F2F2F2"/>
            <w:tcMar>
              <w:top w:w="60" w:type="dxa"/>
              <w:left w:w="100" w:type="dxa"/>
              <w:bottom w:w="60" w:type="dxa"/>
              <w:right w:w="100" w:type="dxa"/>
            </w:tcMar>
            <w:vAlign w:val="center"/>
          </w:tcPr>
          <w:p w14:paraId="1F4C2674"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Weekly_GenAI_Hours</w:t>
            </w:r>
            <w:proofErr w:type="spellEnd"/>
            <w:r w:rsidRPr="0067269F">
              <w:rPr>
                <w:rFonts w:ascii="Times New Roman" w:hAnsi="Times New Roman" w:cs="Times New Roman"/>
                <w:color w:val="000000"/>
              </w:rPr>
              <w:t xml:space="preserve"> × </w:t>
            </w:r>
            <w:proofErr w:type="spellStart"/>
            <w:r w:rsidRPr="0067269F">
              <w:rPr>
                <w:rFonts w:ascii="Times New Roman" w:hAnsi="Times New Roman" w:cs="Times New Roman"/>
                <w:color w:val="000000"/>
              </w:rPr>
              <w:t>Tool_Diversity</w:t>
            </w:r>
            <w:proofErr w:type="spellEnd"/>
            <w:r w:rsidRPr="0067269F">
              <w:rPr>
                <w:rFonts w:ascii="Times New Roman" w:hAnsi="Times New Roman" w:cs="Times New Roman"/>
                <w:color w:val="000000"/>
              </w:rPr>
              <w:t xml:space="preserve"> × Prompt_Engineering_Skill</w:t>
            </w:r>
          </w:p>
        </w:tc>
        <w:tc>
          <w:tcPr>
            <w:tcW w:w="3500" w:type="dxa"/>
            <w:shd w:val="clear" w:color="auto" w:fill="F2F2F2"/>
            <w:tcMar>
              <w:top w:w="60" w:type="dxa"/>
              <w:left w:w="100" w:type="dxa"/>
              <w:bottom w:w="60" w:type="dxa"/>
              <w:right w:w="100" w:type="dxa"/>
            </w:tcMar>
            <w:vAlign w:val="center"/>
          </w:tcPr>
          <w:p w14:paraId="476C063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Overall intensity/effectiveness of AI usage</w:t>
            </w:r>
          </w:p>
        </w:tc>
      </w:tr>
      <w:tr w:rsidR="00067CBA" w:rsidRPr="0067269F" w14:paraId="335C34DF" w14:textId="77777777">
        <w:tc>
          <w:tcPr>
            <w:tcW w:w="2000" w:type="dxa"/>
            <w:tcMar>
              <w:top w:w="60" w:type="dxa"/>
              <w:left w:w="100" w:type="dxa"/>
              <w:bottom w:w="60" w:type="dxa"/>
              <w:right w:w="100" w:type="dxa"/>
            </w:tcMar>
            <w:vAlign w:val="center"/>
          </w:tcPr>
          <w:p w14:paraId="7C8B0369"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AI_Dependency_Ratio</w:t>
            </w:r>
            <w:proofErr w:type="spellEnd"/>
          </w:p>
        </w:tc>
        <w:tc>
          <w:tcPr>
            <w:tcW w:w="3900" w:type="dxa"/>
            <w:tcMar>
              <w:top w:w="60" w:type="dxa"/>
              <w:left w:w="100" w:type="dxa"/>
              <w:bottom w:w="60" w:type="dxa"/>
              <w:right w:w="100" w:type="dxa"/>
            </w:tcMar>
            <w:vAlign w:val="center"/>
          </w:tcPr>
          <w:p w14:paraId="7C0EDB5C"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Weekly_GenAI_Hours</w:t>
            </w:r>
            <w:proofErr w:type="spellEnd"/>
            <w:r w:rsidRPr="0067269F">
              <w:rPr>
                <w:rFonts w:ascii="Times New Roman" w:hAnsi="Times New Roman" w:cs="Times New Roman"/>
                <w:color w:val="000000"/>
              </w:rPr>
              <w:t xml:space="preserve"> ÷ (</w:t>
            </w:r>
            <w:proofErr w:type="spellStart"/>
            <w:r w:rsidRPr="0067269F">
              <w:rPr>
                <w:rFonts w:ascii="Times New Roman" w:hAnsi="Times New Roman" w:cs="Times New Roman"/>
                <w:color w:val="000000"/>
              </w:rPr>
              <w:t>Traditional_Study_Hours</w:t>
            </w:r>
            <w:proofErr w:type="spellEnd"/>
            <w:r w:rsidRPr="0067269F">
              <w:rPr>
                <w:rFonts w:ascii="Times New Roman" w:hAnsi="Times New Roman" w:cs="Times New Roman"/>
                <w:color w:val="000000"/>
              </w:rPr>
              <w:t xml:space="preserve"> + 1)</w:t>
            </w:r>
          </w:p>
        </w:tc>
        <w:tc>
          <w:tcPr>
            <w:tcW w:w="3500" w:type="dxa"/>
            <w:tcMar>
              <w:top w:w="60" w:type="dxa"/>
              <w:left w:w="100" w:type="dxa"/>
              <w:bottom w:w="60" w:type="dxa"/>
              <w:right w:w="100" w:type="dxa"/>
            </w:tcMar>
            <w:vAlign w:val="center"/>
          </w:tcPr>
          <w:p w14:paraId="61026150"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Reliance on AI relative to traditional study</w:t>
            </w:r>
          </w:p>
        </w:tc>
      </w:tr>
      <w:tr w:rsidR="00067CBA" w:rsidRPr="0067269F" w14:paraId="17578985" w14:textId="77777777">
        <w:tc>
          <w:tcPr>
            <w:tcW w:w="2000" w:type="dxa"/>
            <w:shd w:val="clear" w:color="auto" w:fill="F2F2F2"/>
            <w:tcMar>
              <w:top w:w="60" w:type="dxa"/>
              <w:left w:w="100" w:type="dxa"/>
              <w:bottom w:w="60" w:type="dxa"/>
              <w:right w:w="100" w:type="dxa"/>
            </w:tcMar>
            <w:vAlign w:val="center"/>
          </w:tcPr>
          <w:p w14:paraId="73651DAF"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Total_Study</w:t>
            </w:r>
            <w:proofErr w:type="spellEnd"/>
          </w:p>
        </w:tc>
        <w:tc>
          <w:tcPr>
            <w:tcW w:w="3900" w:type="dxa"/>
            <w:shd w:val="clear" w:color="auto" w:fill="F2F2F2"/>
            <w:tcMar>
              <w:top w:w="60" w:type="dxa"/>
              <w:left w:w="100" w:type="dxa"/>
              <w:bottom w:w="60" w:type="dxa"/>
              <w:right w:w="100" w:type="dxa"/>
            </w:tcMar>
            <w:vAlign w:val="center"/>
          </w:tcPr>
          <w:p w14:paraId="0930B824"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Weekly_GenAI_Hours</w:t>
            </w:r>
            <w:proofErr w:type="spellEnd"/>
            <w:r w:rsidRPr="0067269F">
              <w:rPr>
                <w:rFonts w:ascii="Times New Roman" w:hAnsi="Times New Roman" w:cs="Times New Roman"/>
                <w:color w:val="000000"/>
              </w:rPr>
              <w:t xml:space="preserve"> + </w:t>
            </w:r>
            <w:proofErr w:type="spellStart"/>
            <w:r w:rsidRPr="0067269F">
              <w:rPr>
                <w:rFonts w:ascii="Times New Roman" w:hAnsi="Times New Roman" w:cs="Times New Roman"/>
                <w:color w:val="000000"/>
              </w:rPr>
              <w:t>Traditional_Study_Hours</w:t>
            </w:r>
            <w:proofErr w:type="spellEnd"/>
          </w:p>
        </w:tc>
        <w:tc>
          <w:tcPr>
            <w:tcW w:w="3500" w:type="dxa"/>
            <w:shd w:val="clear" w:color="auto" w:fill="F2F2F2"/>
            <w:tcMar>
              <w:top w:w="60" w:type="dxa"/>
              <w:left w:w="100" w:type="dxa"/>
              <w:bottom w:w="60" w:type="dxa"/>
              <w:right w:w="100" w:type="dxa"/>
            </w:tcMar>
            <w:vAlign w:val="center"/>
          </w:tcPr>
          <w:p w14:paraId="2D14F068"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Overall study effort</w:t>
            </w:r>
          </w:p>
        </w:tc>
      </w:tr>
      <w:tr w:rsidR="00067CBA" w:rsidRPr="0067269F" w14:paraId="781E6AB9" w14:textId="77777777">
        <w:tc>
          <w:tcPr>
            <w:tcW w:w="2000" w:type="dxa"/>
            <w:tcMar>
              <w:top w:w="60" w:type="dxa"/>
              <w:left w:w="100" w:type="dxa"/>
              <w:bottom w:w="60" w:type="dxa"/>
              <w:right w:w="100" w:type="dxa"/>
            </w:tcMar>
            <w:vAlign w:val="center"/>
          </w:tcPr>
          <w:p w14:paraId="14436E96"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GPA_Change</w:t>
            </w:r>
            <w:proofErr w:type="spellEnd"/>
          </w:p>
        </w:tc>
        <w:tc>
          <w:tcPr>
            <w:tcW w:w="3900" w:type="dxa"/>
            <w:tcMar>
              <w:top w:w="60" w:type="dxa"/>
              <w:left w:w="100" w:type="dxa"/>
              <w:bottom w:w="60" w:type="dxa"/>
              <w:right w:w="100" w:type="dxa"/>
            </w:tcMar>
            <w:vAlign w:val="center"/>
          </w:tcPr>
          <w:p w14:paraId="79F63DF7"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Post_Semester_GPA</w:t>
            </w:r>
            <w:proofErr w:type="spellEnd"/>
            <w:r w:rsidRPr="0067269F">
              <w:rPr>
                <w:rFonts w:ascii="Times New Roman" w:hAnsi="Times New Roman" w:cs="Times New Roman"/>
                <w:color w:val="000000"/>
              </w:rPr>
              <w:t xml:space="preserve"> − </w:t>
            </w:r>
            <w:proofErr w:type="spellStart"/>
            <w:r w:rsidRPr="0067269F">
              <w:rPr>
                <w:rFonts w:ascii="Times New Roman" w:hAnsi="Times New Roman" w:cs="Times New Roman"/>
                <w:color w:val="000000"/>
              </w:rPr>
              <w:t>Pre_Semester_GPA</w:t>
            </w:r>
            <w:proofErr w:type="spellEnd"/>
          </w:p>
        </w:tc>
        <w:tc>
          <w:tcPr>
            <w:tcW w:w="3500" w:type="dxa"/>
            <w:tcMar>
              <w:top w:w="60" w:type="dxa"/>
              <w:left w:w="100" w:type="dxa"/>
              <w:bottom w:w="60" w:type="dxa"/>
              <w:right w:w="100" w:type="dxa"/>
            </w:tcMar>
            <w:vAlign w:val="center"/>
          </w:tcPr>
          <w:p w14:paraId="76B425E3"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Change in academic performance</w:t>
            </w:r>
          </w:p>
        </w:tc>
      </w:tr>
      <w:tr w:rsidR="00067CBA" w:rsidRPr="0067269F" w14:paraId="2F421286" w14:textId="77777777">
        <w:tc>
          <w:tcPr>
            <w:tcW w:w="2000" w:type="dxa"/>
            <w:shd w:val="clear" w:color="auto" w:fill="F2F2F2"/>
            <w:tcMar>
              <w:top w:w="60" w:type="dxa"/>
              <w:left w:w="100" w:type="dxa"/>
              <w:bottom w:w="60" w:type="dxa"/>
              <w:right w:w="100" w:type="dxa"/>
            </w:tcMar>
            <w:vAlign w:val="center"/>
          </w:tcPr>
          <w:p w14:paraId="41F145C0"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Is_Burn_Out</w:t>
            </w:r>
            <w:proofErr w:type="spellEnd"/>
          </w:p>
        </w:tc>
        <w:tc>
          <w:tcPr>
            <w:tcW w:w="3900" w:type="dxa"/>
            <w:shd w:val="clear" w:color="auto" w:fill="F2F2F2"/>
            <w:tcMar>
              <w:top w:w="60" w:type="dxa"/>
              <w:left w:w="100" w:type="dxa"/>
              <w:bottom w:w="60" w:type="dxa"/>
              <w:right w:w="100" w:type="dxa"/>
            </w:tcMar>
            <w:vAlign w:val="center"/>
          </w:tcPr>
          <w:p w14:paraId="600DAB0B"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High = 1, Low/Medium = 0</w:t>
            </w:r>
          </w:p>
        </w:tc>
        <w:tc>
          <w:tcPr>
            <w:tcW w:w="3500" w:type="dxa"/>
            <w:shd w:val="clear" w:color="auto" w:fill="F2F2F2"/>
            <w:tcMar>
              <w:top w:w="60" w:type="dxa"/>
              <w:left w:w="100" w:type="dxa"/>
              <w:bottom w:w="60" w:type="dxa"/>
              <w:right w:w="100" w:type="dxa"/>
            </w:tcMar>
            <w:vAlign w:val="center"/>
          </w:tcPr>
          <w:p w14:paraId="0767AC1A"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Binary severe-burnout target variable</w:t>
            </w:r>
          </w:p>
        </w:tc>
      </w:tr>
    </w:tbl>
    <w:p w14:paraId="14CD778C" w14:textId="77777777" w:rsidR="00067CBA" w:rsidRPr="0067269F" w:rsidRDefault="00067CBA">
      <w:pPr>
        <w:rPr>
          <w:rFonts w:ascii="Times New Roman" w:hAnsi="Times New Roman" w:cs="Times New Roman"/>
        </w:rPr>
      </w:pPr>
    </w:p>
    <w:p w14:paraId="296FF9AC" w14:textId="77777777" w:rsidR="00067CBA" w:rsidRPr="0067269F" w:rsidRDefault="00000000">
      <w:pPr>
        <w:pStyle w:val="Heading2"/>
        <w:spacing w:before="260" w:after="120"/>
        <w:rPr>
          <w:rFonts w:ascii="Times New Roman" w:hAnsi="Times New Roman" w:cs="Times New Roman"/>
        </w:rPr>
      </w:pPr>
      <w:r w:rsidRPr="0067269F">
        <w:rPr>
          <w:rFonts w:ascii="Times New Roman" w:hAnsi="Times New Roman" w:cs="Times New Roman"/>
          <w:b/>
          <w:bCs/>
          <w:color w:val="2E5395"/>
          <w:sz w:val="25"/>
          <w:szCs w:val="25"/>
        </w:rPr>
        <w:t>Model Development &amp; Evaluation</w:t>
      </w:r>
    </w:p>
    <w:p w14:paraId="47C9FDB9"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lastRenderedPageBreak/>
        <w:t>Model 1 (OLS Linear Regression) estimates each predictor's contribution to Post-Semester GPA, evaluated via R², Adjusted R², MAE, RMSE, MAPE, F-statistic, residual analysis, and p-values. Model 2 (Binary Logistic Regression, MLE-estimated) estimates the probability of severe burnout, evaluated via accuracy, precision, recall, F1-score, confusion matrix, ROC-AUC, and coefficient significance.</w:t>
      </w:r>
    </w:p>
    <w:p w14:paraId="2B176B90" w14:textId="77777777" w:rsidR="00067CBA" w:rsidRPr="0067269F" w:rsidRDefault="00000000">
      <w:pPr>
        <w:pStyle w:val="Heading1"/>
        <w:pBdr>
          <w:bottom w:val="single" w:sz="8" w:space="4" w:color="1F3864"/>
        </w:pBdr>
        <w:spacing w:before="360" w:after="180"/>
        <w:rPr>
          <w:rFonts w:ascii="Times New Roman" w:hAnsi="Times New Roman" w:cs="Times New Roman"/>
        </w:rPr>
      </w:pPr>
      <w:r w:rsidRPr="0067269F">
        <w:rPr>
          <w:rFonts w:ascii="Times New Roman" w:hAnsi="Times New Roman" w:cs="Times New Roman"/>
          <w:b/>
          <w:bCs/>
          <w:color w:val="1F3864"/>
          <w:sz w:val="30"/>
          <w:szCs w:val="30"/>
        </w:rPr>
        <w:t>Analysis and Findings</w:t>
      </w:r>
    </w:p>
    <w:p w14:paraId="3C86467C" w14:textId="77777777" w:rsidR="00067CBA" w:rsidRPr="0067269F" w:rsidRDefault="00000000">
      <w:pPr>
        <w:pStyle w:val="Heading2"/>
        <w:spacing w:before="260" w:after="120"/>
        <w:rPr>
          <w:rFonts w:ascii="Times New Roman" w:hAnsi="Times New Roman" w:cs="Times New Roman"/>
        </w:rPr>
      </w:pPr>
      <w:r w:rsidRPr="0067269F">
        <w:rPr>
          <w:rFonts w:ascii="Times New Roman" w:hAnsi="Times New Roman" w:cs="Times New Roman"/>
          <w:b/>
          <w:bCs/>
          <w:color w:val="2E5395"/>
          <w:sz w:val="25"/>
          <w:szCs w:val="25"/>
        </w:rPr>
        <w:t>Model 1: Multiple Linear Regression — Post-Semester GPA</w:t>
      </w:r>
    </w:p>
    <w:p w14:paraId="064ACE5B"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 xml:space="preserve">Objective: predict Post-Semester GPA to help universities understand how AI-assisted learning and study </w:t>
      </w:r>
      <w:proofErr w:type="spellStart"/>
      <w:r w:rsidRPr="0067269F">
        <w:rPr>
          <w:rFonts w:ascii="Times New Roman" w:hAnsi="Times New Roman" w:cs="Times New Roman"/>
          <w:sz w:val="22"/>
          <w:szCs w:val="22"/>
        </w:rPr>
        <w:t>behaviours</w:t>
      </w:r>
      <w:proofErr w:type="spellEnd"/>
      <w:r w:rsidRPr="0067269F">
        <w:rPr>
          <w:rFonts w:ascii="Times New Roman" w:hAnsi="Times New Roman" w:cs="Times New Roman"/>
          <w:sz w:val="22"/>
          <w:szCs w:val="22"/>
        </w:rPr>
        <w:t xml:space="preserve"> influence academic performance, supporting evidence-based policy. Dependent variable: </w:t>
      </w:r>
      <w:proofErr w:type="spellStart"/>
      <w:r w:rsidRPr="0067269F">
        <w:rPr>
          <w:rFonts w:ascii="Times New Roman" w:hAnsi="Times New Roman" w:cs="Times New Roman"/>
          <w:sz w:val="22"/>
          <w:szCs w:val="22"/>
        </w:rPr>
        <w:t>Post_Semester_GPA</w:t>
      </w:r>
      <w:proofErr w:type="spellEnd"/>
      <w:r w:rsidRPr="0067269F">
        <w:rPr>
          <w:rFonts w:ascii="Times New Roman" w:hAnsi="Times New Roman" w:cs="Times New Roman"/>
          <w:sz w:val="22"/>
          <w:szCs w:val="22"/>
        </w:rPr>
        <w:t xml:space="preserve">. Predictors include </w:t>
      </w:r>
      <w:proofErr w:type="spellStart"/>
      <w:r w:rsidRPr="0067269F">
        <w:rPr>
          <w:rFonts w:ascii="Times New Roman" w:hAnsi="Times New Roman" w:cs="Times New Roman"/>
          <w:sz w:val="22"/>
          <w:szCs w:val="22"/>
        </w:rPr>
        <w:t>Year_of_Study</w:t>
      </w:r>
      <w:proofErr w:type="spellEnd"/>
      <w:r w:rsidRPr="0067269F">
        <w:rPr>
          <w:rFonts w:ascii="Times New Roman" w:hAnsi="Times New Roman" w:cs="Times New Roman"/>
          <w:sz w:val="22"/>
          <w:szCs w:val="22"/>
        </w:rPr>
        <w:t xml:space="preserve">, </w:t>
      </w:r>
      <w:proofErr w:type="spellStart"/>
      <w:r w:rsidRPr="0067269F">
        <w:rPr>
          <w:rFonts w:ascii="Times New Roman" w:hAnsi="Times New Roman" w:cs="Times New Roman"/>
          <w:sz w:val="22"/>
          <w:szCs w:val="22"/>
        </w:rPr>
        <w:t>Pre_Semester_GPA</w:t>
      </w:r>
      <w:proofErr w:type="spellEnd"/>
      <w:r w:rsidRPr="0067269F">
        <w:rPr>
          <w:rFonts w:ascii="Times New Roman" w:hAnsi="Times New Roman" w:cs="Times New Roman"/>
          <w:sz w:val="22"/>
          <w:szCs w:val="22"/>
        </w:rPr>
        <w:t xml:space="preserve">, </w:t>
      </w:r>
      <w:proofErr w:type="spellStart"/>
      <w:r w:rsidRPr="0067269F">
        <w:rPr>
          <w:rFonts w:ascii="Times New Roman" w:hAnsi="Times New Roman" w:cs="Times New Roman"/>
          <w:sz w:val="22"/>
          <w:szCs w:val="22"/>
        </w:rPr>
        <w:t>Weekly_GenAI_Hours</w:t>
      </w:r>
      <w:proofErr w:type="spellEnd"/>
      <w:r w:rsidRPr="0067269F">
        <w:rPr>
          <w:rFonts w:ascii="Times New Roman" w:hAnsi="Times New Roman" w:cs="Times New Roman"/>
          <w:sz w:val="22"/>
          <w:szCs w:val="22"/>
        </w:rPr>
        <w:t xml:space="preserve">, Prompt_Engineering_Skill, </w:t>
      </w:r>
      <w:proofErr w:type="spellStart"/>
      <w:r w:rsidRPr="0067269F">
        <w:rPr>
          <w:rFonts w:ascii="Times New Roman" w:hAnsi="Times New Roman" w:cs="Times New Roman"/>
          <w:sz w:val="22"/>
          <w:szCs w:val="22"/>
        </w:rPr>
        <w:t>Traditional_Study_Hours</w:t>
      </w:r>
      <w:proofErr w:type="spellEnd"/>
      <w:r w:rsidRPr="0067269F">
        <w:rPr>
          <w:rFonts w:ascii="Times New Roman" w:hAnsi="Times New Roman" w:cs="Times New Roman"/>
          <w:sz w:val="22"/>
          <w:szCs w:val="22"/>
        </w:rPr>
        <w:t xml:space="preserve">, </w:t>
      </w:r>
      <w:proofErr w:type="spellStart"/>
      <w:r w:rsidRPr="0067269F">
        <w:rPr>
          <w:rFonts w:ascii="Times New Roman" w:hAnsi="Times New Roman" w:cs="Times New Roman"/>
          <w:sz w:val="22"/>
          <w:szCs w:val="22"/>
        </w:rPr>
        <w:t>Perceived_AI_Dependency</w:t>
      </w:r>
      <w:proofErr w:type="spellEnd"/>
      <w:r w:rsidRPr="0067269F">
        <w:rPr>
          <w:rFonts w:ascii="Times New Roman" w:hAnsi="Times New Roman" w:cs="Times New Roman"/>
          <w:sz w:val="22"/>
          <w:szCs w:val="22"/>
        </w:rPr>
        <w:t xml:space="preserve">, </w:t>
      </w:r>
      <w:proofErr w:type="spellStart"/>
      <w:r w:rsidRPr="0067269F">
        <w:rPr>
          <w:rFonts w:ascii="Times New Roman" w:hAnsi="Times New Roman" w:cs="Times New Roman"/>
          <w:sz w:val="22"/>
          <w:szCs w:val="22"/>
        </w:rPr>
        <w:t>Anxiety_Level_During_Exams</w:t>
      </w:r>
      <w:proofErr w:type="spellEnd"/>
      <w:r w:rsidRPr="0067269F">
        <w:rPr>
          <w:rFonts w:ascii="Times New Roman" w:hAnsi="Times New Roman" w:cs="Times New Roman"/>
          <w:sz w:val="22"/>
          <w:szCs w:val="22"/>
        </w:rPr>
        <w:t xml:space="preserve">, AI use-case dummies, and the </w:t>
      </w:r>
      <w:proofErr w:type="spellStart"/>
      <w:r w:rsidRPr="0067269F">
        <w:rPr>
          <w:rFonts w:ascii="Times New Roman" w:hAnsi="Times New Roman" w:cs="Times New Roman"/>
          <w:sz w:val="22"/>
          <w:szCs w:val="22"/>
        </w:rPr>
        <w:t>Depending_</w:t>
      </w:r>
      <w:proofErr w:type="gramStart"/>
      <w:r w:rsidRPr="0067269F">
        <w:rPr>
          <w:rFonts w:ascii="Times New Roman" w:hAnsi="Times New Roman" w:cs="Times New Roman"/>
          <w:sz w:val="22"/>
          <w:szCs w:val="22"/>
        </w:rPr>
        <w:t>Hours</w:t>
      </w:r>
      <w:proofErr w:type="spellEnd"/>
      <w:proofErr w:type="gramEnd"/>
      <w:r w:rsidRPr="0067269F">
        <w:rPr>
          <w:rFonts w:ascii="Times New Roman" w:hAnsi="Times New Roman" w:cs="Times New Roman"/>
          <w:sz w:val="22"/>
          <w:szCs w:val="22"/>
        </w:rPr>
        <w:t xml:space="preserve"> interaction term.</w:t>
      </w:r>
    </w:p>
    <w:p w14:paraId="7EDB1B39" w14:textId="77777777" w:rsidR="00067CBA" w:rsidRPr="0067269F" w:rsidRDefault="00000000">
      <w:pPr>
        <w:spacing w:before="160" w:after="40"/>
        <w:jc w:val="center"/>
        <w:rPr>
          <w:rFonts w:ascii="Times New Roman" w:hAnsi="Times New Roman" w:cs="Times New Roman"/>
        </w:rPr>
      </w:pPr>
      <w:r w:rsidRPr="0067269F">
        <w:rPr>
          <w:rFonts w:ascii="Times New Roman" w:hAnsi="Times New Roman" w:cs="Times New Roman"/>
          <w:noProof/>
        </w:rPr>
        <w:drawing>
          <wp:inline distT="0" distB="0" distL="0" distR="0" wp14:anchorId="4EC4DEEC" wp14:editId="16D59A6C">
            <wp:extent cx="5573858" cy="5269831"/>
            <wp:effectExtent l="0" t="0" r="8255" b="7620"/>
            <wp:docPr id="1367509886" name="Picture 136750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3079" cy="5306912"/>
                    </a:xfrm>
                    <a:prstGeom prst="rect">
                      <a:avLst/>
                    </a:prstGeom>
                  </pic:spPr>
                </pic:pic>
              </a:graphicData>
            </a:graphic>
          </wp:inline>
        </w:drawing>
      </w:r>
    </w:p>
    <w:p w14:paraId="36B05351" w14:textId="77777777" w:rsidR="00067CBA" w:rsidRPr="0067269F" w:rsidRDefault="00000000">
      <w:pPr>
        <w:spacing w:before="80" w:after="240"/>
        <w:jc w:val="center"/>
        <w:rPr>
          <w:rFonts w:ascii="Times New Roman" w:hAnsi="Times New Roman" w:cs="Times New Roman"/>
        </w:rPr>
      </w:pPr>
      <w:r w:rsidRPr="0067269F">
        <w:rPr>
          <w:rFonts w:ascii="Times New Roman" w:hAnsi="Times New Roman" w:cs="Times New Roman"/>
          <w:i/>
          <w:iCs/>
          <w:color w:val="595959"/>
          <w:sz w:val="19"/>
          <w:szCs w:val="19"/>
        </w:rPr>
        <w:t>Figure 2. Spearman correlation heatmap of predictors</w:t>
      </w:r>
    </w:p>
    <w:p w14:paraId="25791CC6"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lastRenderedPageBreak/>
        <w:t>Most predictors show weak individual correlation with Post-Semester GPA, supporting a multivariate regression approach. Prompt Engineering Skill and Tool Diversity correlate moderately (ρ = 0.61); Perceived AI Dependency correlates moderately with Burnout Risk (ρ = 0.34); and Anxiety During Exams correlates with AI Dependency (ρ = 0.28). Most other correlations are below |0.30|, indicating limited multicollinearity risk.</w:t>
      </w:r>
    </w:p>
    <w:p w14:paraId="3251A34F"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Model Fit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00"/>
      </w:tblGrid>
      <w:tr w:rsidR="00067CBA" w:rsidRPr="0067269F" w14:paraId="697E2550" w14:textId="77777777">
        <w:trPr>
          <w:tblHeader/>
        </w:trPr>
        <w:tc>
          <w:tcPr>
            <w:tcW w:w="4200" w:type="dxa"/>
            <w:shd w:val="clear" w:color="auto" w:fill="1F3864"/>
            <w:tcMar>
              <w:top w:w="60" w:type="dxa"/>
              <w:left w:w="100" w:type="dxa"/>
              <w:bottom w:w="60" w:type="dxa"/>
              <w:right w:w="100" w:type="dxa"/>
            </w:tcMar>
            <w:vAlign w:val="center"/>
          </w:tcPr>
          <w:p w14:paraId="00F2DD34"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Metric</w:t>
            </w:r>
          </w:p>
        </w:tc>
        <w:tc>
          <w:tcPr>
            <w:tcW w:w="5200" w:type="dxa"/>
            <w:shd w:val="clear" w:color="auto" w:fill="1F3864"/>
            <w:tcMar>
              <w:top w:w="60" w:type="dxa"/>
              <w:left w:w="100" w:type="dxa"/>
              <w:bottom w:w="60" w:type="dxa"/>
              <w:right w:w="100" w:type="dxa"/>
            </w:tcMar>
            <w:vAlign w:val="center"/>
          </w:tcPr>
          <w:p w14:paraId="001CBCA8"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Value</w:t>
            </w:r>
          </w:p>
        </w:tc>
      </w:tr>
      <w:tr w:rsidR="00067CBA" w:rsidRPr="0067269F" w14:paraId="1F26479E" w14:textId="77777777">
        <w:tc>
          <w:tcPr>
            <w:tcW w:w="4200" w:type="dxa"/>
            <w:tcMar>
              <w:top w:w="60" w:type="dxa"/>
              <w:left w:w="100" w:type="dxa"/>
              <w:bottom w:w="60" w:type="dxa"/>
              <w:right w:w="100" w:type="dxa"/>
            </w:tcMar>
            <w:vAlign w:val="center"/>
          </w:tcPr>
          <w:p w14:paraId="276A60D1"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Observations</w:t>
            </w:r>
          </w:p>
        </w:tc>
        <w:tc>
          <w:tcPr>
            <w:tcW w:w="5200" w:type="dxa"/>
            <w:tcMar>
              <w:top w:w="60" w:type="dxa"/>
              <w:left w:w="100" w:type="dxa"/>
              <w:bottom w:w="60" w:type="dxa"/>
              <w:right w:w="100" w:type="dxa"/>
            </w:tcMar>
            <w:vAlign w:val="center"/>
          </w:tcPr>
          <w:p w14:paraId="3710EB79"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29,999</w:t>
            </w:r>
          </w:p>
        </w:tc>
      </w:tr>
      <w:tr w:rsidR="00067CBA" w:rsidRPr="0067269F" w14:paraId="02B02DAE" w14:textId="77777777">
        <w:tc>
          <w:tcPr>
            <w:tcW w:w="4200" w:type="dxa"/>
            <w:shd w:val="clear" w:color="auto" w:fill="F2F2F2"/>
            <w:tcMar>
              <w:top w:w="60" w:type="dxa"/>
              <w:left w:w="100" w:type="dxa"/>
              <w:bottom w:w="60" w:type="dxa"/>
              <w:right w:w="100" w:type="dxa"/>
            </w:tcMar>
            <w:vAlign w:val="center"/>
          </w:tcPr>
          <w:p w14:paraId="1A9636E4"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R²</w:t>
            </w:r>
          </w:p>
        </w:tc>
        <w:tc>
          <w:tcPr>
            <w:tcW w:w="5200" w:type="dxa"/>
            <w:shd w:val="clear" w:color="auto" w:fill="F2F2F2"/>
            <w:tcMar>
              <w:top w:w="60" w:type="dxa"/>
              <w:left w:w="100" w:type="dxa"/>
              <w:bottom w:w="60" w:type="dxa"/>
              <w:right w:w="100" w:type="dxa"/>
            </w:tcMar>
            <w:vAlign w:val="center"/>
          </w:tcPr>
          <w:p w14:paraId="0FC48F0A"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0.895</w:t>
            </w:r>
          </w:p>
        </w:tc>
      </w:tr>
      <w:tr w:rsidR="00067CBA" w:rsidRPr="0067269F" w14:paraId="079395A2" w14:textId="77777777">
        <w:tc>
          <w:tcPr>
            <w:tcW w:w="4200" w:type="dxa"/>
            <w:tcMar>
              <w:top w:w="60" w:type="dxa"/>
              <w:left w:w="100" w:type="dxa"/>
              <w:bottom w:w="60" w:type="dxa"/>
              <w:right w:w="100" w:type="dxa"/>
            </w:tcMar>
            <w:vAlign w:val="center"/>
          </w:tcPr>
          <w:p w14:paraId="3BD524C8"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Adjusted R²</w:t>
            </w:r>
          </w:p>
        </w:tc>
        <w:tc>
          <w:tcPr>
            <w:tcW w:w="5200" w:type="dxa"/>
            <w:tcMar>
              <w:top w:w="60" w:type="dxa"/>
              <w:left w:w="100" w:type="dxa"/>
              <w:bottom w:w="60" w:type="dxa"/>
              <w:right w:w="100" w:type="dxa"/>
            </w:tcMar>
            <w:vAlign w:val="center"/>
          </w:tcPr>
          <w:p w14:paraId="7AF0EBD0"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0.895</w:t>
            </w:r>
          </w:p>
        </w:tc>
      </w:tr>
      <w:tr w:rsidR="00067CBA" w:rsidRPr="0067269F" w14:paraId="2E3D7ED5" w14:textId="77777777">
        <w:tc>
          <w:tcPr>
            <w:tcW w:w="4200" w:type="dxa"/>
            <w:shd w:val="clear" w:color="auto" w:fill="F2F2F2"/>
            <w:tcMar>
              <w:top w:w="60" w:type="dxa"/>
              <w:left w:w="100" w:type="dxa"/>
              <w:bottom w:w="60" w:type="dxa"/>
              <w:right w:w="100" w:type="dxa"/>
            </w:tcMar>
            <w:vAlign w:val="center"/>
          </w:tcPr>
          <w:p w14:paraId="43E0201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F-statistic</w:t>
            </w:r>
          </w:p>
        </w:tc>
        <w:tc>
          <w:tcPr>
            <w:tcW w:w="5200" w:type="dxa"/>
            <w:shd w:val="clear" w:color="auto" w:fill="F2F2F2"/>
            <w:tcMar>
              <w:top w:w="60" w:type="dxa"/>
              <w:left w:w="100" w:type="dxa"/>
              <w:bottom w:w="60" w:type="dxa"/>
              <w:right w:w="100" w:type="dxa"/>
            </w:tcMar>
            <w:vAlign w:val="center"/>
          </w:tcPr>
          <w:p w14:paraId="083D2EEA"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2.615e+04 (p &lt; 0.001)</w:t>
            </w:r>
          </w:p>
        </w:tc>
      </w:tr>
      <w:tr w:rsidR="00067CBA" w:rsidRPr="0067269F" w14:paraId="488FABC8" w14:textId="77777777">
        <w:tc>
          <w:tcPr>
            <w:tcW w:w="4200" w:type="dxa"/>
            <w:tcMar>
              <w:top w:w="60" w:type="dxa"/>
              <w:left w:w="100" w:type="dxa"/>
              <w:bottom w:w="60" w:type="dxa"/>
              <w:right w:w="100" w:type="dxa"/>
            </w:tcMar>
            <w:vAlign w:val="center"/>
          </w:tcPr>
          <w:p w14:paraId="08377139"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Covariance Type</w:t>
            </w:r>
          </w:p>
        </w:tc>
        <w:tc>
          <w:tcPr>
            <w:tcW w:w="5200" w:type="dxa"/>
            <w:tcMar>
              <w:top w:w="60" w:type="dxa"/>
              <w:left w:w="100" w:type="dxa"/>
              <w:bottom w:w="60" w:type="dxa"/>
              <w:right w:w="100" w:type="dxa"/>
            </w:tcMar>
            <w:vAlign w:val="center"/>
          </w:tcPr>
          <w:p w14:paraId="51FF41E4"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HC3 (robust standard errors)</w:t>
            </w:r>
          </w:p>
        </w:tc>
      </w:tr>
    </w:tbl>
    <w:p w14:paraId="4ABDFD55" w14:textId="77777777" w:rsidR="00067CBA" w:rsidRPr="0067269F" w:rsidRDefault="00067CBA">
      <w:pPr>
        <w:rPr>
          <w:rFonts w:ascii="Times New Roman" w:hAnsi="Times New Roman" w:cs="Times New Roman"/>
        </w:rPr>
      </w:pPr>
    </w:p>
    <w:p w14:paraId="75AC925F"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The model explains ~89.5% of the variation in Post-Semester GPA; the F-test confirms overall statistical significance. HC3 robust errors were used since heteroscedasticity was detected in residual diagnostics (see figure below).</w:t>
      </w:r>
    </w:p>
    <w:p w14:paraId="7878474F"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Regression Coefficients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200"/>
        <w:gridCol w:w="2200"/>
      </w:tblGrid>
      <w:tr w:rsidR="00067CBA" w:rsidRPr="0067269F" w14:paraId="5FF32025" w14:textId="77777777">
        <w:trPr>
          <w:tblHeader/>
        </w:trPr>
        <w:tc>
          <w:tcPr>
            <w:tcW w:w="5000" w:type="dxa"/>
            <w:shd w:val="clear" w:color="auto" w:fill="1F3864"/>
            <w:tcMar>
              <w:top w:w="60" w:type="dxa"/>
              <w:left w:w="100" w:type="dxa"/>
              <w:bottom w:w="60" w:type="dxa"/>
              <w:right w:w="100" w:type="dxa"/>
            </w:tcMar>
            <w:vAlign w:val="center"/>
          </w:tcPr>
          <w:p w14:paraId="3954AB32"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Predictor</w:t>
            </w:r>
          </w:p>
        </w:tc>
        <w:tc>
          <w:tcPr>
            <w:tcW w:w="2200" w:type="dxa"/>
            <w:shd w:val="clear" w:color="auto" w:fill="1F3864"/>
            <w:tcMar>
              <w:top w:w="60" w:type="dxa"/>
              <w:left w:w="100" w:type="dxa"/>
              <w:bottom w:w="60" w:type="dxa"/>
              <w:right w:w="100" w:type="dxa"/>
            </w:tcMar>
            <w:vAlign w:val="center"/>
          </w:tcPr>
          <w:p w14:paraId="00385CA2"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Coefficient (β)</w:t>
            </w:r>
          </w:p>
        </w:tc>
        <w:tc>
          <w:tcPr>
            <w:tcW w:w="2200" w:type="dxa"/>
            <w:shd w:val="clear" w:color="auto" w:fill="1F3864"/>
            <w:tcMar>
              <w:top w:w="60" w:type="dxa"/>
              <w:left w:w="100" w:type="dxa"/>
              <w:bottom w:w="60" w:type="dxa"/>
              <w:right w:w="100" w:type="dxa"/>
            </w:tcMar>
            <w:vAlign w:val="center"/>
          </w:tcPr>
          <w:p w14:paraId="0D466090"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p-value</w:t>
            </w:r>
          </w:p>
        </w:tc>
      </w:tr>
      <w:tr w:rsidR="00067CBA" w:rsidRPr="0067269F" w14:paraId="747C762B" w14:textId="77777777">
        <w:tc>
          <w:tcPr>
            <w:tcW w:w="5000" w:type="dxa"/>
            <w:tcMar>
              <w:top w:w="60" w:type="dxa"/>
              <w:left w:w="100" w:type="dxa"/>
              <w:bottom w:w="60" w:type="dxa"/>
              <w:right w:w="100" w:type="dxa"/>
            </w:tcMar>
            <w:vAlign w:val="center"/>
          </w:tcPr>
          <w:p w14:paraId="0D251DA0"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Constant</w:t>
            </w:r>
          </w:p>
        </w:tc>
        <w:tc>
          <w:tcPr>
            <w:tcW w:w="2200" w:type="dxa"/>
            <w:tcMar>
              <w:top w:w="60" w:type="dxa"/>
              <w:left w:w="100" w:type="dxa"/>
              <w:bottom w:w="60" w:type="dxa"/>
              <w:right w:w="100" w:type="dxa"/>
            </w:tcMar>
            <w:vAlign w:val="center"/>
          </w:tcPr>
          <w:p w14:paraId="63EE46C9"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3.3493</w:t>
            </w:r>
          </w:p>
        </w:tc>
        <w:tc>
          <w:tcPr>
            <w:tcW w:w="2200" w:type="dxa"/>
            <w:tcMar>
              <w:top w:w="60" w:type="dxa"/>
              <w:left w:w="100" w:type="dxa"/>
              <w:bottom w:w="60" w:type="dxa"/>
              <w:right w:w="100" w:type="dxa"/>
            </w:tcMar>
            <w:vAlign w:val="center"/>
          </w:tcPr>
          <w:p w14:paraId="471E67A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69F79EA5" w14:textId="77777777">
        <w:tc>
          <w:tcPr>
            <w:tcW w:w="5000" w:type="dxa"/>
            <w:shd w:val="clear" w:color="auto" w:fill="F2F2F2"/>
            <w:tcMar>
              <w:top w:w="60" w:type="dxa"/>
              <w:left w:w="100" w:type="dxa"/>
              <w:bottom w:w="60" w:type="dxa"/>
              <w:right w:w="100" w:type="dxa"/>
            </w:tcMar>
            <w:vAlign w:val="center"/>
          </w:tcPr>
          <w:p w14:paraId="65CE4867"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Year_of_Study</w:t>
            </w:r>
            <w:proofErr w:type="spellEnd"/>
          </w:p>
        </w:tc>
        <w:tc>
          <w:tcPr>
            <w:tcW w:w="2200" w:type="dxa"/>
            <w:shd w:val="clear" w:color="auto" w:fill="F2F2F2"/>
            <w:tcMar>
              <w:top w:w="60" w:type="dxa"/>
              <w:left w:w="100" w:type="dxa"/>
              <w:bottom w:w="60" w:type="dxa"/>
              <w:right w:w="100" w:type="dxa"/>
            </w:tcMar>
            <w:vAlign w:val="center"/>
          </w:tcPr>
          <w:p w14:paraId="35BC9021"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0.0440</w:t>
            </w:r>
          </w:p>
        </w:tc>
        <w:tc>
          <w:tcPr>
            <w:tcW w:w="2200" w:type="dxa"/>
            <w:shd w:val="clear" w:color="auto" w:fill="F2F2F2"/>
            <w:tcMar>
              <w:top w:w="60" w:type="dxa"/>
              <w:left w:w="100" w:type="dxa"/>
              <w:bottom w:w="60" w:type="dxa"/>
              <w:right w:w="100" w:type="dxa"/>
            </w:tcMar>
            <w:vAlign w:val="center"/>
          </w:tcPr>
          <w:p w14:paraId="1DF20D5E"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0BEEF77B" w14:textId="77777777">
        <w:tc>
          <w:tcPr>
            <w:tcW w:w="5000" w:type="dxa"/>
            <w:tcMar>
              <w:top w:w="60" w:type="dxa"/>
              <w:left w:w="100" w:type="dxa"/>
              <w:bottom w:w="60" w:type="dxa"/>
              <w:right w:w="100" w:type="dxa"/>
            </w:tcMar>
            <w:vAlign w:val="center"/>
          </w:tcPr>
          <w:p w14:paraId="5B8E156D"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Pre_Semester_GPA</w:t>
            </w:r>
            <w:proofErr w:type="spellEnd"/>
          </w:p>
        </w:tc>
        <w:tc>
          <w:tcPr>
            <w:tcW w:w="2200" w:type="dxa"/>
            <w:tcMar>
              <w:top w:w="60" w:type="dxa"/>
              <w:left w:w="100" w:type="dxa"/>
              <w:bottom w:w="60" w:type="dxa"/>
              <w:right w:w="100" w:type="dxa"/>
            </w:tcMar>
            <w:vAlign w:val="center"/>
          </w:tcPr>
          <w:p w14:paraId="74D8EF9B"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0.4607</w:t>
            </w:r>
          </w:p>
        </w:tc>
        <w:tc>
          <w:tcPr>
            <w:tcW w:w="2200" w:type="dxa"/>
            <w:tcMar>
              <w:top w:w="60" w:type="dxa"/>
              <w:left w:w="100" w:type="dxa"/>
              <w:bottom w:w="60" w:type="dxa"/>
              <w:right w:w="100" w:type="dxa"/>
            </w:tcMar>
            <w:vAlign w:val="center"/>
          </w:tcPr>
          <w:p w14:paraId="416CF48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5784522D" w14:textId="77777777">
        <w:tc>
          <w:tcPr>
            <w:tcW w:w="5000" w:type="dxa"/>
            <w:shd w:val="clear" w:color="auto" w:fill="F2F2F2"/>
            <w:tcMar>
              <w:top w:w="60" w:type="dxa"/>
              <w:left w:w="100" w:type="dxa"/>
              <w:bottom w:w="60" w:type="dxa"/>
              <w:right w:w="100" w:type="dxa"/>
            </w:tcMar>
            <w:vAlign w:val="center"/>
          </w:tcPr>
          <w:p w14:paraId="6998E1E1"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Weekly_GenAI_Hours</w:t>
            </w:r>
            <w:proofErr w:type="spellEnd"/>
          </w:p>
        </w:tc>
        <w:tc>
          <w:tcPr>
            <w:tcW w:w="2200" w:type="dxa"/>
            <w:shd w:val="clear" w:color="auto" w:fill="F2F2F2"/>
            <w:tcMar>
              <w:top w:w="60" w:type="dxa"/>
              <w:left w:w="100" w:type="dxa"/>
              <w:bottom w:w="60" w:type="dxa"/>
              <w:right w:w="100" w:type="dxa"/>
            </w:tcMar>
            <w:vAlign w:val="center"/>
          </w:tcPr>
          <w:p w14:paraId="291E576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0.0161</w:t>
            </w:r>
          </w:p>
        </w:tc>
        <w:tc>
          <w:tcPr>
            <w:tcW w:w="2200" w:type="dxa"/>
            <w:shd w:val="clear" w:color="auto" w:fill="F2F2F2"/>
            <w:tcMar>
              <w:top w:w="60" w:type="dxa"/>
              <w:left w:w="100" w:type="dxa"/>
              <w:bottom w:w="60" w:type="dxa"/>
              <w:right w:w="100" w:type="dxa"/>
            </w:tcMar>
            <w:vAlign w:val="center"/>
          </w:tcPr>
          <w:p w14:paraId="0C0C862E"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4E1586ED" w14:textId="77777777">
        <w:tc>
          <w:tcPr>
            <w:tcW w:w="5000" w:type="dxa"/>
            <w:tcMar>
              <w:top w:w="60" w:type="dxa"/>
              <w:left w:w="100" w:type="dxa"/>
              <w:bottom w:w="60" w:type="dxa"/>
              <w:right w:w="100" w:type="dxa"/>
            </w:tcMar>
            <w:vAlign w:val="center"/>
          </w:tcPr>
          <w:p w14:paraId="0A515C6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Prompt_Engineering_Skill</w:t>
            </w:r>
          </w:p>
        </w:tc>
        <w:tc>
          <w:tcPr>
            <w:tcW w:w="2200" w:type="dxa"/>
            <w:tcMar>
              <w:top w:w="60" w:type="dxa"/>
              <w:left w:w="100" w:type="dxa"/>
              <w:bottom w:w="60" w:type="dxa"/>
              <w:right w:w="100" w:type="dxa"/>
            </w:tcMar>
            <w:vAlign w:val="center"/>
          </w:tcPr>
          <w:p w14:paraId="6E534711"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0.0230</w:t>
            </w:r>
          </w:p>
        </w:tc>
        <w:tc>
          <w:tcPr>
            <w:tcW w:w="2200" w:type="dxa"/>
            <w:tcMar>
              <w:top w:w="60" w:type="dxa"/>
              <w:left w:w="100" w:type="dxa"/>
              <w:bottom w:w="60" w:type="dxa"/>
              <w:right w:w="100" w:type="dxa"/>
            </w:tcMar>
            <w:vAlign w:val="center"/>
          </w:tcPr>
          <w:p w14:paraId="0BDA3AF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04330845" w14:textId="77777777">
        <w:tc>
          <w:tcPr>
            <w:tcW w:w="5000" w:type="dxa"/>
            <w:shd w:val="clear" w:color="auto" w:fill="F2F2F2"/>
            <w:tcMar>
              <w:top w:w="60" w:type="dxa"/>
              <w:left w:w="100" w:type="dxa"/>
              <w:bottom w:w="60" w:type="dxa"/>
              <w:right w:w="100" w:type="dxa"/>
            </w:tcMar>
            <w:vAlign w:val="center"/>
          </w:tcPr>
          <w:p w14:paraId="2AE60079"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Traditional_Study_Hours</w:t>
            </w:r>
            <w:proofErr w:type="spellEnd"/>
          </w:p>
        </w:tc>
        <w:tc>
          <w:tcPr>
            <w:tcW w:w="2200" w:type="dxa"/>
            <w:shd w:val="clear" w:color="auto" w:fill="F2F2F2"/>
            <w:tcMar>
              <w:top w:w="60" w:type="dxa"/>
              <w:left w:w="100" w:type="dxa"/>
              <w:bottom w:w="60" w:type="dxa"/>
              <w:right w:w="100" w:type="dxa"/>
            </w:tcMar>
            <w:vAlign w:val="center"/>
          </w:tcPr>
          <w:p w14:paraId="54ACFBA5"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0.0708</w:t>
            </w:r>
          </w:p>
        </w:tc>
        <w:tc>
          <w:tcPr>
            <w:tcW w:w="2200" w:type="dxa"/>
            <w:shd w:val="clear" w:color="auto" w:fill="F2F2F2"/>
            <w:tcMar>
              <w:top w:w="60" w:type="dxa"/>
              <w:left w:w="100" w:type="dxa"/>
              <w:bottom w:w="60" w:type="dxa"/>
              <w:right w:w="100" w:type="dxa"/>
            </w:tcMar>
            <w:vAlign w:val="center"/>
          </w:tcPr>
          <w:p w14:paraId="0B3ED30B"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681FDEDB" w14:textId="77777777">
        <w:tc>
          <w:tcPr>
            <w:tcW w:w="5000" w:type="dxa"/>
            <w:tcMar>
              <w:top w:w="60" w:type="dxa"/>
              <w:left w:w="100" w:type="dxa"/>
              <w:bottom w:w="60" w:type="dxa"/>
              <w:right w:w="100" w:type="dxa"/>
            </w:tcMar>
            <w:vAlign w:val="center"/>
          </w:tcPr>
          <w:p w14:paraId="34D0E62E"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Perceived_AI_Dependency</w:t>
            </w:r>
            <w:proofErr w:type="spellEnd"/>
          </w:p>
        </w:tc>
        <w:tc>
          <w:tcPr>
            <w:tcW w:w="2200" w:type="dxa"/>
            <w:tcMar>
              <w:top w:w="60" w:type="dxa"/>
              <w:left w:w="100" w:type="dxa"/>
              <w:bottom w:w="60" w:type="dxa"/>
              <w:right w:w="100" w:type="dxa"/>
            </w:tcMar>
            <w:vAlign w:val="center"/>
          </w:tcPr>
          <w:p w14:paraId="4D1B4582"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-0.0011</w:t>
            </w:r>
          </w:p>
        </w:tc>
        <w:tc>
          <w:tcPr>
            <w:tcW w:w="2200" w:type="dxa"/>
            <w:tcMar>
              <w:top w:w="60" w:type="dxa"/>
              <w:left w:w="100" w:type="dxa"/>
              <w:bottom w:w="60" w:type="dxa"/>
              <w:right w:w="100" w:type="dxa"/>
            </w:tcMar>
            <w:vAlign w:val="center"/>
          </w:tcPr>
          <w:p w14:paraId="2A465B0E"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0.364</w:t>
            </w:r>
          </w:p>
        </w:tc>
      </w:tr>
      <w:tr w:rsidR="00067CBA" w:rsidRPr="0067269F" w14:paraId="5152837F" w14:textId="77777777">
        <w:tc>
          <w:tcPr>
            <w:tcW w:w="5000" w:type="dxa"/>
            <w:shd w:val="clear" w:color="auto" w:fill="F2F2F2"/>
            <w:tcMar>
              <w:top w:w="60" w:type="dxa"/>
              <w:left w:w="100" w:type="dxa"/>
              <w:bottom w:w="60" w:type="dxa"/>
              <w:right w:w="100" w:type="dxa"/>
            </w:tcMar>
            <w:vAlign w:val="center"/>
          </w:tcPr>
          <w:p w14:paraId="29B56F4C"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Anxiety_Level_During_Exams</w:t>
            </w:r>
            <w:proofErr w:type="spellEnd"/>
          </w:p>
        </w:tc>
        <w:tc>
          <w:tcPr>
            <w:tcW w:w="2200" w:type="dxa"/>
            <w:shd w:val="clear" w:color="auto" w:fill="F2F2F2"/>
            <w:tcMar>
              <w:top w:w="60" w:type="dxa"/>
              <w:left w:w="100" w:type="dxa"/>
              <w:bottom w:w="60" w:type="dxa"/>
              <w:right w:w="100" w:type="dxa"/>
            </w:tcMar>
            <w:vAlign w:val="center"/>
          </w:tcPr>
          <w:p w14:paraId="307B7420"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-0.0057</w:t>
            </w:r>
          </w:p>
        </w:tc>
        <w:tc>
          <w:tcPr>
            <w:tcW w:w="2200" w:type="dxa"/>
            <w:shd w:val="clear" w:color="auto" w:fill="F2F2F2"/>
            <w:tcMar>
              <w:top w:w="60" w:type="dxa"/>
              <w:left w:w="100" w:type="dxa"/>
              <w:bottom w:w="60" w:type="dxa"/>
              <w:right w:w="100" w:type="dxa"/>
            </w:tcMar>
            <w:vAlign w:val="center"/>
          </w:tcPr>
          <w:p w14:paraId="0B22CE57"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405CD917" w14:textId="77777777">
        <w:tc>
          <w:tcPr>
            <w:tcW w:w="5000" w:type="dxa"/>
            <w:tcMar>
              <w:top w:w="60" w:type="dxa"/>
              <w:left w:w="100" w:type="dxa"/>
              <w:bottom w:w="60" w:type="dxa"/>
              <w:right w:w="100" w:type="dxa"/>
            </w:tcMar>
            <w:vAlign w:val="center"/>
          </w:tcPr>
          <w:p w14:paraId="658B7933"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Primary_Use_Case_Debugging</w:t>
            </w:r>
            <w:proofErr w:type="spellEnd"/>
            <w:r w:rsidRPr="0067269F">
              <w:rPr>
                <w:rFonts w:ascii="Times New Roman" w:hAnsi="Times New Roman" w:cs="Times New Roman"/>
                <w:color w:val="000000"/>
              </w:rPr>
              <w:t>/Troubleshooting</w:t>
            </w:r>
          </w:p>
        </w:tc>
        <w:tc>
          <w:tcPr>
            <w:tcW w:w="2200" w:type="dxa"/>
            <w:tcMar>
              <w:top w:w="60" w:type="dxa"/>
              <w:left w:w="100" w:type="dxa"/>
              <w:bottom w:w="60" w:type="dxa"/>
              <w:right w:w="100" w:type="dxa"/>
            </w:tcMar>
            <w:vAlign w:val="center"/>
          </w:tcPr>
          <w:p w14:paraId="32B5801B"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0.0205</w:t>
            </w:r>
          </w:p>
        </w:tc>
        <w:tc>
          <w:tcPr>
            <w:tcW w:w="2200" w:type="dxa"/>
            <w:tcMar>
              <w:top w:w="60" w:type="dxa"/>
              <w:left w:w="100" w:type="dxa"/>
              <w:bottom w:w="60" w:type="dxa"/>
              <w:right w:w="100" w:type="dxa"/>
            </w:tcMar>
            <w:vAlign w:val="center"/>
          </w:tcPr>
          <w:p w14:paraId="780058D5"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243196E3" w14:textId="77777777">
        <w:tc>
          <w:tcPr>
            <w:tcW w:w="5000" w:type="dxa"/>
            <w:shd w:val="clear" w:color="auto" w:fill="F2F2F2"/>
            <w:tcMar>
              <w:top w:w="60" w:type="dxa"/>
              <w:left w:w="100" w:type="dxa"/>
              <w:bottom w:w="60" w:type="dxa"/>
              <w:right w:w="100" w:type="dxa"/>
            </w:tcMar>
            <w:vAlign w:val="center"/>
          </w:tcPr>
          <w:p w14:paraId="45012EFB"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Primary_Use_Case_Direct_Answer_Generation</w:t>
            </w:r>
            <w:proofErr w:type="spellEnd"/>
          </w:p>
        </w:tc>
        <w:tc>
          <w:tcPr>
            <w:tcW w:w="2200" w:type="dxa"/>
            <w:shd w:val="clear" w:color="auto" w:fill="F2F2F2"/>
            <w:tcMar>
              <w:top w:w="60" w:type="dxa"/>
              <w:left w:w="100" w:type="dxa"/>
              <w:bottom w:w="60" w:type="dxa"/>
              <w:right w:w="100" w:type="dxa"/>
            </w:tcMar>
            <w:vAlign w:val="center"/>
          </w:tcPr>
          <w:p w14:paraId="5974350A"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-0.0226</w:t>
            </w:r>
          </w:p>
        </w:tc>
        <w:tc>
          <w:tcPr>
            <w:tcW w:w="2200" w:type="dxa"/>
            <w:shd w:val="clear" w:color="auto" w:fill="F2F2F2"/>
            <w:tcMar>
              <w:top w:w="60" w:type="dxa"/>
              <w:left w:w="100" w:type="dxa"/>
              <w:bottom w:w="60" w:type="dxa"/>
              <w:right w:w="100" w:type="dxa"/>
            </w:tcMar>
            <w:vAlign w:val="center"/>
          </w:tcPr>
          <w:p w14:paraId="5A23A303"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6A8A9E5B" w14:textId="77777777">
        <w:tc>
          <w:tcPr>
            <w:tcW w:w="5000" w:type="dxa"/>
            <w:tcMar>
              <w:top w:w="60" w:type="dxa"/>
              <w:left w:w="100" w:type="dxa"/>
              <w:bottom w:w="60" w:type="dxa"/>
              <w:right w:w="100" w:type="dxa"/>
            </w:tcMar>
            <w:vAlign w:val="center"/>
          </w:tcPr>
          <w:p w14:paraId="1D76526A"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Depending_Hours</w:t>
            </w:r>
            <w:proofErr w:type="spellEnd"/>
            <w:r w:rsidRPr="0067269F">
              <w:rPr>
                <w:rFonts w:ascii="Times New Roman" w:hAnsi="Times New Roman" w:cs="Times New Roman"/>
                <w:color w:val="000000"/>
              </w:rPr>
              <w:t xml:space="preserve"> (interaction)</w:t>
            </w:r>
          </w:p>
        </w:tc>
        <w:tc>
          <w:tcPr>
            <w:tcW w:w="2200" w:type="dxa"/>
            <w:tcMar>
              <w:top w:w="60" w:type="dxa"/>
              <w:left w:w="100" w:type="dxa"/>
              <w:bottom w:w="60" w:type="dxa"/>
              <w:right w:w="100" w:type="dxa"/>
            </w:tcMar>
            <w:vAlign w:val="center"/>
          </w:tcPr>
          <w:p w14:paraId="5F447F14"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-0.0194</w:t>
            </w:r>
          </w:p>
        </w:tc>
        <w:tc>
          <w:tcPr>
            <w:tcW w:w="2200" w:type="dxa"/>
            <w:tcMar>
              <w:top w:w="60" w:type="dxa"/>
              <w:left w:w="100" w:type="dxa"/>
              <w:bottom w:w="60" w:type="dxa"/>
              <w:right w:w="100" w:type="dxa"/>
            </w:tcMar>
            <w:vAlign w:val="center"/>
          </w:tcPr>
          <w:p w14:paraId="61CC028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bl>
    <w:p w14:paraId="06CF22E9" w14:textId="77777777" w:rsidR="004B6BF9" w:rsidRDefault="004B6BF9" w:rsidP="004B6BF9">
      <w:pPr>
        <w:rPr>
          <w:rFonts w:ascii="Times New Roman" w:hAnsi="Times New Roman" w:cs="Times New Roman"/>
        </w:rPr>
      </w:pPr>
    </w:p>
    <w:p w14:paraId="46023191" w14:textId="537B06CE" w:rsidR="00067CBA" w:rsidRPr="0067269F" w:rsidRDefault="00000000" w:rsidP="004B6BF9">
      <w:pPr>
        <w:rPr>
          <w:rFonts w:ascii="Times New Roman" w:hAnsi="Times New Roman" w:cs="Times New Roman"/>
        </w:rPr>
      </w:pPr>
      <w:r w:rsidRPr="0067269F">
        <w:rPr>
          <w:rFonts w:ascii="Times New Roman" w:hAnsi="Times New Roman" w:cs="Times New Roman"/>
          <w:b/>
          <w:bCs/>
          <w:i/>
          <w:iCs/>
          <w:color w:val="595959"/>
          <w:sz w:val="22"/>
          <w:szCs w:val="22"/>
        </w:rPr>
        <w:t>Key Findings</w:t>
      </w:r>
    </w:p>
    <w:p w14:paraId="5D345779" w14:textId="77777777" w:rsidR="00067CBA" w:rsidRPr="0067269F" w:rsidRDefault="00000000">
      <w:pPr>
        <w:pStyle w:val="ListParagraph"/>
        <w:numPr>
          <w:ilvl w:val="0"/>
          <w:numId w:val="1"/>
        </w:numPr>
        <w:spacing w:after="120" w:line="330" w:lineRule="auto"/>
        <w:rPr>
          <w:rFonts w:ascii="Times New Roman" w:hAnsi="Times New Roman" w:cs="Times New Roman"/>
        </w:rPr>
      </w:pPr>
      <w:proofErr w:type="spellStart"/>
      <w:r w:rsidRPr="0067269F">
        <w:rPr>
          <w:rFonts w:ascii="Times New Roman" w:hAnsi="Times New Roman" w:cs="Times New Roman"/>
          <w:b/>
          <w:bCs/>
          <w:sz w:val="22"/>
          <w:szCs w:val="22"/>
        </w:rPr>
        <w:t>Pre_Semester_GPA</w:t>
      </w:r>
      <w:proofErr w:type="spellEnd"/>
      <w:r w:rsidRPr="0067269F">
        <w:rPr>
          <w:rFonts w:ascii="Times New Roman" w:hAnsi="Times New Roman" w:cs="Times New Roman"/>
          <w:b/>
          <w:bCs/>
          <w:sz w:val="22"/>
          <w:szCs w:val="22"/>
        </w:rPr>
        <w:t xml:space="preserve"> (β = 0.4607): </w:t>
      </w:r>
      <w:r w:rsidRPr="0067269F">
        <w:rPr>
          <w:rFonts w:ascii="Times New Roman" w:hAnsi="Times New Roman" w:cs="Times New Roman"/>
          <w:sz w:val="22"/>
          <w:szCs w:val="22"/>
        </w:rPr>
        <w:t>strongest positive predictor — prior academic performance carries forward strongly.</w:t>
      </w:r>
    </w:p>
    <w:p w14:paraId="3C0CA7F5" w14:textId="77777777" w:rsidR="00067CBA" w:rsidRPr="0067269F" w:rsidRDefault="00000000">
      <w:pPr>
        <w:pStyle w:val="ListParagraph"/>
        <w:numPr>
          <w:ilvl w:val="0"/>
          <w:numId w:val="1"/>
        </w:numPr>
        <w:spacing w:after="120" w:line="330" w:lineRule="auto"/>
        <w:rPr>
          <w:rFonts w:ascii="Times New Roman" w:hAnsi="Times New Roman" w:cs="Times New Roman"/>
        </w:rPr>
      </w:pPr>
      <w:proofErr w:type="spellStart"/>
      <w:r w:rsidRPr="0067269F">
        <w:rPr>
          <w:rFonts w:ascii="Times New Roman" w:hAnsi="Times New Roman" w:cs="Times New Roman"/>
          <w:b/>
          <w:bCs/>
          <w:sz w:val="22"/>
          <w:szCs w:val="22"/>
        </w:rPr>
        <w:t>Traditional_Study_Hours</w:t>
      </w:r>
      <w:proofErr w:type="spellEnd"/>
      <w:r w:rsidRPr="0067269F">
        <w:rPr>
          <w:rFonts w:ascii="Times New Roman" w:hAnsi="Times New Roman" w:cs="Times New Roman"/>
          <w:b/>
          <w:bCs/>
          <w:sz w:val="22"/>
          <w:szCs w:val="22"/>
        </w:rPr>
        <w:t xml:space="preserve"> (β = 0.0708): </w:t>
      </w:r>
      <w:r w:rsidRPr="0067269F">
        <w:rPr>
          <w:rFonts w:ascii="Times New Roman" w:hAnsi="Times New Roman" w:cs="Times New Roman"/>
          <w:sz w:val="22"/>
          <w:szCs w:val="22"/>
        </w:rPr>
        <w:t>conventional study habits remain important.</w:t>
      </w:r>
    </w:p>
    <w:p w14:paraId="4C94242A"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b/>
          <w:bCs/>
          <w:sz w:val="22"/>
          <w:szCs w:val="22"/>
        </w:rPr>
        <w:t xml:space="preserve">Prompt_Engineering_Skill (β = 0.0230) &amp; </w:t>
      </w:r>
      <w:proofErr w:type="spellStart"/>
      <w:r w:rsidRPr="0067269F">
        <w:rPr>
          <w:rFonts w:ascii="Times New Roman" w:hAnsi="Times New Roman" w:cs="Times New Roman"/>
          <w:b/>
          <w:bCs/>
          <w:sz w:val="22"/>
          <w:szCs w:val="22"/>
        </w:rPr>
        <w:t>Weekly_GenAI_Hours</w:t>
      </w:r>
      <w:proofErr w:type="spellEnd"/>
      <w:r w:rsidRPr="0067269F">
        <w:rPr>
          <w:rFonts w:ascii="Times New Roman" w:hAnsi="Times New Roman" w:cs="Times New Roman"/>
          <w:b/>
          <w:bCs/>
          <w:sz w:val="22"/>
          <w:szCs w:val="22"/>
        </w:rPr>
        <w:t xml:space="preserve"> (β = 0.0161): </w:t>
      </w:r>
      <w:r w:rsidRPr="0067269F">
        <w:rPr>
          <w:rFonts w:ascii="Times New Roman" w:hAnsi="Times New Roman" w:cs="Times New Roman"/>
          <w:sz w:val="22"/>
          <w:szCs w:val="22"/>
        </w:rPr>
        <w:t>effective, moderate AI use supports learning.</w:t>
      </w:r>
    </w:p>
    <w:p w14:paraId="6A3C4801"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b/>
          <w:bCs/>
          <w:sz w:val="22"/>
          <w:szCs w:val="22"/>
        </w:rPr>
        <w:t xml:space="preserve">Debugging/Troubleshooting use (β = 0.0205): </w:t>
      </w:r>
      <w:r w:rsidRPr="0067269F">
        <w:rPr>
          <w:rFonts w:ascii="Times New Roman" w:hAnsi="Times New Roman" w:cs="Times New Roman"/>
          <w:sz w:val="22"/>
          <w:szCs w:val="22"/>
        </w:rPr>
        <w:t>learning-oriented AI use is linked to slightly higher GPA.</w:t>
      </w:r>
    </w:p>
    <w:p w14:paraId="25A34C05" w14:textId="77777777" w:rsidR="00067CBA" w:rsidRPr="0067269F" w:rsidRDefault="00000000">
      <w:pPr>
        <w:pStyle w:val="ListParagraph"/>
        <w:numPr>
          <w:ilvl w:val="0"/>
          <w:numId w:val="1"/>
        </w:numPr>
        <w:spacing w:after="120" w:line="330" w:lineRule="auto"/>
        <w:rPr>
          <w:rFonts w:ascii="Times New Roman" w:hAnsi="Times New Roman" w:cs="Times New Roman"/>
        </w:rPr>
      </w:pPr>
      <w:proofErr w:type="spellStart"/>
      <w:r w:rsidRPr="0067269F">
        <w:rPr>
          <w:rFonts w:ascii="Times New Roman" w:hAnsi="Times New Roman" w:cs="Times New Roman"/>
          <w:b/>
          <w:bCs/>
          <w:sz w:val="22"/>
          <w:szCs w:val="22"/>
        </w:rPr>
        <w:lastRenderedPageBreak/>
        <w:t>Direct_Answer_Generation</w:t>
      </w:r>
      <w:proofErr w:type="spellEnd"/>
      <w:r w:rsidRPr="0067269F">
        <w:rPr>
          <w:rFonts w:ascii="Times New Roman" w:hAnsi="Times New Roman" w:cs="Times New Roman"/>
          <w:b/>
          <w:bCs/>
          <w:sz w:val="22"/>
          <w:szCs w:val="22"/>
        </w:rPr>
        <w:t xml:space="preserve"> (β = −0.0226) &amp; </w:t>
      </w:r>
      <w:proofErr w:type="spellStart"/>
      <w:r w:rsidRPr="0067269F">
        <w:rPr>
          <w:rFonts w:ascii="Times New Roman" w:hAnsi="Times New Roman" w:cs="Times New Roman"/>
          <w:b/>
          <w:bCs/>
          <w:sz w:val="22"/>
          <w:szCs w:val="22"/>
        </w:rPr>
        <w:t>Depending_</w:t>
      </w:r>
      <w:proofErr w:type="gramStart"/>
      <w:r w:rsidRPr="0067269F">
        <w:rPr>
          <w:rFonts w:ascii="Times New Roman" w:hAnsi="Times New Roman" w:cs="Times New Roman"/>
          <w:b/>
          <w:bCs/>
          <w:sz w:val="22"/>
          <w:szCs w:val="22"/>
        </w:rPr>
        <w:t>Hours</w:t>
      </w:r>
      <w:proofErr w:type="spellEnd"/>
      <w:proofErr w:type="gramEnd"/>
      <w:r w:rsidRPr="0067269F">
        <w:rPr>
          <w:rFonts w:ascii="Times New Roman" w:hAnsi="Times New Roman" w:cs="Times New Roman"/>
          <w:b/>
          <w:bCs/>
          <w:sz w:val="22"/>
          <w:szCs w:val="22"/>
        </w:rPr>
        <w:t xml:space="preserve"> interaction (β = −0.0194): </w:t>
      </w:r>
      <w:r w:rsidRPr="0067269F">
        <w:rPr>
          <w:rFonts w:ascii="Times New Roman" w:hAnsi="Times New Roman" w:cs="Times New Roman"/>
          <w:sz w:val="22"/>
          <w:szCs w:val="22"/>
        </w:rPr>
        <w:t>relying on AI for direct answers, or combining heavy AI usage with high dependency, is linked to lower GPA.</w:t>
      </w:r>
    </w:p>
    <w:p w14:paraId="04A826C0" w14:textId="77777777" w:rsidR="00067CBA" w:rsidRPr="0067269F" w:rsidRDefault="00000000">
      <w:pPr>
        <w:pStyle w:val="ListParagraph"/>
        <w:numPr>
          <w:ilvl w:val="0"/>
          <w:numId w:val="1"/>
        </w:numPr>
        <w:spacing w:after="120" w:line="330" w:lineRule="auto"/>
        <w:rPr>
          <w:rFonts w:ascii="Times New Roman" w:hAnsi="Times New Roman" w:cs="Times New Roman"/>
        </w:rPr>
      </w:pPr>
      <w:proofErr w:type="spellStart"/>
      <w:r w:rsidRPr="0067269F">
        <w:rPr>
          <w:rFonts w:ascii="Times New Roman" w:hAnsi="Times New Roman" w:cs="Times New Roman"/>
          <w:b/>
          <w:bCs/>
          <w:sz w:val="22"/>
          <w:szCs w:val="22"/>
        </w:rPr>
        <w:t>Perceived_AI_Dependency</w:t>
      </w:r>
      <w:proofErr w:type="spellEnd"/>
      <w:r w:rsidRPr="0067269F">
        <w:rPr>
          <w:rFonts w:ascii="Times New Roman" w:hAnsi="Times New Roman" w:cs="Times New Roman"/>
          <w:b/>
          <w:bCs/>
          <w:sz w:val="22"/>
          <w:szCs w:val="22"/>
        </w:rPr>
        <w:t xml:space="preserve"> alone (p = 0.364): </w:t>
      </w:r>
      <w:r w:rsidRPr="0067269F">
        <w:rPr>
          <w:rFonts w:ascii="Times New Roman" w:hAnsi="Times New Roman" w:cs="Times New Roman"/>
          <w:sz w:val="22"/>
          <w:szCs w:val="22"/>
        </w:rPr>
        <w:t>not significant by itself — its effect only emerges through the interaction with usage hours.</w:t>
      </w:r>
    </w:p>
    <w:p w14:paraId="41E33970" w14:textId="6843CFC0" w:rsidR="00067CBA" w:rsidRPr="0067269F" w:rsidRDefault="004B6BF9">
      <w:pPr>
        <w:spacing w:before="100" w:after="100"/>
        <w:jc w:val="center"/>
        <w:rPr>
          <w:rFonts w:ascii="Times New Roman" w:hAnsi="Times New Roman" w:cs="Times New Roman"/>
        </w:rPr>
      </w:pPr>
      <w:r w:rsidRPr="004B6BF9">
        <w:rPr>
          <w:rFonts w:ascii="Times New Roman" w:hAnsi="Times New Roman" w:cs="Times New Roman"/>
          <w:noProof/>
        </w:rPr>
        <w:drawing>
          <wp:inline distT="0" distB="0" distL="0" distR="0" wp14:anchorId="52E24B4B" wp14:editId="5EB826F8">
            <wp:extent cx="2349500" cy="1945884"/>
            <wp:effectExtent l="0" t="0" r="0" b="0"/>
            <wp:docPr id="91094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41149" name=""/>
                    <pic:cNvPicPr/>
                  </pic:nvPicPr>
                  <pic:blipFill>
                    <a:blip r:embed="rId12"/>
                    <a:stretch>
                      <a:fillRect/>
                    </a:stretch>
                  </pic:blipFill>
                  <pic:spPr>
                    <a:xfrm>
                      <a:off x="0" y="0"/>
                      <a:ext cx="2378897" cy="1970231"/>
                    </a:xfrm>
                    <a:prstGeom prst="rect">
                      <a:avLst/>
                    </a:prstGeom>
                  </pic:spPr>
                </pic:pic>
              </a:graphicData>
            </a:graphic>
          </wp:inline>
        </w:drawing>
      </w:r>
      <w:r w:rsidRPr="0067269F">
        <w:rPr>
          <w:rFonts w:ascii="Times New Roman" w:hAnsi="Times New Roman" w:cs="Times New Roman"/>
        </w:rPr>
        <w:t xml:space="preserve">   </w:t>
      </w:r>
      <w:r>
        <w:rPr>
          <w:noProof/>
        </w:rPr>
        <w:drawing>
          <wp:inline distT="0" distB="0" distL="0" distR="0" wp14:anchorId="2B2A20A8" wp14:editId="2BB04903">
            <wp:extent cx="1974850" cy="1939572"/>
            <wp:effectExtent l="0" t="0" r="6350" b="3810"/>
            <wp:docPr id="725208534" name="Picture 725208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460"/>
                    <a:stretch>
                      <a:fillRect/>
                    </a:stretch>
                  </pic:blipFill>
                  <pic:spPr bwMode="auto">
                    <a:xfrm>
                      <a:off x="0" y="0"/>
                      <a:ext cx="1981018" cy="1945630"/>
                    </a:xfrm>
                    <a:prstGeom prst="rect">
                      <a:avLst/>
                    </a:prstGeom>
                  </pic:spPr>
                </pic:pic>
              </a:graphicData>
            </a:graphic>
          </wp:inline>
        </w:drawing>
      </w:r>
    </w:p>
    <w:p w14:paraId="451F658A" w14:textId="77777777" w:rsidR="00067CBA" w:rsidRPr="0067269F" w:rsidRDefault="00000000">
      <w:pPr>
        <w:spacing w:before="80" w:after="240"/>
        <w:jc w:val="center"/>
        <w:rPr>
          <w:rFonts w:ascii="Times New Roman" w:hAnsi="Times New Roman" w:cs="Times New Roman"/>
        </w:rPr>
      </w:pPr>
      <w:r w:rsidRPr="0067269F">
        <w:rPr>
          <w:rFonts w:ascii="Times New Roman" w:hAnsi="Times New Roman" w:cs="Times New Roman"/>
          <w:i/>
          <w:iCs/>
          <w:color w:val="595959"/>
          <w:sz w:val="19"/>
          <w:szCs w:val="19"/>
        </w:rPr>
        <w:t>Figure 3. Residual plot (left) and Actual vs. Predicted GPA (right)</w:t>
      </w:r>
    </w:p>
    <w:p w14:paraId="60872F87"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Interaction Effect</w:t>
      </w:r>
    </w:p>
    <w:p w14:paraId="3D374A6D" w14:textId="77777777" w:rsidR="00067CBA" w:rsidRPr="0067269F" w:rsidRDefault="00000000">
      <w:pPr>
        <w:spacing w:after="180" w:line="340" w:lineRule="auto"/>
        <w:jc w:val="both"/>
        <w:rPr>
          <w:rFonts w:ascii="Times New Roman" w:hAnsi="Times New Roman" w:cs="Times New Roman"/>
        </w:rPr>
      </w:pPr>
      <w:proofErr w:type="spellStart"/>
      <w:r w:rsidRPr="0067269F">
        <w:rPr>
          <w:rFonts w:ascii="Times New Roman" w:hAnsi="Times New Roman" w:cs="Times New Roman"/>
          <w:sz w:val="22"/>
          <w:szCs w:val="22"/>
        </w:rPr>
        <w:t>Perceived_AI_Dependency</w:t>
      </w:r>
      <w:proofErr w:type="spellEnd"/>
      <w:r w:rsidRPr="0067269F">
        <w:rPr>
          <w:rFonts w:ascii="Times New Roman" w:hAnsi="Times New Roman" w:cs="Times New Roman"/>
          <w:sz w:val="22"/>
          <w:szCs w:val="22"/>
        </w:rPr>
        <w:t xml:space="preserve"> was retained to test its interaction with </w:t>
      </w:r>
      <w:proofErr w:type="spellStart"/>
      <w:r w:rsidRPr="0067269F">
        <w:rPr>
          <w:rFonts w:ascii="Times New Roman" w:hAnsi="Times New Roman" w:cs="Times New Roman"/>
          <w:sz w:val="22"/>
          <w:szCs w:val="22"/>
        </w:rPr>
        <w:t>Weekly_GenAI_Hours</w:t>
      </w:r>
      <w:proofErr w:type="spellEnd"/>
      <w:r w:rsidRPr="0067269F">
        <w:rPr>
          <w:rFonts w:ascii="Times New Roman" w:hAnsi="Times New Roman" w:cs="Times New Roman"/>
          <w:sz w:val="22"/>
          <w:szCs w:val="22"/>
        </w:rPr>
        <w:t xml:space="preserve">. While not significant on its own (p = 0.364), the interaction term </w:t>
      </w:r>
      <w:proofErr w:type="spellStart"/>
      <w:r w:rsidRPr="0067269F">
        <w:rPr>
          <w:rFonts w:ascii="Times New Roman" w:hAnsi="Times New Roman" w:cs="Times New Roman"/>
          <w:sz w:val="22"/>
          <w:szCs w:val="22"/>
        </w:rPr>
        <w:t>Depending_Hours</w:t>
      </w:r>
      <w:proofErr w:type="spellEnd"/>
      <w:r w:rsidRPr="0067269F">
        <w:rPr>
          <w:rFonts w:ascii="Times New Roman" w:hAnsi="Times New Roman" w:cs="Times New Roman"/>
          <w:sz w:val="22"/>
          <w:szCs w:val="22"/>
        </w:rPr>
        <w:t xml:space="preserve"> is significant and negative (β = −0.0194, p &lt; 0.001) — meaning higher AI usage hours combined with greater dependency is associated with lower GPA, even though dependency alone does not significantly affect performance.</w:t>
      </w:r>
    </w:p>
    <w:p w14:paraId="0D2EFF28"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Strategic Implications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400"/>
      </w:tblGrid>
      <w:tr w:rsidR="00067CBA" w:rsidRPr="0067269F" w14:paraId="68785519" w14:textId="77777777">
        <w:trPr>
          <w:tblHeader/>
        </w:trPr>
        <w:tc>
          <w:tcPr>
            <w:tcW w:w="2400" w:type="dxa"/>
            <w:shd w:val="clear" w:color="auto" w:fill="1F3864"/>
            <w:tcMar>
              <w:top w:w="60" w:type="dxa"/>
              <w:left w:w="100" w:type="dxa"/>
              <w:bottom w:w="60" w:type="dxa"/>
              <w:right w:w="100" w:type="dxa"/>
            </w:tcMar>
            <w:vAlign w:val="center"/>
          </w:tcPr>
          <w:p w14:paraId="5EFF66EA"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Strategy Area</w:t>
            </w:r>
          </w:p>
        </w:tc>
        <w:tc>
          <w:tcPr>
            <w:tcW w:w="3600" w:type="dxa"/>
            <w:shd w:val="clear" w:color="auto" w:fill="1F3864"/>
            <w:tcMar>
              <w:top w:w="60" w:type="dxa"/>
              <w:left w:w="100" w:type="dxa"/>
              <w:bottom w:w="60" w:type="dxa"/>
              <w:right w:w="100" w:type="dxa"/>
            </w:tcMar>
            <w:vAlign w:val="center"/>
          </w:tcPr>
          <w:p w14:paraId="071C007E"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Insight from Model</w:t>
            </w:r>
          </w:p>
        </w:tc>
        <w:tc>
          <w:tcPr>
            <w:tcW w:w="3400" w:type="dxa"/>
            <w:shd w:val="clear" w:color="auto" w:fill="1F3864"/>
            <w:tcMar>
              <w:top w:w="60" w:type="dxa"/>
              <w:left w:w="100" w:type="dxa"/>
              <w:bottom w:w="60" w:type="dxa"/>
              <w:right w:w="100" w:type="dxa"/>
            </w:tcMar>
            <w:vAlign w:val="center"/>
          </w:tcPr>
          <w:p w14:paraId="584BA150"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Business Action</w:t>
            </w:r>
          </w:p>
        </w:tc>
      </w:tr>
      <w:tr w:rsidR="00067CBA" w:rsidRPr="0067269F" w14:paraId="56C31510" w14:textId="77777777">
        <w:tc>
          <w:tcPr>
            <w:tcW w:w="2400" w:type="dxa"/>
            <w:tcMar>
              <w:top w:w="60" w:type="dxa"/>
              <w:left w:w="100" w:type="dxa"/>
              <w:bottom w:w="60" w:type="dxa"/>
              <w:right w:w="100" w:type="dxa"/>
            </w:tcMar>
            <w:vAlign w:val="center"/>
          </w:tcPr>
          <w:p w14:paraId="6B659485"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Curriculum</w:t>
            </w:r>
          </w:p>
        </w:tc>
        <w:tc>
          <w:tcPr>
            <w:tcW w:w="3600" w:type="dxa"/>
            <w:tcMar>
              <w:top w:w="60" w:type="dxa"/>
              <w:left w:w="100" w:type="dxa"/>
              <w:bottom w:w="60" w:type="dxa"/>
              <w:right w:w="100" w:type="dxa"/>
            </w:tcMar>
            <w:vAlign w:val="center"/>
          </w:tcPr>
          <w:p w14:paraId="32FF967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Prompting skill &gt; time spent</w:t>
            </w:r>
          </w:p>
        </w:tc>
        <w:tc>
          <w:tcPr>
            <w:tcW w:w="3400" w:type="dxa"/>
            <w:tcMar>
              <w:top w:w="60" w:type="dxa"/>
              <w:left w:w="100" w:type="dxa"/>
              <w:bottom w:w="60" w:type="dxa"/>
              <w:right w:w="100" w:type="dxa"/>
            </w:tcMar>
            <w:vAlign w:val="center"/>
          </w:tcPr>
          <w:p w14:paraId="123D5A6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Mandate AI-literacy training</w:t>
            </w:r>
          </w:p>
        </w:tc>
      </w:tr>
      <w:tr w:rsidR="00067CBA" w:rsidRPr="0067269F" w14:paraId="1B061060" w14:textId="77777777">
        <w:tc>
          <w:tcPr>
            <w:tcW w:w="2400" w:type="dxa"/>
            <w:shd w:val="clear" w:color="auto" w:fill="F2F2F2"/>
            <w:tcMar>
              <w:top w:w="60" w:type="dxa"/>
              <w:left w:w="100" w:type="dxa"/>
              <w:bottom w:w="60" w:type="dxa"/>
              <w:right w:w="100" w:type="dxa"/>
            </w:tcMar>
            <w:vAlign w:val="center"/>
          </w:tcPr>
          <w:p w14:paraId="150BDE42"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Product Design</w:t>
            </w:r>
          </w:p>
        </w:tc>
        <w:tc>
          <w:tcPr>
            <w:tcW w:w="3600" w:type="dxa"/>
            <w:shd w:val="clear" w:color="auto" w:fill="F2F2F2"/>
            <w:tcMar>
              <w:top w:w="60" w:type="dxa"/>
              <w:left w:w="100" w:type="dxa"/>
              <w:bottom w:w="60" w:type="dxa"/>
              <w:right w:w="100" w:type="dxa"/>
            </w:tcMar>
            <w:vAlign w:val="center"/>
          </w:tcPr>
          <w:p w14:paraId="035A3C7B"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Direct answers hurt performance</w:t>
            </w:r>
          </w:p>
        </w:tc>
        <w:tc>
          <w:tcPr>
            <w:tcW w:w="3400" w:type="dxa"/>
            <w:shd w:val="clear" w:color="auto" w:fill="F2F2F2"/>
            <w:tcMar>
              <w:top w:w="60" w:type="dxa"/>
              <w:left w:w="100" w:type="dxa"/>
              <w:bottom w:w="60" w:type="dxa"/>
              <w:right w:w="100" w:type="dxa"/>
            </w:tcMar>
            <w:vAlign w:val="center"/>
          </w:tcPr>
          <w:p w14:paraId="37CEFE7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Design AI tutors to give hints, not answers</w:t>
            </w:r>
          </w:p>
        </w:tc>
      </w:tr>
      <w:tr w:rsidR="00067CBA" w:rsidRPr="0067269F" w14:paraId="6EC78690" w14:textId="77777777">
        <w:tc>
          <w:tcPr>
            <w:tcW w:w="2400" w:type="dxa"/>
            <w:tcMar>
              <w:top w:w="60" w:type="dxa"/>
              <w:left w:w="100" w:type="dxa"/>
              <w:bottom w:w="60" w:type="dxa"/>
              <w:right w:w="100" w:type="dxa"/>
            </w:tcMar>
            <w:vAlign w:val="center"/>
          </w:tcPr>
          <w:p w14:paraId="52AEFC3B"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Risk Management</w:t>
            </w:r>
          </w:p>
        </w:tc>
        <w:tc>
          <w:tcPr>
            <w:tcW w:w="3600" w:type="dxa"/>
            <w:tcMar>
              <w:top w:w="60" w:type="dxa"/>
              <w:left w:w="100" w:type="dxa"/>
              <w:bottom w:w="60" w:type="dxa"/>
              <w:right w:w="100" w:type="dxa"/>
            </w:tcMar>
            <w:vAlign w:val="center"/>
          </w:tcPr>
          <w:p w14:paraId="1E0F369B"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High dependency → higher burnout</w:t>
            </w:r>
          </w:p>
        </w:tc>
        <w:tc>
          <w:tcPr>
            <w:tcW w:w="3400" w:type="dxa"/>
            <w:tcMar>
              <w:top w:w="60" w:type="dxa"/>
              <w:left w:w="100" w:type="dxa"/>
              <w:bottom w:w="60" w:type="dxa"/>
              <w:right w:w="100" w:type="dxa"/>
            </w:tcMar>
            <w:vAlign w:val="center"/>
          </w:tcPr>
          <w:p w14:paraId="48AEA39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Flag high-dependency users for academic support</w:t>
            </w:r>
          </w:p>
        </w:tc>
      </w:tr>
      <w:tr w:rsidR="00067CBA" w:rsidRPr="0067269F" w14:paraId="3E896019" w14:textId="77777777">
        <w:tc>
          <w:tcPr>
            <w:tcW w:w="2400" w:type="dxa"/>
            <w:shd w:val="clear" w:color="auto" w:fill="F2F2F2"/>
            <w:tcMar>
              <w:top w:w="60" w:type="dxa"/>
              <w:left w:w="100" w:type="dxa"/>
              <w:bottom w:w="60" w:type="dxa"/>
              <w:right w:w="100" w:type="dxa"/>
            </w:tcMar>
            <w:vAlign w:val="center"/>
          </w:tcPr>
          <w:p w14:paraId="77823BEB"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Messaging</w:t>
            </w:r>
          </w:p>
        </w:tc>
        <w:tc>
          <w:tcPr>
            <w:tcW w:w="3600" w:type="dxa"/>
            <w:shd w:val="clear" w:color="auto" w:fill="F2F2F2"/>
            <w:tcMar>
              <w:top w:w="60" w:type="dxa"/>
              <w:left w:w="100" w:type="dxa"/>
              <w:bottom w:w="60" w:type="dxa"/>
              <w:right w:w="100" w:type="dxa"/>
            </w:tcMar>
            <w:vAlign w:val="center"/>
          </w:tcPr>
          <w:p w14:paraId="5A419F14"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Traditional study still drives GPA</w:t>
            </w:r>
          </w:p>
        </w:tc>
        <w:tc>
          <w:tcPr>
            <w:tcW w:w="3400" w:type="dxa"/>
            <w:shd w:val="clear" w:color="auto" w:fill="F2F2F2"/>
            <w:tcMar>
              <w:top w:w="60" w:type="dxa"/>
              <w:left w:w="100" w:type="dxa"/>
              <w:bottom w:w="60" w:type="dxa"/>
              <w:right w:w="100" w:type="dxa"/>
            </w:tcMar>
            <w:vAlign w:val="center"/>
          </w:tcPr>
          <w:p w14:paraId="2280B415"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Reinforce AI as a secondary aid to core study</w:t>
            </w:r>
          </w:p>
        </w:tc>
      </w:tr>
    </w:tbl>
    <w:p w14:paraId="37386A16" w14:textId="77777777" w:rsidR="00067CBA" w:rsidRPr="0067269F" w:rsidRDefault="00067CBA">
      <w:pPr>
        <w:rPr>
          <w:rFonts w:ascii="Times New Roman" w:hAnsi="Times New Roman" w:cs="Times New Roman"/>
        </w:rPr>
      </w:pPr>
    </w:p>
    <w:p w14:paraId="0A4AA104"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Model Assumptions &amp; Limitations</w:t>
      </w:r>
    </w:p>
    <w:p w14:paraId="6C0FD3D1"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Association, not causation: relationships identified are statistical, not proof of direct cause.</w:t>
      </w:r>
    </w:p>
    <w:p w14:paraId="363DF010"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Self-reported data (AI dependency, prompting skill, study hours) may carry recall error or bias.</w:t>
      </w:r>
    </w:p>
    <w:p w14:paraId="012F6876"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Linear-relationship assumption may not capture more complex, nonlinear effects of AI usage.</w:t>
      </w:r>
    </w:p>
    <w:p w14:paraId="12C737C2"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Limited generalizability beyond the sampled population without further validation.</w:t>
      </w:r>
    </w:p>
    <w:p w14:paraId="7FB2CC7D"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Unobserved factors (teaching quality, motivation, socioeconomic background) are not modelled.</w:t>
      </w:r>
    </w:p>
    <w:p w14:paraId="095BD9E7"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lastRenderedPageBreak/>
        <w:t>Residuals showed heteroscedasticity; HC3 robust standard errors were used to keep inference reliable.</w:t>
      </w:r>
    </w:p>
    <w:p w14:paraId="23C31FCD" w14:textId="73FF7397" w:rsidR="00067CBA" w:rsidRPr="0067269F" w:rsidRDefault="00000000">
      <w:pPr>
        <w:spacing w:after="180" w:line="340" w:lineRule="auto"/>
        <w:jc w:val="both"/>
        <w:rPr>
          <w:rFonts w:ascii="Times New Roman" w:hAnsi="Times New Roman" w:cs="Times New Roman"/>
        </w:rPr>
      </w:pPr>
      <w:r w:rsidRPr="00527624">
        <w:rPr>
          <w:rFonts w:ascii="Times New Roman" w:hAnsi="Times New Roman" w:cs="Times New Roman"/>
          <w:sz w:val="22"/>
          <w:szCs w:val="22"/>
        </w:rPr>
        <w:t>Overall inference:</w:t>
      </w:r>
      <w:r w:rsidR="00527624">
        <w:rPr>
          <w:rFonts w:ascii="Times New Roman" w:hAnsi="Times New Roman" w:cs="Times New Roman"/>
          <w:sz w:val="22"/>
          <w:szCs w:val="22"/>
        </w:rPr>
        <w:t xml:space="preserve"> H</w:t>
      </w:r>
      <w:r w:rsidRPr="0067269F">
        <w:rPr>
          <w:rFonts w:ascii="Times New Roman" w:hAnsi="Times New Roman" w:cs="Times New Roman"/>
          <w:sz w:val="22"/>
          <w:szCs w:val="22"/>
        </w:rPr>
        <w:t>ow students use GenAI matters more than how much they use it. Strong prompt-engineering skills and learning-oriented use (debugging, concept clarification) are associated with better outcomes than direct-answer generation, and traditional study habits remain a significant, independent driver of GPA.</w:t>
      </w:r>
    </w:p>
    <w:p w14:paraId="0FA7CDBF" w14:textId="77777777" w:rsidR="00067CBA" w:rsidRPr="0067269F" w:rsidRDefault="00000000">
      <w:pPr>
        <w:pStyle w:val="Heading2"/>
        <w:spacing w:before="260" w:after="120"/>
        <w:rPr>
          <w:rFonts w:ascii="Times New Roman" w:hAnsi="Times New Roman" w:cs="Times New Roman"/>
        </w:rPr>
      </w:pPr>
      <w:r w:rsidRPr="0067269F">
        <w:rPr>
          <w:rFonts w:ascii="Times New Roman" w:hAnsi="Times New Roman" w:cs="Times New Roman"/>
          <w:b/>
          <w:bCs/>
          <w:color w:val="2E5395"/>
          <w:sz w:val="25"/>
          <w:szCs w:val="25"/>
        </w:rPr>
        <w:t>Model 2: Binary Logistic Regression — Severe Burnout</w:t>
      </w:r>
    </w:p>
    <w:p w14:paraId="65B6B4D8" w14:textId="47320D93" w:rsidR="00527624" w:rsidRPr="00230086" w:rsidRDefault="00000000">
      <w:pPr>
        <w:spacing w:after="180" w:line="340" w:lineRule="auto"/>
        <w:jc w:val="both"/>
        <w:rPr>
          <w:rFonts w:ascii="Times New Roman" w:hAnsi="Times New Roman" w:cs="Times New Roman"/>
          <w:sz w:val="22"/>
          <w:szCs w:val="22"/>
        </w:rPr>
      </w:pPr>
      <w:r w:rsidRPr="0067269F">
        <w:rPr>
          <w:rFonts w:ascii="Times New Roman" w:hAnsi="Times New Roman" w:cs="Times New Roman"/>
          <w:sz w:val="22"/>
          <w:szCs w:val="22"/>
        </w:rPr>
        <w:t xml:space="preserve">Objective: </w:t>
      </w:r>
      <w:r w:rsidR="00527624">
        <w:rPr>
          <w:rFonts w:ascii="Times New Roman" w:hAnsi="Times New Roman" w:cs="Times New Roman"/>
          <w:sz w:val="22"/>
          <w:szCs w:val="22"/>
        </w:rPr>
        <w:t>I</w:t>
      </w:r>
      <w:r w:rsidRPr="0067269F">
        <w:rPr>
          <w:rFonts w:ascii="Times New Roman" w:hAnsi="Times New Roman" w:cs="Times New Roman"/>
          <w:sz w:val="22"/>
          <w:szCs w:val="22"/>
        </w:rPr>
        <w:t xml:space="preserve">dentify academic, </w:t>
      </w:r>
      <w:proofErr w:type="spellStart"/>
      <w:r w:rsidRPr="0067269F">
        <w:rPr>
          <w:rFonts w:ascii="Times New Roman" w:hAnsi="Times New Roman" w:cs="Times New Roman"/>
          <w:sz w:val="22"/>
          <w:szCs w:val="22"/>
        </w:rPr>
        <w:t>behavioural</w:t>
      </w:r>
      <w:proofErr w:type="spellEnd"/>
      <w:r w:rsidRPr="0067269F">
        <w:rPr>
          <w:rFonts w:ascii="Times New Roman" w:hAnsi="Times New Roman" w:cs="Times New Roman"/>
          <w:sz w:val="22"/>
          <w:szCs w:val="22"/>
        </w:rPr>
        <w:t xml:space="preserve">, AI-related, and psychological factors associated with severe burnout. The dependent variable, </w:t>
      </w:r>
      <w:proofErr w:type="spellStart"/>
      <w:proofErr w:type="gramStart"/>
      <w:r w:rsidRPr="0067269F">
        <w:rPr>
          <w:rFonts w:ascii="Times New Roman" w:hAnsi="Times New Roman" w:cs="Times New Roman"/>
          <w:sz w:val="22"/>
          <w:szCs w:val="22"/>
        </w:rPr>
        <w:t>Is</w:t>
      </w:r>
      <w:proofErr w:type="gramEnd"/>
      <w:r w:rsidRPr="0067269F">
        <w:rPr>
          <w:rFonts w:ascii="Times New Roman" w:hAnsi="Times New Roman" w:cs="Times New Roman"/>
          <w:sz w:val="22"/>
          <w:szCs w:val="22"/>
        </w:rPr>
        <w:t>_Burn_Out</w:t>
      </w:r>
      <w:proofErr w:type="spellEnd"/>
      <w:r w:rsidRPr="0067269F">
        <w:rPr>
          <w:rFonts w:ascii="Times New Roman" w:hAnsi="Times New Roman" w:cs="Times New Roman"/>
          <w:sz w:val="22"/>
          <w:szCs w:val="22"/>
        </w:rPr>
        <w:t xml:space="preserve">, combines Low/Medium burnout as 0 and High burnout as 1 — chosen after EDA revealed substantial overlap between the Low and Medium categories. Predictors: </w:t>
      </w:r>
      <w:proofErr w:type="spellStart"/>
      <w:r w:rsidRPr="0067269F">
        <w:rPr>
          <w:rFonts w:ascii="Times New Roman" w:hAnsi="Times New Roman" w:cs="Times New Roman"/>
          <w:sz w:val="22"/>
          <w:szCs w:val="22"/>
        </w:rPr>
        <w:t>Anxiety_Level_During_Exams</w:t>
      </w:r>
      <w:proofErr w:type="spellEnd"/>
      <w:r w:rsidRPr="0067269F">
        <w:rPr>
          <w:rFonts w:ascii="Times New Roman" w:hAnsi="Times New Roman" w:cs="Times New Roman"/>
          <w:sz w:val="22"/>
          <w:szCs w:val="22"/>
        </w:rPr>
        <w:t xml:space="preserve">, </w:t>
      </w:r>
      <w:proofErr w:type="spellStart"/>
      <w:r w:rsidRPr="0067269F">
        <w:rPr>
          <w:rFonts w:ascii="Times New Roman" w:hAnsi="Times New Roman" w:cs="Times New Roman"/>
          <w:sz w:val="22"/>
          <w:szCs w:val="22"/>
        </w:rPr>
        <w:t>Year_of_Study</w:t>
      </w:r>
      <w:proofErr w:type="spellEnd"/>
      <w:r w:rsidRPr="0067269F">
        <w:rPr>
          <w:rFonts w:ascii="Times New Roman" w:hAnsi="Times New Roman" w:cs="Times New Roman"/>
          <w:sz w:val="22"/>
          <w:szCs w:val="22"/>
        </w:rPr>
        <w:t xml:space="preserve">, </w:t>
      </w:r>
      <w:proofErr w:type="spellStart"/>
      <w:r w:rsidRPr="0067269F">
        <w:rPr>
          <w:rFonts w:ascii="Times New Roman" w:hAnsi="Times New Roman" w:cs="Times New Roman"/>
          <w:sz w:val="22"/>
          <w:szCs w:val="22"/>
        </w:rPr>
        <w:t>Tool_Diversity</w:t>
      </w:r>
      <w:proofErr w:type="spellEnd"/>
      <w:r w:rsidRPr="0067269F">
        <w:rPr>
          <w:rFonts w:ascii="Times New Roman" w:hAnsi="Times New Roman" w:cs="Times New Roman"/>
          <w:sz w:val="22"/>
          <w:szCs w:val="22"/>
        </w:rPr>
        <w:t xml:space="preserve">, </w:t>
      </w:r>
      <w:proofErr w:type="spellStart"/>
      <w:r w:rsidRPr="0067269F">
        <w:rPr>
          <w:rFonts w:ascii="Times New Roman" w:hAnsi="Times New Roman" w:cs="Times New Roman"/>
          <w:sz w:val="22"/>
          <w:szCs w:val="22"/>
        </w:rPr>
        <w:t>AI_Engagement</w:t>
      </w:r>
      <w:proofErr w:type="spellEnd"/>
      <w:r w:rsidRPr="0067269F">
        <w:rPr>
          <w:rFonts w:ascii="Times New Roman" w:hAnsi="Times New Roman" w:cs="Times New Roman"/>
          <w:sz w:val="22"/>
          <w:szCs w:val="22"/>
        </w:rPr>
        <w:t xml:space="preserve">, </w:t>
      </w:r>
      <w:proofErr w:type="spellStart"/>
      <w:r w:rsidRPr="0067269F">
        <w:rPr>
          <w:rFonts w:ascii="Times New Roman" w:hAnsi="Times New Roman" w:cs="Times New Roman"/>
          <w:sz w:val="22"/>
          <w:szCs w:val="22"/>
        </w:rPr>
        <w:t>AI_Dependency_Ratio</w:t>
      </w:r>
      <w:proofErr w:type="spellEnd"/>
      <w:r w:rsidRPr="0067269F">
        <w:rPr>
          <w:rFonts w:ascii="Times New Roman" w:hAnsi="Times New Roman" w:cs="Times New Roman"/>
          <w:sz w:val="22"/>
          <w:szCs w:val="22"/>
        </w:rPr>
        <w:t xml:space="preserve">, </w:t>
      </w:r>
      <w:proofErr w:type="spellStart"/>
      <w:r w:rsidRPr="0067269F">
        <w:rPr>
          <w:rFonts w:ascii="Times New Roman" w:hAnsi="Times New Roman" w:cs="Times New Roman"/>
          <w:sz w:val="22"/>
          <w:szCs w:val="22"/>
        </w:rPr>
        <w:t>Total_Study</w:t>
      </w:r>
      <w:proofErr w:type="spellEnd"/>
      <w:r w:rsidRPr="0067269F">
        <w:rPr>
          <w:rFonts w:ascii="Times New Roman" w:hAnsi="Times New Roman" w:cs="Times New Roman"/>
          <w:sz w:val="22"/>
          <w:szCs w:val="22"/>
        </w:rPr>
        <w:t xml:space="preserve">, </w:t>
      </w:r>
      <w:proofErr w:type="spellStart"/>
      <w:r w:rsidRPr="0067269F">
        <w:rPr>
          <w:rFonts w:ascii="Times New Roman" w:hAnsi="Times New Roman" w:cs="Times New Roman"/>
          <w:sz w:val="22"/>
          <w:szCs w:val="22"/>
        </w:rPr>
        <w:t>Perceived_AI_Dependency</w:t>
      </w:r>
      <w:proofErr w:type="spellEnd"/>
      <w:r w:rsidRPr="0067269F">
        <w:rPr>
          <w:rFonts w:ascii="Times New Roman" w:hAnsi="Times New Roman" w:cs="Times New Roman"/>
          <w:sz w:val="22"/>
          <w:szCs w:val="22"/>
        </w:rPr>
        <w:t xml:space="preserve">, </w:t>
      </w:r>
      <w:proofErr w:type="spellStart"/>
      <w:r w:rsidRPr="0067269F">
        <w:rPr>
          <w:rFonts w:ascii="Times New Roman" w:hAnsi="Times New Roman" w:cs="Times New Roman"/>
          <w:sz w:val="22"/>
          <w:szCs w:val="22"/>
        </w:rPr>
        <w:t>Skill_Retention_Score</w:t>
      </w:r>
      <w:proofErr w:type="spellEnd"/>
      <w:r w:rsidRPr="0067269F">
        <w:rPr>
          <w:rFonts w:ascii="Times New Roman" w:hAnsi="Times New Roman" w:cs="Times New Roman"/>
          <w:sz w:val="22"/>
          <w:szCs w:val="22"/>
        </w:rPr>
        <w:t xml:space="preserve">, and </w:t>
      </w:r>
      <w:proofErr w:type="spellStart"/>
      <w:r w:rsidRPr="0067269F">
        <w:rPr>
          <w:rFonts w:ascii="Times New Roman" w:hAnsi="Times New Roman" w:cs="Times New Roman"/>
          <w:sz w:val="22"/>
          <w:szCs w:val="22"/>
        </w:rPr>
        <w:t>Pre_Semester_GPA</w:t>
      </w:r>
      <w:proofErr w:type="spellEnd"/>
      <w:r w:rsidRPr="0067269F">
        <w:rPr>
          <w:rFonts w:ascii="Times New Roman" w:hAnsi="Times New Roman" w:cs="Times New Roman"/>
          <w:sz w:val="22"/>
          <w:szCs w:val="22"/>
        </w:rPr>
        <w:t>. All predictor VIF values were below 3, indicating no problematic multicollinearity.</w:t>
      </w:r>
    </w:p>
    <w:p w14:paraId="3DFF51BB" w14:textId="02AB86A4"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Model Fit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00"/>
      </w:tblGrid>
      <w:tr w:rsidR="00067CBA" w:rsidRPr="0067269F" w14:paraId="586ACA84" w14:textId="77777777">
        <w:trPr>
          <w:tblHeader/>
        </w:trPr>
        <w:tc>
          <w:tcPr>
            <w:tcW w:w="4200" w:type="dxa"/>
            <w:shd w:val="clear" w:color="auto" w:fill="1F3864"/>
            <w:tcMar>
              <w:top w:w="60" w:type="dxa"/>
              <w:left w:w="100" w:type="dxa"/>
              <w:bottom w:w="60" w:type="dxa"/>
              <w:right w:w="100" w:type="dxa"/>
            </w:tcMar>
            <w:vAlign w:val="center"/>
          </w:tcPr>
          <w:p w14:paraId="06EF41B0"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Metric</w:t>
            </w:r>
          </w:p>
        </w:tc>
        <w:tc>
          <w:tcPr>
            <w:tcW w:w="5200" w:type="dxa"/>
            <w:shd w:val="clear" w:color="auto" w:fill="1F3864"/>
            <w:tcMar>
              <w:top w:w="60" w:type="dxa"/>
              <w:left w:w="100" w:type="dxa"/>
              <w:bottom w:w="60" w:type="dxa"/>
              <w:right w:w="100" w:type="dxa"/>
            </w:tcMar>
            <w:vAlign w:val="center"/>
          </w:tcPr>
          <w:p w14:paraId="23B7ACBE"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Value</w:t>
            </w:r>
          </w:p>
        </w:tc>
      </w:tr>
      <w:tr w:rsidR="00067CBA" w:rsidRPr="0067269F" w14:paraId="1EBCC229" w14:textId="77777777">
        <w:tc>
          <w:tcPr>
            <w:tcW w:w="4200" w:type="dxa"/>
            <w:tcMar>
              <w:top w:w="60" w:type="dxa"/>
              <w:left w:w="100" w:type="dxa"/>
              <w:bottom w:w="60" w:type="dxa"/>
              <w:right w:w="100" w:type="dxa"/>
            </w:tcMar>
            <w:vAlign w:val="center"/>
          </w:tcPr>
          <w:p w14:paraId="13E80D76"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Observations</w:t>
            </w:r>
          </w:p>
        </w:tc>
        <w:tc>
          <w:tcPr>
            <w:tcW w:w="5200" w:type="dxa"/>
            <w:tcMar>
              <w:top w:w="60" w:type="dxa"/>
              <w:left w:w="100" w:type="dxa"/>
              <w:bottom w:w="60" w:type="dxa"/>
              <w:right w:w="100" w:type="dxa"/>
            </w:tcMar>
            <w:vAlign w:val="center"/>
          </w:tcPr>
          <w:p w14:paraId="485923B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29,999</w:t>
            </w:r>
          </w:p>
        </w:tc>
      </w:tr>
      <w:tr w:rsidR="00067CBA" w:rsidRPr="0067269F" w14:paraId="487242DE" w14:textId="77777777">
        <w:tc>
          <w:tcPr>
            <w:tcW w:w="4200" w:type="dxa"/>
            <w:shd w:val="clear" w:color="auto" w:fill="F2F2F2"/>
            <w:tcMar>
              <w:top w:w="60" w:type="dxa"/>
              <w:left w:w="100" w:type="dxa"/>
              <w:bottom w:w="60" w:type="dxa"/>
              <w:right w:w="100" w:type="dxa"/>
            </w:tcMar>
            <w:vAlign w:val="center"/>
          </w:tcPr>
          <w:p w14:paraId="4A7150B9"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Pseudo R² (McFadden)</w:t>
            </w:r>
          </w:p>
        </w:tc>
        <w:tc>
          <w:tcPr>
            <w:tcW w:w="5200" w:type="dxa"/>
            <w:shd w:val="clear" w:color="auto" w:fill="F2F2F2"/>
            <w:tcMar>
              <w:top w:w="60" w:type="dxa"/>
              <w:left w:w="100" w:type="dxa"/>
              <w:bottom w:w="60" w:type="dxa"/>
              <w:right w:w="100" w:type="dxa"/>
            </w:tcMar>
            <w:vAlign w:val="center"/>
          </w:tcPr>
          <w:p w14:paraId="78329B07"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0.2013</w:t>
            </w:r>
          </w:p>
        </w:tc>
      </w:tr>
      <w:tr w:rsidR="00067CBA" w:rsidRPr="0067269F" w14:paraId="51D1A4E7" w14:textId="77777777">
        <w:tc>
          <w:tcPr>
            <w:tcW w:w="4200" w:type="dxa"/>
            <w:tcMar>
              <w:top w:w="60" w:type="dxa"/>
              <w:left w:w="100" w:type="dxa"/>
              <w:bottom w:w="60" w:type="dxa"/>
              <w:right w:w="100" w:type="dxa"/>
            </w:tcMar>
            <w:vAlign w:val="center"/>
          </w:tcPr>
          <w:p w14:paraId="627C2B11"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Log-Likelihood</w:t>
            </w:r>
          </w:p>
        </w:tc>
        <w:tc>
          <w:tcPr>
            <w:tcW w:w="5200" w:type="dxa"/>
            <w:tcMar>
              <w:top w:w="60" w:type="dxa"/>
              <w:left w:w="100" w:type="dxa"/>
              <w:bottom w:w="60" w:type="dxa"/>
              <w:right w:w="100" w:type="dxa"/>
            </w:tcMar>
            <w:vAlign w:val="center"/>
          </w:tcPr>
          <w:p w14:paraId="508D2502"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-13,467 (LL-Null: -16,861)</w:t>
            </w:r>
          </w:p>
        </w:tc>
      </w:tr>
      <w:tr w:rsidR="00067CBA" w:rsidRPr="0067269F" w14:paraId="31413D9A" w14:textId="77777777">
        <w:tc>
          <w:tcPr>
            <w:tcW w:w="4200" w:type="dxa"/>
            <w:shd w:val="clear" w:color="auto" w:fill="F2F2F2"/>
            <w:tcMar>
              <w:top w:w="60" w:type="dxa"/>
              <w:left w:w="100" w:type="dxa"/>
              <w:bottom w:w="60" w:type="dxa"/>
              <w:right w:w="100" w:type="dxa"/>
            </w:tcMar>
            <w:vAlign w:val="center"/>
          </w:tcPr>
          <w:p w14:paraId="72B01053"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LLR p-value</w:t>
            </w:r>
          </w:p>
        </w:tc>
        <w:tc>
          <w:tcPr>
            <w:tcW w:w="5200" w:type="dxa"/>
            <w:shd w:val="clear" w:color="auto" w:fill="F2F2F2"/>
            <w:tcMar>
              <w:top w:w="60" w:type="dxa"/>
              <w:left w:w="100" w:type="dxa"/>
              <w:bottom w:w="60" w:type="dxa"/>
              <w:right w:w="100" w:type="dxa"/>
            </w:tcMar>
            <w:vAlign w:val="center"/>
          </w:tcPr>
          <w:p w14:paraId="676F3B42"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 0.001</w:t>
            </w:r>
          </w:p>
        </w:tc>
      </w:tr>
      <w:tr w:rsidR="00067CBA" w:rsidRPr="0067269F" w14:paraId="567F911A" w14:textId="77777777">
        <w:tc>
          <w:tcPr>
            <w:tcW w:w="4200" w:type="dxa"/>
            <w:tcMar>
              <w:top w:w="60" w:type="dxa"/>
              <w:left w:w="100" w:type="dxa"/>
              <w:bottom w:w="60" w:type="dxa"/>
              <w:right w:w="100" w:type="dxa"/>
            </w:tcMar>
            <w:vAlign w:val="center"/>
          </w:tcPr>
          <w:p w14:paraId="2EE502A1"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Convergence</w:t>
            </w:r>
          </w:p>
        </w:tc>
        <w:tc>
          <w:tcPr>
            <w:tcW w:w="5200" w:type="dxa"/>
            <w:tcMar>
              <w:top w:w="60" w:type="dxa"/>
              <w:left w:w="100" w:type="dxa"/>
              <w:bottom w:w="60" w:type="dxa"/>
              <w:right w:w="100" w:type="dxa"/>
            </w:tcMar>
            <w:vAlign w:val="center"/>
          </w:tcPr>
          <w:p w14:paraId="22A2B17B"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Successful (6 iterations, MLE)</w:t>
            </w:r>
          </w:p>
        </w:tc>
      </w:tr>
    </w:tbl>
    <w:p w14:paraId="76EE6EFB" w14:textId="77777777" w:rsidR="00067CBA" w:rsidRPr="0067269F" w:rsidRDefault="00067CBA">
      <w:pPr>
        <w:rPr>
          <w:rFonts w:ascii="Times New Roman" w:hAnsi="Times New Roman" w:cs="Times New Roman"/>
        </w:rPr>
      </w:pPr>
    </w:p>
    <w:p w14:paraId="34247989"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Regression Coefficients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200"/>
        <w:gridCol w:w="2200"/>
      </w:tblGrid>
      <w:tr w:rsidR="00067CBA" w:rsidRPr="0067269F" w14:paraId="6739995D" w14:textId="77777777">
        <w:trPr>
          <w:tblHeader/>
        </w:trPr>
        <w:tc>
          <w:tcPr>
            <w:tcW w:w="5000" w:type="dxa"/>
            <w:shd w:val="clear" w:color="auto" w:fill="1F3864"/>
            <w:tcMar>
              <w:top w:w="60" w:type="dxa"/>
              <w:left w:w="100" w:type="dxa"/>
              <w:bottom w:w="60" w:type="dxa"/>
              <w:right w:w="100" w:type="dxa"/>
            </w:tcMar>
            <w:vAlign w:val="center"/>
          </w:tcPr>
          <w:p w14:paraId="76575B67"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Predictor</w:t>
            </w:r>
          </w:p>
        </w:tc>
        <w:tc>
          <w:tcPr>
            <w:tcW w:w="2200" w:type="dxa"/>
            <w:shd w:val="clear" w:color="auto" w:fill="1F3864"/>
            <w:tcMar>
              <w:top w:w="60" w:type="dxa"/>
              <w:left w:w="100" w:type="dxa"/>
              <w:bottom w:w="60" w:type="dxa"/>
              <w:right w:w="100" w:type="dxa"/>
            </w:tcMar>
            <w:vAlign w:val="center"/>
          </w:tcPr>
          <w:p w14:paraId="105A6812"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Coefficient (β)</w:t>
            </w:r>
          </w:p>
        </w:tc>
        <w:tc>
          <w:tcPr>
            <w:tcW w:w="2200" w:type="dxa"/>
            <w:shd w:val="clear" w:color="auto" w:fill="1F3864"/>
            <w:tcMar>
              <w:top w:w="60" w:type="dxa"/>
              <w:left w:w="100" w:type="dxa"/>
              <w:bottom w:w="60" w:type="dxa"/>
              <w:right w:w="100" w:type="dxa"/>
            </w:tcMar>
            <w:vAlign w:val="center"/>
          </w:tcPr>
          <w:p w14:paraId="77573282"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p-value</w:t>
            </w:r>
          </w:p>
        </w:tc>
      </w:tr>
      <w:tr w:rsidR="00067CBA" w:rsidRPr="0067269F" w14:paraId="2824CD80" w14:textId="77777777">
        <w:tc>
          <w:tcPr>
            <w:tcW w:w="5000" w:type="dxa"/>
            <w:tcMar>
              <w:top w:w="60" w:type="dxa"/>
              <w:left w:w="100" w:type="dxa"/>
              <w:bottom w:w="60" w:type="dxa"/>
              <w:right w:w="100" w:type="dxa"/>
            </w:tcMar>
            <w:vAlign w:val="center"/>
          </w:tcPr>
          <w:p w14:paraId="27BD739B"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Constant</w:t>
            </w:r>
          </w:p>
        </w:tc>
        <w:tc>
          <w:tcPr>
            <w:tcW w:w="2200" w:type="dxa"/>
            <w:tcMar>
              <w:top w:w="60" w:type="dxa"/>
              <w:left w:w="100" w:type="dxa"/>
              <w:bottom w:w="60" w:type="dxa"/>
              <w:right w:w="100" w:type="dxa"/>
            </w:tcMar>
            <w:vAlign w:val="center"/>
          </w:tcPr>
          <w:p w14:paraId="2A08CD96"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-1.3027</w:t>
            </w:r>
          </w:p>
        </w:tc>
        <w:tc>
          <w:tcPr>
            <w:tcW w:w="2200" w:type="dxa"/>
            <w:tcMar>
              <w:top w:w="60" w:type="dxa"/>
              <w:left w:w="100" w:type="dxa"/>
              <w:bottom w:w="60" w:type="dxa"/>
              <w:right w:w="100" w:type="dxa"/>
            </w:tcMar>
            <w:vAlign w:val="center"/>
          </w:tcPr>
          <w:p w14:paraId="2EC3C9E3"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15D17301" w14:textId="77777777">
        <w:tc>
          <w:tcPr>
            <w:tcW w:w="5000" w:type="dxa"/>
            <w:shd w:val="clear" w:color="auto" w:fill="F2F2F2"/>
            <w:tcMar>
              <w:top w:w="60" w:type="dxa"/>
              <w:left w:w="100" w:type="dxa"/>
              <w:bottom w:w="60" w:type="dxa"/>
              <w:right w:w="100" w:type="dxa"/>
            </w:tcMar>
            <w:vAlign w:val="center"/>
          </w:tcPr>
          <w:p w14:paraId="26EC7EA5"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Anxiety_Level_During_Exams</w:t>
            </w:r>
            <w:proofErr w:type="spellEnd"/>
          </w:p>
        </w:tc>
        <w:tc>
          <w:tcPr>
            <w:tcW w:w="2200" w:type="dxa"/>
            <w:shd w:val="clear" w:color="auto" w:fill="F2F2F2"/>
            <w:tcMar>
              <w:top w:w="60" w:type="dxa"/>
              <w:left w:w="100" w:type="dxa"/>
              <w:bottom w:w="60" w:type="dxa"/>
              <w:right w:w="100" w:type="dxa"/>
            </w:tcMar>
            <w:vAlign w:val="center"/>
          </w:tcPr>
          <w:p w14:paraId="59C33CE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0.0973</w:t>
            </w:r>
          </w:p>
        </w:tc>
        <w:tc>
          <w:tcPr>
            <w:tcW w:w="2200" w:type="dxa"/>
            <w:shd w:val="clear" w:color="auto" w:fill="F2F2F2"/>
            <w:tcMar>
              <w:top w:w="60" w:type="dxa"/>
              <w:left w:w="100" w:type="dxa"/>
              <w:bottom w:w="60" w:type="dxa"/>
              <w:right w:w="100" w:type="dxa"/>
            </w:tcMar>
            <w:vAlign w:val="center"/>
          </w:tcPr>
          <w:p w14:paraId="3205711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138C5150" w14:textId="77777777">
        <w:tc>
          <w:tcPr>
            <w:tcW w:w="5000" w:type="dxa"/>
            <w:tcMar>
              <w:top w:w="60" w:type="dxa"/>
              <w:left w:w="100" w:type="dxa"/>
              <w:bottom w:w="60" w:type="dxa"/>
              <w:right w:w="100" w:type="dxa"/>
            </w:tcMar>
            <w:vAlign w:val="center"/>
          </w:tcPr>
          <w:p w14:paraId="1F359E72"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Year_of_Study</w:t>
            </w:r>
            <w:proofErr w:type="spellEnd"/>
          </w:p>
        </w:tc>
        <w:tc>
          <w:tcPr>
            <w:tcW w:w="2200" w:type="dxa"/>
            <w:tcMar>
              <w:top w:w="60" w:type="dxa"/>
              <w:left w:w="100" w:type="dxa"/>
              <w:bottom w:w="60" w:type="dxa"/>
              <w:right w:w="100" w:type="dxa"/>
            </w:tcMar>
            <w:vAlign w:val="center"/>
          </w:tcPr>
          <w:p w14:paraId="670C2DEA"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0.3767</w:t>
            </w:r>
          </w:p>
        </w:tc>
        <w:tc>
          <w:tcPr>
            <w:tcW w:w="2200" w:type="dxa"/>
            <w:tcMar>
              <w:top w:w="60" w:type="dxa"/>
              <w:left w:w="100" w:type="dxa"/>
              <w:bottom w:w="60" w:type="dxa"/>
              <w:right w:w="100" w:type="dxa"/>
            </w:tcMar>
            <w:vAlign w:val="center"/>
          </w:tcPr>
          <w:p w14:paraId="594A542E"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6E831A80" w14:textId="77777777">
        <w:tc>
          <w:tcPr>
            <w:tcW w:w="5000" w:type="dxa"/>
            <w:shd w:val="clear" w:color="auto" w:fill="F2F2F2"/>
            <w:tcMar>
              <w:top w:w="60" w:type="dxa"/>
              <w:left w:w="100" w:type="dxa"/>
              <w:bottom w:w="60" w:type="dxa"/>
              <w:right w:w="100" w:type="dxa"/>
            </w:tcMar>
            <w:vAlign w:val="center"/>
          </w:tcPr>
          <w:p w14:paraId="0918336C"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Tool_Diversity</w:t>
            </w:r>
            <w:proofErr w:type="spellEnd"/>
          </w:p>
        </w:tc>
        <w:tc>
          <w:tcPr>
            <w:tcW w:w="2200" w:type="dxa"/>
            <w:shd w:val="clear" w:color="auto" w:fill="F2F2F2"/>
            <w:tcMar>
              <w:top w:w="60" w:type="dxa"/>
              <w:left w:w="100" w:type="dxa"/>
              <w:bottom w:w="60" w:type="dxa"/>
              <w:right w:w="100" w:type="dxa"/>
            </w:tcMar>
            <w:vAlign w:val="center"/>
          </w:tcPr>
          <w:p w14:paraId="0079630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-0.1440</w:t>
            </w:r>
          </w:p>
        </w:tc>
        <w:tc>
          <w:tcPr>
            <w:tcW w:w="2200" w:type="dxa"/>
            <w:shd w:val="clear" w:color="auto" w:fill="F2F2F2"/>
            <w:tcMar>
              <w:top w:w="60" w:type="dxa"/>
              <w:left w:w="100" w:type="dxa"/>
              <w:bottom w:w="60" w:type="dxa"/>
              <w:right w:w="100" w:type="dxa"/>
            </w:tcMar>
            <w:vAlign w:val="center"/>
          </w:tcPr>
          <w:p w14:paraId="4BD9684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7F855C4B" w14:textId="77777777">
        <w:tc>
          <w:tcPr>
            <w:tcW w:w="5000" w:type="dxa"/>
            <w:tcMar>
              <w:top w:w="60" w:type="dxa"/>
              <w:left w:w="100" w:type="dxa"/>
              <w:bottom w:w="60" w:type="dxa"/>
              <w:right w:w="100" w:type="dxa"/>
            </w:tcMar>
            <w:vAlign w:val="center"/>
          </w:tcPr>
          <w:p w14:paraId="369CA593"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AI_Engagement</w:t>
            </w:r>
            <w:proofErr w:type="spellEnd"/>
          </w:p>
        </w:tc>
        <w:tc>
          <w:tcPr>
            <w:tcW w:w="2200" w:type="dxa"/>
            <w:tcMar>
              <w:top w:w="60" w:type="dxa"/>
              <w:left w:w="100" w:type="dxa"/>
              <w:bottom w:w="60" w:type="dxa"/>
              <w:right w:w="100" w:type="dxa"/>
            </w:tcMar>
            <w:vAlign w:val="center"/>
          </w:tcPr>
          <w:p w14:paraId="3288C2A8"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0.3280</w:t>
            </w:r>
          </w:p>
        </w:tc>
        <w:tc>
          <w:tcPr>
            <w:tcW w:w="2200" w:type="dxa"/>
            <w:tcMar>
              <w:top w:w="60" w:type="dxa"/>
              <w:left w:w="100" w:type="dxa"/>
              <w:bottom w:w="60" w:type="dxa"/>
              <w:right w:w="100" w:type="dxa"/>
            </w:tcMar>
            <w:vAlign w:val="center"/>
          </w:tcPr>
          <w:p w14:paraId="43A08118"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675BD02C" w14:textId="77777777">
        <w:tc>
          <w:tcPr>
            <w:tcW w:w="5000" w:type="dxa"/>
            <w:shd w:val="clear" w:color="auto" w:fill="F2F2F2"/>
            <w:tcMar>
              <w:top w:w="60" w:type="dxa"/>
              <w:left w:w="100" w:type="dxa"/>
              <w:bottom w:w="60" w:type="dxa"/>
              <w:right w:w="100" w:type="dxa"/>
            </w:tcMar>
            <w:vAlign w:val="center"/>
          </w:tcPr>
          <w:p w14:paraId="3A329CA3"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AI_Dependency_Ratio</w:t>
            </w:r>
            <w:proofErr w:type="spellEnd"/>
          </w:p>
        </w:tc>
        <w:tc>
          <w:tcPr>
            <w:tcW w:w="2200" w:type="dxa"/>
            <w:shd w:val="clear" w:color="auto" w:fill="F2F2F2"/>
            <w:tcMar>
              <w:top w:w="60" w:type="dxa"/>
              <w:left w:w="100" w:type="dxa"/>
              <w:bottom w:w="60" w:type="dxa"/>
              <w:right w:w="100" w:type="dxa"/>
            </w:tcMar>
            <w:vAlign w:val="center"/>
          </w:tcPr>
          <w:p w14:paraId="42AFE890"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0.4495</w:t>
            </w:r>
          </w:p>
        </w:tc>
        <w:tc>
          <w:tcPr>
            <w:tcW w:w="2200" w:type="dxa"/>
            <w:shd w:val="clear" w:color="auto" w:fill="F2F2F2"/>
            <w:tcMar>
              <w:top w:w="60" w:type="dxa"/>
              <w:left w:w="100" w:type="dxa"/>
              <w:bottom w:w="60" w:type="dxa"/>
              <w:right w:w="100" w:type="dxa"/>
            </w:tcMar>
            <w:vAlign w:val="center"/>
          </w:tcPr>
          <w:p w14:paraId="7179C3D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46B65F44" w14:textId="77777777">
        <w:tc>
          <w:tcPr>
            <w:tcW w:w="5000" w:type="dxa"/>
            <w:tcMar>
              <w:top w:w="60" w:type="dxa"/>
              <w:left w:w="100" w:type="dxa"/>
              <w:bottom w:w="60" w:type="dxa"/>
              <w:right w:w="100" w:type="dxa"/>
            </w:tcMar>
            <w:vAlign w:val="center"/>
          </w:tcPr>
          <w:p w14:paraId="484E0E90"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Total_Study</w:t>
            </w:r>
            <w:proofErr w:type="spellEnd"/>
          </w:p>
        </w:tc>
        <w:tc>
          <w:tcPr>
            <w:tcW w:w="2200" w:type="dxa"/>
            <w:tcMar>
              <w:top w:w="60" w:type="dxa"/>
              <w:left w:w="100" w:type="dxa"/>
              <w:bottom w:w="60" w:type="dxa"/>
              <w:right w:w="100" w:type="dxa"/>
            </w:tcMar>
            <w:vAlign w:val="center"/>
          </w:tcPr>
          <w:p w14:paraId="75917756"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0.3403</w:t>
            </w:r>
          </w:p>
        </w:tc>
        <w:tc>
          <w:tcPr>
            <w:tcW w:w="2200" w:type="dxa"/>
            <w:tcMar>
              <w:top w:w="60" w:type="dxa"/>
              <w:left w:w="100" w:type="dxa"/>
              <w:bottom w:w="60" w:type="dxa"/>
              <w:right w:w="100" w:type="dxa"/>
            </w:tcMar>
            <w:vAlign w:val="center"/>
          </w:tcPr>
          <w:p w14:paraId="689C13F4"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6E701D02" w14:textId="77777777">
        <w:tc>
          <w:tcPr>
            <w:tcW w:w="5000" w:type="dxa"/>
            <w:shd w:val="clear" w:color="auto" w:fill="F2F2F2"/>
            <w:tcMar>
              <w:top w:w="60" w:type="dxa"/>
              <w:left w:w="100" w:type="dxa"/>
              <w:bottom w:w="60" w:type="dxa"/>
              <w:right w:w="100" w:type="dxa"/>
            </w:tcMar>
            <w:vAlign w:val="center"/>
          </w:tcPr>
          <w:p w14:paraId="5D71958F"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Perceived_AI_Dependency</w:t>
            </w:r>
            <w:proofErr w:type="spellEnd"/>
          </w:p>
        </w:tc>
        <w:tc>
          <w:tcPr>
            <w:tcW w:w="2200" w:type="dxa"/>
            <w:shd w:val="clear" w:color="auto" w:fill="F2F2F2"/>
            <w:tcMar>
              <w:top w:w="60" w:type="dxa"/>
              <w:left w:w="100" w:type="dxa"/>
              <w:bottom w:w="60" w:type="dxa"/>
              <w:right w:w="100" w:type="dxa"/>
            </w:tcMar>
            <w:vAlign w:val="center"/>
          </w:tcPr>
          <w:p w14:paraId="69837154"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0.3534</w:t>
            </w:r>
          </w:p>
        </w:tc>
        <w:tc>
          <w:tcPr>
            <w:tcW w:w="2200" w:type="dxa"/>
            <w:shd w:val="clear" w:color="auto" w:fill="F2F2F2"/>
            <w:tcMar>
              <w:top w:w="60" w:type="dxa"/>
              <w:left w:w="100" w:type="dxa"/>
              <w:bottom w:w="60" w:type="dxa"/>
              <w:right w:w="100" w:type="dxa"/>
            </w:tcMar>
            <w:vAlign w:val="center"/>
          </w:tcPr>
          <w:p w14:paraId="729F904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688EAFAC" w14:textId="77777777">
        <w:tc>
          <w:tcPr>
            <w:tcW w:w="5000" w:type="dxa"/>
            <w:tcMar>
              <w:top w:w="60" w:type="dxa"/>
              <w:left w:w="100" w:type="dxa"/>
              <w:bottom w:w="60" w:type="dxa"/>
              <w:right w:w="100" w:type="dxa"/>
            </w:tcMar>
            <w:vAlign w:val="center"/>
          </w:tcPr>
          <w:p w14:paraId="5E15CEBC"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Skill_Retention_Score</w:t>
            </w:r>
            <w:proofErr w:type="spellEnd"/>
          </w:p>
        </w:tc>
        <w:tc>
          <w:tcPr>
            <w:tcW w:w="2200" w:type="dxa"/>
            <w:tcMar>
              <w:top w:w="60" w:type="dxa"/>
              <w:left w:w="100" w:type="dxa"/>
              <w:bottom w:w="60" w:type="dxa"/>
              <w:right w:w="100" w:type="dxa"/>
            </w:tcMar>
            <w:vAlign w:val="center"/>
          </w:tcPr>
          <w:p w14:paraId="05A8E9A0"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-0.0766</w:t>
            </w:r>
          </w:p>
        </w:tc>
        <w:tc>
          <w:tcPr>
            <w:tcW w:w="2200" w:type="dxa"/>
            <w:tcMar>
              <w:top w:w="60" w:type="dxa"/>
              <w:left w:w="100" w:type="dxa"/>
              <w:bottom w:w="60" w:type="dxa"/>
              <w:right w:w="100" w:type="dxa"/>
            </w:tcMar>
            <w:vAlign w:val="center"/>
          </w:tcPr>
          <w:p w14:paraId="3C17651C"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r w:rsidR="00067CBA" w:rsidRPr="0067269F" w14:paraId="38F31377" w14:textId="77777777">
        <w:tc>
          <w:tcPr>
            <w:tcW w:w="5000" w:type="dxa"/>
            <w:shd w:val="clear" w:color="auto" w:fill="F2F2F2"/>
            <w:tcMar>
              <w:top w:w="60" w:type="dxa"/>
              <w:left w:w="100" w:type="dxa"/>
              <w:bottom w:w="60" w:type="dxa"/>
              <w:right w:w="100" w:type="dxa"/>
            </w:tcMar>
            <w:vAlign w:val="center"/>
          </w:tcPr>
          <w:p w14:paraId="44F644C8" w14:textId="77777777" w:rsidR="00067CBA" w:rsidRPr="0067269F" w:rsidRDefault="00000000">
            <w:pPr>
              <w:rPr>
                <w:rFonts w:ascii="Times New Roman" w:hAnsi="Times New Roman" w:cs="Times New Roman"/>
              </w:rPr>
            </w:pPr>
            <w:proofErr w:type="spellStart"/>
            <w:r w:rsidRPr="0067269F">
              <w:rPr>
                <w:rFonts w:ascii="Times New Roman" w:hAnsi="Times New Roman" w:cs="Times New Roman"/>
                <w:color w:val="000000"/>
              </w:rPr>
              <w:t>Pre_Semester_GPA</w:t>
            </w:r>
            <w:proofErr w:type="spellEnd"/>
          </w:p>
        </w:tc>
        <w:tc>
          <w:tcPr>
            <w:tcW w:w="2200" w:type="dxa"/>
            <w:shd w:val="clear" w:color="auto" w:fill="F2F2F2"/>
            <w:tcMar>
              <w:top w:w="60" w:type="dxa"/>
              <w:left w:w="100" w:type="dxa"/>
              <w:bottom w:w="60" w:type="dxa"/>
              <w:right w:w="100" w:type="dxa"/>
            </w:tcMar>
            <w:vAlign w:val="center"/>
          </w:tcPr>
          <w:p w14:paraId="36B98AB1"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-0.2267</w:t>
            </w:r>
          </w:p>
        </w:tc>
        <w:tc>
          <w:tcPr>
            <w:tcW w:w="2200" w:type="dxa"/>
            <w:shd w:val="clear" w:color="auto" w:fill="F2F2F2"/>
            <w:tcMar>
              <w:top w:w="60" w:type="dxa"/>
              <w:left w:w="100" w:type="dxa"/>
              <w:bottom w:w="60" w:type="dxa"/>
              <w:right w:w="100" w:type="dxa"/>
            </w:tcMar>
            <w:vAlign w:val="center"/>
          </w:tcPr>
          <w:p w14:paraId="070A8092"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&lt;0.001</w:t>
            </w:r>
          </w:p>
        </w:tc>
      </w:tr>
    </w:tbl>
    <w:p w14:paraId="603E9F6F" w14:textId="77777777" w:rsidR="00067CBA" w:rsidRPr="0067269F" w:rsidRDefault="00067CBA">
      <w:pPr>
        <w:rPr>
          <w:rFonts w:ascii="Times New Roman" w:hAnsi="Times New Roman" w:cs="Times New Roman"/>
        </w:rPr>
      </w:pPr>
    </w:p>
    <w:p w14:paraId="21A868BF" w14:textId="77777777" w:rsidR="00230086" w:rsidRDefault="00230086">
      <w:pPr>
        <w:pStyle w:val="Heading3"/>
        <w:spacing w:before="180" w:after="90"/>
        <w:rPr>
          <w:rFonts w:ascii="Times New Roman" w:hAnsi="Times New Roman" w:cs="Times New Roman"/>
          <w:b/>
          <w:bCs/>
          <w:i/>
          <w:iCs/>
          <w:color w:val="595959"/>
          <w:sz w:val="22"/>
          <w:szCs w:val="22"/>
        </w:rPr>
      </w:pPr>
    </w:p>
    <w:p w14:paraId="756FA12E" w14:textId="77777777" w:rsidR="00230086" w:rsidRDefault="00230086">
      <w:pPr>
        <w:pStyle w:val="Heading3"/>
        <w:spacing w:before="180" w:after="90"/>
        <w:rPr>
          <w:rFonts w:ascii="Times New Roman" w:hAnsi="Times New Roman" w:cs="Times New Roman"/>
          <w:b/>
          <w:bCs/>
          <w:i/>
          <w:iCs/>
          <w:color w:val="595959"/>
          <w:sz w:val="22"/>
          <w:szCs w:val="22"/>
        </w:rPr>
      </w:pPr>
    </w:p>
    <w:p w14:paraId="1EFE4B36" w14:textId="77777777" w:rsidR="00230086" w:rsidRDefault="00230086">
      <w:pPr>
        <w:pStyle w:val="Heading3"/>
        <w:spacing w:before="180" w:after="90"/>
        <w:rPr>
          <w:rFonts w:ascii="Times New Roman" w:hAnsi="Times New Roman" w:cs="Times New Roman"/>
          <w:b/>
          <w:bCs/>
          <w:i/>
          <w:iCs/>
          <w:color w:val="595959"/>
          <w:sz w:val="22"/>
          <w:szCs w:val="22"/>
        </w:rPr>
      </w:pPr>
    </w:p>
    <w:p w14:paraId="5D77520B" w14:textId="568748BC"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lastRenderedPageBreak/>
        <w:t>Classification Performance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00"/>
      </w:tblGrid>
      <w:tr w:rsidR="00067CBA" w:rsidRPr="0067269F" w14:paraId="19973A85" w14:textId="77777777">
        <w:trPr>
          <w:tblHeader/>
        </w:trPr>
        <w:tc>
          <w:tcPr>
            <w:tcW w:w="4200" w:type="dxa"/>
            <w:shd w:val="clear" w:color="auto" w:fill="1F3864"/>
            <w:tcMar>
              <w:top w:w="60" w:type="dxa"/>
              <w:left w:w="100" w:type="dxa"/>
              <w:bottom w:w="60" w:type="dxa"/>
              <w:right w:w="100" w:type="dxa"/>
            </w:tcMar>
            <w:vAlign w:val="center"/>
          </w:tcPr>
          <w:p w14:paraId="45935F57"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Metric</w:t>
            </w:r>
          </w:p>
        </w:tc>
        <w:tc>
          <w:tcPr>
            <w:tcW w:w="5200" w:type="dxa"/>
            <w:shd w:val="clear" w:color="auto" w:fill="1F3864"/>
            <w:tcMar>
              <w:top w:w="60" w:type="dxa"/>
              <w:left w:w="100" w:type="dxa"/>
              <w:bottom w:w="60" w:type="dxa"/>
              <w:right w:w="100" w:type="dxa"/>
            </w:tcMar>
            <w:vAlign w:val="center"/>
          </w:tcPr>
          <w:p w14:paraId="41BD634C" w14:textId="77777777" w:rsidR="00067CBA" w:rsidRPr="0067269F" w:rsidRDefault="00000000">
            <w:pPr>
              <w:jc w:val="center"/>
              <w:rPr>
                <w:rFonts w:ascii="Times New Roman" w:hAnsi="Times New Roman" w:cs="Times New Roman"/>
              </w:rPr>
            </w:pPr>
            <w:r w:rsidRPr="0067269F">
              <w:rPr>
                <w:rFonts w:ascii="Times New Roman" w:hAnsi="Times New Roman" w:cs="Times New Roman"/>
                <w:b/>
                <w:bCs/>
                <w:color w:val="FFFFFF"/>
              </w:rPr>
              <w:t>Value</w:t>
            </w:r>
          </w:p>
        </w:tc>
      </w:tr>
      <w:tr w:rsidR="00067CBA" w:rsidRPr="0067269F" w14:paraId="21097A46" w14:textId="77777777">
        <w:tc>
          <w:tcPr>
            <w:tcW w:w="4200" w:type="dxa"/>
            <w:tcMar>
              <w:top w:w="60" w:type="dxa"/>
              <w:left w:w="100" w:type="dxa"/>
              <w:bottom w:w="60" w:type="dxa"/>
              <w:right w:w="100" w:type="dxa"/>
            </w:tcMar>
            <w:vAlign w:val="center"/>
          </w:tcPr>
          <w:p w14:paraId="59ACC6F9"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Accuracy</w:t>
            </w:r>
          </w:p>
        </w:tc>
        <w:tc>
          <w:tcPr>
            <w:tcW w:w="5200" w:type="dxa"/>
            <w:tcMar>
              <w:top w:w="60" w:type="dxa"/>
              <w:left w:w="100" w:type="dxa"/>
              <w:bottom w:w="60" w:type="dxa"/>
              <w:right w:w="100" w:type="dxa"/>
            </w:tcMar>
            <w:vAlign w:val="center"/>
          </w:tcPr>
          <w:p w14:paraId="545A234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75.63%</w:t>
            </w:r>
          </w:p>
        </w:tc>
      </w:tr>
      <w:tr w:rsidR="00067CBA" w:rsidRPr="0067269F" w14:paraId="5B8463FC" w14:textId="77777777">
        <w:tc>
          <w:tcPr>
            <w:tcW w:w="4200" w:type="dxa"/>
            <w:shd w:val="clear" w:color="auto" w:fill="F2F2F2"/>
            <w:tcMar>
              <w:top w:w="60" w:type="dxa"/>
              <w:left w:w="100" w:type="dxa"/>
              <w:bottom w:w="60" w:type="dxa"/>
              <w:right w:w="100" w:type="dxa"/>
            </w:tcMar>
            <w:vAlign w:val="center"/>
          </w:tcPr>
          <w:p w14:paraId="03A48A7A"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Precision (High Burnout)</w:t>
            </w:r>
          </w:p>
        </w:tc>
        <w:tc>
          <w:tcPr>
            <w:tcW w:w="5200" w:type="dxa"/>
            <w:shd w:val="clear" w:color="auto" w:fill="F2F2F2"/>
            <w:tcMar>
              <w:top w:w="60" w:type="dxa"/>
              <w:left w:w="100" w:type="dxa"/>
              <w:bottom w:w="60" w:type="dxa"/>
              <w:right w:w="100" w:type="dxa"/>
            </w:tcMar>
            <w:vAlign w:val="center"/>
          </w:tcPr>
          <w:p w14:paraId="5A6122E4"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51%</w:t>
            </w:r>
          </w:p>
        </w:tc>
      </w:tr>
      <w:tr w:rsidR="00067CBA" w:rsidRPr="0067269F" w14:paraId="7ED3EB56" w14:textId="77777777">
        <w:tc>
          <w:tcPr>
            <w:tcW w:w="4200" w:type="dxa"/>
            <w:tcMar>
              <w:top w:w="60" w:type="dxa"/>
              <w:left w:w="100" w:type="dxa"/>
              <w:bottom w:w="60" w:type="dxa"/>
              <w:right w:w="100" w:type="dxa"/>
            </w:tcMar>
            <w:vAlign w:val="center"/>
          </w:tcPr>
          <w:p w14:paraId="00FCAE9D"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Recall (High Burnout)</w:t>
            </w:r>
          </w:p>
        </w:tc>
        <w:tc>
          <w:tcPr>
            <w:tcW w:w="5200" w:type="dxa"/>
            <w:tcMar>
              <w:top w:w="60" w:type="dxa"/>
              <w:left w:w="100" w:type="dxa"/>
              <w:bottom w:w="60" w:type="dxa"/>
              <w:right w:w="100" w:type="dxa"/>
            </w:tcMar>
            <w:vAlign w:val="center"/>
          </w:tcPr>
          <w:p w14:paraId="78C37E5F"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66%</w:t>
            </w:r>
          </w:p>
        </w:tc>
      </w:tr>
      <w:tr w:rsidR="00067CBA" w:rsidRPr="0067269F" w14:paraId="02E87ED7" w14:textId="77777777">
        <w:tc>
          <w:tcPr>
            <w:tcW w:w="4200" w:type="dxa"/>
            <w:shd w:val="clear" w:color="auto" w:fill="F2F2F2"/>
            <w:tcMar>
              <w:top w:w="60" w:type="dxa"/>
              <w:left w:w="100" w:type="dxa"/>
              <w:bottom w:w="60" w:type="dxa"/>
              <w:right w:w="100" w:type="dxa"/>
            </w:tcMar>
            <w:vAlign w:val="center"/>
          </w:tcPr>
          <w:p w14:paraId="22F82C1E"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F1-Score (High Burnout)</w:t>
            </w:r>
          </w:p>
        </w:tc>
        <w:tc>
          <w:tcPr>
            <w:tcW w:w="5200" w:type="dxa"/>
            <w:shd w:val="clear" w:color="auto" w:fill="F2F2F2"/>
            <w:tcMar>
              <w:top w:w="60" w:type="dxa"/>
              <w:left w:w="100" w:type="dxa"/>
              <w:bottom w:w="60" w:type="dxa"/>
              <w:right w:w="100" w:type="dxa"/>
            </w:tcMar>
            <w:vAlign w:val="center"/>
          </w:tcPr>
          <w:p w14:paraId="25C147B4"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57%</w:t>
            </w:r>
          </w:p>
        </w:tc>
      </w:tr>
      <w:tr w:rsidR="00067CBA" w:rsidRPr="0067269F" w14:paraId="69103CCB" w14:textId="77777777">
        <w:tc>
          <w:tcPr>
            <w:tcW w:w="4200" w:type="dxa"/>
            <w:tcMar>
              <w:top w:w="60" w:type="dxa"/>
              <w:left w:w="100" w:type="dxa"/>
              <w:bottom w:w="60" w:type="dxa"/>
              <w:right w:w="100" w:type="dxa"/>
            </w:tcMar>
            <w:vAlign w:val="center"/>
          </w:tcPr>
          <w:p w14:paraId="2C56A54B"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ROC-AUC</w:t>
            </w:r>
          </w:p>
        </w:tc>
        <w:tc>
          <w:tcPr>
            <w:tcW w:w="5200" w:type="dxa"/>
            <w:tcMar>
              <w:top w:w="60" w:type="dxa"/>
              <w:left w:w="100" w:type="dxa"/>
              <w:bottom w:w="60" w:type="dxa"/>
              <w:right w:w="100" w:type="dxa"/>
            </w:tcMar>
            <w:vAlign w:val="center"/>
          </w:tcPr>
          <w:p w14:paraId="13100804"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0.793</w:t>
            </w:r>
          </w:p>
        </w:tc>
      </w:tr>
      <w:tr w:rsidR="00067CBA" w:rsidRPr="0067269F" w14:paraId="2F4F198A" w14:textId="77777777">
        <w:tc>
          <w:tcPr>
            <w:tcW w:w="4200" w:type="dxa"/>
            <w:shd w:val="clear" w:color="auto" w:fill="F2F2F2"/>
            <w:tcMar>
              <w:top w:w="60" w:type="dxa"/>
              <w:left w:w="100" w:type="dxa"/>
              <w:bottom w:w="60" w:type="dxa"/>
              <w:right w:w="100" w:type="dxa"/>
            </w:tcMar>
            <w:vAlign w:val="center"/>
          </w:tcPr>
          <w:p w14:paraId="2EF9328E" w14:textId="77777777" w:rsidR="00067CBA" w:rsidRPr="0067269F" w:rsidRDefault="00000000">
            <w:pPr>
              <w:rPr>
                <w:rFonts w:ascii="Times New Roman" w:hAnsi="Times New Roman" w:cs="Times New Roman"/>
              </w:rPr>
            </w:pPr>
            <w:r w:rsidRPr="0067269F">
              <w:rPr>
                <w:rFonts w:ascii="Times New Roman" w:hAnsi="Times New Roman" w:cs="Times New Roman"/>
                <w:color w:val="000000"/>
              </w:rPr>
              <w:t>Classification Threshold</w:t>
            </w:r>
          </w:p>
        </w:tc>
        <w:tc>
          <w:tcPr>
            <w:tcW w:w="5200" w:type="dxa"/>
            <w:shd w:val="clear" w:color="auto" w:fill="F2F2F2"/>
            <w:tcMar>
              <w:top w:w="60" w:type="dxa"/>
              <w:left w:w="100" w:type="dxa"/>
              <w:bottom w:w="60" w:type="dxa"/>
              <w:right w:w="100" w:type="dxa"/>
            </w:tcMar>
            <w:vAlign w:val="center"/>
          </w:tcPr>
          <w:p w14:paraId="29154043" w14:textId="66B928E7" w:rsidR="00067CBA" w:rsidRPr="0067269F" w:rsidRDefault="00000000">
            <w:pPr>
              <w:rPr>
                <w:rFonts w:ascii="Times New Roman" w:hAnsi="Times New Roman" w:cs="Times New Roman"/>
              </w:rPr>
            </w:pPr>
            <w:r w:rsidRPr="0067269F">
              <w:rPr>
                <w:rFonts w:ascii="Times New Roman" w:hAnsi="Times New Roman" w:cs="Times New Roman"/>
                <w:color w:val="000000"/>
              </w:rPr>
              <w:t>0.2579</w:t>
            </w:r>
          </w:p>
        </w:tc>
      </w:tr>
    </w:tbl>
    <w:p w14:paraId="08939CC0" w14:textId="3900D200" w:rsidR="00067CBA" w:rsidRPr="0067269F" w:rsidRDefault="00067CBA">
      <w:pPr>
        <w:rPr>
          <w:rFonts w:ascii="Times New Roman" w:hAnsi="Times New Roman" w:cs="Times New Roman"/>
        </w:rPr>
      </w:pPr>
    </w:p>
    <w:p w14:paraId="21F12E85" w14:textId="1C2C3502" w:rsidR="00067CBA" w:rsidRPr="0067269F" w:rsidRDefault="00527624">
      <w:pPr>
        <w:spacing w:before="100" w:after="100"/>
        <w:jc w:val="center"/>
        <w:rPr>
          <w:rFonts w:ascii="Times New Roman" w:hAnsi="Times New Roman" w:cs="Times New Roman"/>
        </w:rPr>
      </w:pPr>
      <w:r>
        <w:rPr>
          <w:noProof/>
        </w:rPr>
        <w:drawing>
          <wp:inline distT="0" distB="0" distL="0" distR="0" wp14:anchorId="74C1EF46" wp14:editId="502C586E">
            <wp:extent cx="2643865" cy="2065315"/>
            <wp:effectExtent l="0" t="0" r="4445" b="0"/>
            <wp:docPr id="204965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57411" name=""/>
                    <pic:cNvPicPr/>
                  </pic:nvPicPr>
                  <pic:blipFill>
                    <a:blip r:embed="rId14"/>
                    <a:stretch>
                      <a:fillRect/>
                    </a:stretch>
                  </pic:blipFill>
                  <pic:spPr>
                    <a:xfrm>
                      <a:off x="0" y="0"/>
                      <a:ext cx="2654512" cy="2073632"/>
                    </a:xfrm>
                    <a:prstGeom prst="rect">
                      <a:avLst/>
                    </a:prstGeom>
                  </pic:spPr>
                </pic:pic>
              </a:graphicData>
            </a:graphic>
          </wp:inline>
        </w:drawing>
      </w:r>
      <w:r w:rsidRPr="0067269F">
        <w:rPr>
          <w:rFonts w:ascii="Times New Roman" w:hAnsi="Times New Roman" w:cs="Times New Roman"/>
        </w:rPr>
        <w:t xml:space="preserve">   </w:t>
      </w:r>
      <w:r>
        <w:rPr>
          <w:noProof/>
        </w:rPr>
        <w:drawing>
          <wp:inline distT="0" distB="0" distL="0" distR="0" wp14:anchorId="66FA4CD0" wp14:editId="0C38C6DE">
            <wp:extent cx="2147570" cy="2069177"/>
            <wp:effectExtent l="0" t="0" r="5080" b="7620"/>
            <wp:docPr id="173625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56929" name=""/>
                    <pic:cNvPicPr/>
                  </pic:nvPicPr>
                  <pic:blipFill>
                    <a:blip r:embed="rId15"/>
                    <a:stretch>
                      <a:fillRect/>
                    </a:stretch>
                  </pic:blipFill>
                  <pic:spPr>
                    <a:xfrm>
                      <a:off x="0" y="0"/>
                      <a:ext cx="2155168" cy="2076497"/>
                    </a:xfrm>
                    <a:prstGeom prst="rect">
                      <a:avLst/>
                    </a:prstGeom>
                  </pic:spPr>
                </pic:pic>
              </a:graphicData>
            </a:graphic>
          </wp:inline>
        </w:drawing>
      </w:r>
    </w:p>
    <w:p w14:paraId="3C9263B5" w14:textId="77777777" w:rsidR="00067CBA" w:rsidRPr="0067269F" w:rsidRDefault="00000000">
      <w:pPr>
        <w:spacing w:before="80" w:after="240"/>
        <w:jc w:val="center"/>
        <w:rPr>
          <w:rFonts w:ascii="Times New Roman" w:hAnsi="Times New Roman" w:cs="Times New Roman"/>
        </w:rPr>
      </w:pPr>
      <w:r w:rsidRPr="0067269F">
        <w:rPr>
          <w:rFonts w:ascii="Times New Roman" w:hAnsi="Times New Roman" w:cs="Times New Roman"/>
          <w:i/>
          <w:iCs/>
          <w:color w:val="595959"/>
          <w:sz w:val="19"/>
          <w:szCs w:val="19"/>
        </w:rPr>
        <w:t>Figure 4. Confusion matrix (left) and ROC curve, AUC = 0.793 (right)</w:t>
      </w:r>
    </w:p>
    <w:p w14:paraId="5707E3DB"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The model correctly identified 11,852 Low/Medium-burnout students and 3,273 High-burnout students, with 1,722 false negatives and 3,153 false positives. Given the goal of early intervention, this trade-off is acceptable — missing a genuinely high-risk student is more costly than an extra counselling referral.</w:t>
      </w:r>
    </w:p>
    <w:p w14:paraId="64BD1EE0"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Key Findings</w:t>
      </w:r>
    </w:p>
    <w:p w14:paraId="46565ACE" w14:textId="77777777" w:rsidR="00067CBA" w:rsidRPr="0067269F" w:rsidRDefault="00000000">
      <w:pPr>
        <w:pStyle w:val="ListParagraph"/>
        <w:numPr>
          <w:ilvl w:val="0"/>
          <w:numId w:val="1"/>
        </w:numPr>
        <w:spacing w:after="120" w:line="330" w:lineRule="auto"/>
        <w:rPr>
          <w:rFonts w:ascii="Times New Roman" w:hAnsi="Times New Roman" w:cs="Times New Roman"/>
        </w:rPr>
      </w:pPr>
      <w:proofErr w:type="spellStart"/>
      <w:r w:rsidRPr="0067269F">
        <w:rPr>
          <w:rFonts w:ascii="Times New Roman" w:hAnsi="Times New Roman" w:cs="Times New Roman"/>
          <w:b/>
          <w:bCs/>
          <w:sz w:val="22"/>
          <w:szCs w:val="22"/>
        </w:rPr>
        <w:t>AI_Dependency_Ratio</w:t>
      </w:r>
      <w:proofErr w:type="spellEnd"/>
      <w:r w:rsidRPr="0067269F">
        <w:rPr>
          <w:rFonts w:ascii="Times New Roman" w:hAnsi="Times New Roman" w:cs="Times New Roman"/>
          <w:b/>
          <w:bCs/>
          <w:sz w:val="22"/>
          <w:szCs w:val="22"/>
        </w:rPr>
        <w:t xml:space="preserve"> (β = 0.4495), </w:t>
      </w:r>
      <w:proofErr w:type="spellStart"/>
      <w:r w:rsidRPr="0067269F">
        <w:rPr>
          <w:rFonts w:ascii="Times New Roman" w:hAnsi="Times New Roman" w:cs="Times New Roman"/>
          <w:b/>
          <w:bCs/>
          <w:sz w:val="22"/>
          <w:szCs w:val="22"/>
        </w:rPr>
        <w:t>Perceived_AI_Dependency</w:t>
      </w:r>
      <w:proofErr w:type="spellEnd"/>
      <w:r w:rsidRPr="0067269F">
        <w:rPr>
          <w:rFonts w:ascii="Times New Roman" w:hAnsi="Times New Roman" w:cs="Times New Roman"/>
          <w:b/>
          <w:bCs/>
          <w:sz w:val="22"/>
          <w:szCs w:val="22"/>
        </w:rPr>
        <w:t xml:space="preserve"> (β = 0.3534), </w:t>
      </w:r>
      <w:proofErr w:type="spellStart"/>
      <w:r w:rsidRPr="0067269F">
        <w:rPr>
          <w:rFonts w:ascii="Times New Roman" w:hAnsi="Times New Roman" w:cs="Times New Roman"/>
          <w:b/>
          <w:bCs/>
          <w:sz w:val="22"/>
          <w:szCs w:val="22"/>
        </w:rPr>
        <w:t>Year_of_Study</w:t>
      </w:r>
      <w:proofErr w:type="spellEnd"/>
      <w:r w:rsidRPr="0067269F">
        <w:rPr>
          <w:rFonts w:ascii="Times New Roman" w:hAnsi="Times New Roman" w:cs="Times New Roman"/>
          <w:b/>
          <w:bCs/>
          <w:sz w:val="22"/>
          <w:szCs w:val="22"/>
        </w:rPr>
        <w:t xml:space="preserve"> (β = 0.3767), </w:t>
      </w:r>
      <w:proofErr w:type="spellStart"/>
      <w:r w:rsidRPr="0067269F">
        <w:rPr>
          <w:rFonts w:ascii="Times New Roman" w:hAnsi="Times New Roman" w:cs="Times New Roman"/>
          <w:b/>
          <w:bCs/>
          <w:sz w:val="22"/>
          <w:szCs w:val="22"/>
        </w:rPr>
        <w:t>AI_Engagement</w:t>
      </w:r>
      <w:proofErr w:type="spellEnd"/>
      <w:r w:rsidRPr="0067269F">
        <w:rPr>
          <w:rFonts w:ascii="Times New Roman" w:hAnsi="Times New Roman" w:cs="Times New Roman"/>
          <w:b/>
          <w:bCs/>
          <w:sz w:val="22"/>
          <w:szCs w:val="22"/>
        </w:rPr>
        <w:t xml:space="preserve"> (β = 0.3280), </w:t>
      </w:r>
      <w:proofErr w:type="spellStart"/>
      <w:r w:rsidRPr="0067269F">
        <w:rPr>
          <w:rFonts w:ascii="Times New Roman" w:hAnsi="Times New Roman" w:cs="Times New Roman"/>
          <w:b/>
          <w:bCs/>
          <w:sz w:val="22"/>
          <w:szCs w:val="22"/>
        </w:rPr>
        <w:t>Total_Study</w:t>
      </w:r>
      <w:proofErr w:type="spellEnd"/>
      <w:r w:rsidRPr="0067269F">
        <w:rPr>
          <w:rFonts w:ascii="Times New Roman" w:hAnsi="Times New Roman" w:cs="Times New Roman"/>
          <w:b/>
          <w:bCs/>
          <w:sz w:val="22"/>
          <w:szCs w:val="22"/>
        </w:rPr>
        <w:t xml:space="preserve"> (β = 0.3403): </w:t>
      </w:r>
      <w:r w:rsidRPr="0067269F">
        <w:rPr>
          <w:rFonts w:ascii="Times New Roman" w:hAnsi="Times New Roman" w:cs="Times New Roman"/>
          <w:sz w:val="22"/>
          <w:szCs w:val="22"/>
        </w:rPr>
        <w:t>the strongest positive drivers of severe burnout — heavier, more dependent AI use combined with rising academic workload substantially raises risk.</w:t>
      </w:r>
    </w:p>
    <w:p w14:paraId="79E66C18" w14:textId="77777777" w:rsidR="00067CBA" w:rsidRPr="0067269F" w:rsidRDefault="00000000">
      <w:pPr>
        <w:pStyle w:val="ListParagraph"/>
        <w:numPr>
          <w:ilvl w:val="0"/>
          <w:numId w:val="1"/>
        </w:numPr>
        <w:spacing w:after="120" w:line="330" w:lineRule="auto"/>
        <w:rPr>
          <w:rFonts w:ascii="Times New Roman" w:hAnsi="Times New Roman" w:cs="Times New Roman"/>
        </w:rPr>
      </w:pPr>
      <w:proofErr w:type="spellStart"/>
      <w:r w:rsidRPr="0067269F">
        <w:rPr>
          <w:rFonts w:ascii="Times New Roman" w:hAnsi="Times New Roman" w:cs="Times New Roman"/>
          <w:b/>
          <w:bCs/>
          <w:sz w:val="22"/>
          <w:szCs w:val="22"/>
        </w:rPr>
        <w:t>Anxiety_Level_During_Exams</w:t>
      </w:r>
      <w:proofErr w:type="spellEnd"/>
      <w:r w:rsidRPr="0067269F">
        <w:rPr>
          <w:rFonts w:ascii="Times New Roman" w:hAnsi="Times New Roman" w:cs="Times New Roman"/>
          <w:b/>
          <w:bCs/>
          <w:sz w:val="22"/>
          <w:szCs w:val="22"/>
        </w:rPr>
        <w:t xml:space="preserve"> (β = 0.0973) and </w:t>
      </w:r>
      <w:proofErr w:type="spellStart"/>
      <w:r w:rsidRPr="0067269F">
        <w:rPr>
          <w:rFonts w:ascii="Times New Roman" w:hAnsi="Times New Roman" w:cs="Times New Roman"/>
          <w:b/>
          <w:bCs/>
          <w:sz w:val="22"/>
          <w:szCs w:val="22"/>
        </w:rPr>
        <w:t>Pre_Semester_GPA</w:t>
      </w:r>
      <w:proofErr w:type="spellEnd"/>
      <w:r w:rsidRPr="0067269F">
        <w:rPr>
          <w:rFonts w:ascii="Times New Roman" w:hAnsi="Times New Roman" w:cs="Times New Roman"/>
          <w:b/>
          <w:bCs/>
          <w:sz w:val="22"/>
          <w:szCs w:val="22"/>
        </w:rPr>
        <w:t xml:space="preserve"> (β = 0.226): </w:t>
      </w:r>
      <w:r w:rsidRPr="0067269F">
        <w:rPr>
          <w:rFonts w:ascii="Times New Roman" w:hAnsi="Times New Roman" w:cs="Times New Roman"/>
          <w:sz w:val="22"/>
          <w:szCs w:val="22"/>
        </w:rPr>
        <w:t>exam anxiety and even strong prior performance (likely via higher expectations/workload) raise burnout risk.</w:t>
      </w:r>
    </w:p>
    <w:p w14:paraId="17CDDE11" w14:textId="77777777" w:rsidR="00067CBA" w:rsidRPr="0067269F" w:rsidRDefault="00000000">
      <w:pPr>
        <w:pStyle w:val="ListParagraph"/>
        <w:numPr>
          <w:ilvl w:val="0"/>
          <w:numId w:val="1"/>
        </w:numPr>
        <w:spacing w:after="120" w:line="330" w:lineRule="auto"/>
        <w:rPr>
          <w:rFonts w:ascii="Times New Roman" w:hAnsi="Times New Roman" w:cs="Times New Roman"/>
        </w:rPr>
      </w:pPr>
      <w:proofErr w:type="spellStart"/>
      <w:r w:rsidRPr="0067269F">
        <w:rPr>
          <w:rFonts w:ascii="Times New Roman" w:hAnsi="Times New Roman" w:cs="Times New Roman"/>
          <w:b/>
          <w:bCs/>
          <w:sz w:val="22"/>
          <w:szCs w:val="22"/>
        </w:rPr>
        <w:t>Tool_Diversity</w:t>
      </w:r>
      <w:proofErr w:type="spellEnd"/>
      <w:r w:rsidRPr="0067269F">
        <w:rPr>
          <w:rFonts w:ascii="Times New Roman" w:hAnsi="Times New Roman" w:cs="Times New Roman"/>
          <w:b/>
          <w:bCs/>
          <w:sz w:val="22"/>
          <w:szCs w:val="22"/>
        </w:rPr>
        <w:t xml:space="preserve"> (β = −0.1440) and </w:t>
      </w:r>
      <w:proofErr w:type="spellStart"/>
      <w:r w:rsidRPr="0067269F">
        <w:rPr>
          <w:rFonts w:ascii="Times New Roman" w:hAnsi="Times New Roman" w:cs="Times New Roman"/>
          <w:b/>
          <w:bCs/>
          <w:sz w:val="22"/>
          <w:szCs w:val="22"/>
        </w:rPr>
        <w:t>Skill_Retention_Score</w:t>
      </w:r>
      <w:proofErr w:type="spellEnd"/>
      <w:r w:rsidRPr="0067269F">
        <w:rPr>
          <w:rFonts w:ascii="Times New Roman" w:hAnsi="Times New Roman" w:cs="Times New Roman"/>
          <w:b/>
          <w:bCs/>
          <w:sz w:val="22"/>
          <w:szCs w:val="22"/>
        </w:rPr>
        <w:t xml:space="preserve"> (β = −0.0766): </w:t>
      </w:r>
      <w:r w:rsidRPr="0067269F">
        <w:rPr>
          <w:rFonts w:ascii="Times New Roman" w:hAnsi="Times New Roman" w:cs="Times New Roman"/>
          <w:sz w:val="22"/>
          <w:szCs w:val="22"/>
        </w:rPr>
        <w:t>protective factors — using a broader toolkit and retaining skills effectively is linked to lower burnout risk.</w:t>
      </w:r>
    </w:p>
    <w:p w14:paraId="4FCCE3B4" w14:textId="3DA7F954"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 xml:space="preserve">Overall inference: </w:t>
      </w:r>
      <w:r w:rsidR="00B47630">
        <w:rPr>
          <w:rFonts w:ascii="Times New Roman" w:hAnsi="Times New Roman" w:cs="Times New Roman"/>
          <w:sz w:val="22"/>
          <w:szCs w:val="22"/>
        </w:rPr>
        <w:t>S</w:t>
      </w:r>
      <w:r w:rsidRPr="0067269F">
        <w:rPr>
          <w:rFonts w:ascii="Times New Roman" w:hAnsi="Times New Roman" w:cs="Times New Roman"/>
          <w:sz w:val="22"/>
          <w:szCs w:val="22"/>
        </w:rPr>
        <w:t>evere burnout stems from a combination of AI dependency, academic workload, and psychological factors rather than any single cause. Diversified, purposeful AI use appears protective, while heavy, dependent use compounds burnout risk.</w:t>
      </w:r>
    </w:p>
    <w:p w14:paraId="02484CB5"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Model Assumptions &amp; Limitations</w:t>
      </w:r>
    </w:p>
    <w:p w14:paraId="2AB366D7"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Dependent variable is binary (</w:t>
      </w:r>
      <w:proofErr w:type="spellStart"/>
      <w:r w:rsidRPr="0067269F">
        <w:rPr>
          <w:rFonts w:ascii="Times New Roman" w:hAnsi="Times New Roman" w:cs="Times New Roman"/>
          <w:sz w:val="22"/>
          <w:szCs w:val="22"/>
        </w:rPr>
        <w:t>Is_Burn_Out</w:t>
      </w:r>
      <w:proofErr w:type="spellEnd"/>
      <w:r w:rsidRPr="0067269F">
        <w:rPr>
          <w:rFonts w:ascii="Times New Roman" w:hAnsi="Times New Roman" w:cs="Times New Roman"/>
          <w:sz w:val="22"/>
          <w:szCs w:val="22"/>
        </w:rPr>
        <w:t>); observations are independent, one record per student.</w:t>
      </w:r>
    </w:p>
    <w:p w14:paraId="3F7D0A98"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lastRenderedPageBreak/>
        <w:t xml:space="preserve">Predictors were </w:t>
      </w:r>
      <w:proofErr w:type="spellStart"/>
      <w:r w:rsidRPr="0067269F">
        <w:rPr>
          <w:rFonts w:ascii="Times New Roman" w:hAnsi="Times New Roman" w:cs="Times New Roman"/>
          <w:sz w:val="22"/>
          <w:szCs w:val="22"/>
        </w:rPr>
        <w:t>standardised</w:t>
      </w:r>
      <w:proofErr w:type="spellEnd"/>
      <w:r w:rsidRPr="0067269F">
        <w:rPr>
          <w:rFonts w:ascii="Times New Roman" w:hAnsi="Times New Roman" w:cs="Times New Roman"/>
          <w:sz w:val="22"/>
          <w:szCs w:val="22"/>
        </w:rPr>
        <w:t xml:space="preserve"> before estimation; VIF values below 3 indicate no problematic multicollinearity.</w:t>
      </w:r>
    </w:p>
    <w:p w14:paraId="3B0C3473"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The model assumes a linear relationship between predictors and the log-odds of severe burnout, and may not capture complex non-linear interactions.</w:t>
      </w:r>
    </w:p>
    <w:p w14:paraId="5E44E157"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Performance depends on dataset quality/representativeness; the model is sensitive to class imbalance.</w:t>
      </w:r>
    </w:p>
    <w:p w14:paraId="13859DFA"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 xml:space="preserve">External validation is recommended before </w:t>
      </w:r>
      <w:proofErr w:type="spellStart"/>
      <w:r w:rsidRPr="0067269F">
        <w:rPr>
          <w:rFonts w:ascii="Times New Roman" w:hAnsi="Times New Roman" w:cs="Times New Roman"/>
          <w:sz w:val="22"/>
          <w:szCs w:val="22"/>
        </w:rPr>
        <w:t>generalising</w:t>
      </w:r>
      <w:proofErr w:type="spellEnd"/>
      <w:r w:rsidRPr="0067269F">
        <w:rPr>
          <w:rFonts w:ascii="Times New Roman" w:hAnsi="Times New Roman" w:cs="Times New Roman"/>
          <w:sz w:val="22"/>
          <w:szCs w:val="22"/>
        </w:rPr>
        <w:t xml:space="preserve"> to other educational settings.</w:t>
      </w:r>
    </w:p>
    <w:p w14:paraId="080A2B5B" w14:textId="77777777" w:rsidR="00067CBA" w:rsidRPr="0067269F" w:rsidRDefault="00000000">
      <w:pPr>
        <w:pStyle w:val="Heading1"/>
        <w:pBdr>
          <w:bottom w:val="single" w:sz="8" w:space="4" w:color="1F3864"/>
        </w:pBdr>
        <w:spacing w:before="360" w:after="180"/>
        <w:rPr>
          <w:rFonts w:ascii="Times New Roman" w:hAnsi="Times New Roman" w:cs="Times New Roman"/>
        </w:rPr>
      </w:pPr>
      <w:r w:rsidRPr="0067269F">
        <w:rPr>
          <w:rFonts w:ascii="Times New Roman" w:hAnsi="Times New Roman" w:cs="Times New Roman"/>
          <w:b/>
          <w:bCs/>
          <w:color w:val="1F3864"/>
          <w:sz w:val="30"/>
          <w:szCs w:val="30"/>
        </w:rPr>
        <w:t>Business Recommendations</w:t>
      </w:r>
    </w:p>
    <w:p w14:paraId="092E09FE"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1. Integrate Prompt Engineering and AI-Assisted Problem Solving into the Curriculum</w:t>
      </w:r>
    </w:p>
    <w:p w14:paraId="46421723"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Since prompt-engineering skill and debugging-oriented AI use are linked to stronger GPA, universities should formally teach prompt engineering, AI-assisted problem solving, and critical evaluation of AI output — building analytical skill rather than passive dependence.</w:t>
      </w:r>
    </w:p>
    <w:p w14:paraId="707E6697"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2. Redesign Assessment Methods to Promote Higher-Order Thinking</w:t>
      </w:r>
    </w:p>
    <w:p w14:paraId="3C3296A2"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Because reliance on direct-answer generation is linked to weaker outcomes, assessments should shift toward case studies, projects, presentations, and application-based questions that reward reasoning over answer reproduction.</w:t>
      </w:r>
    </w:p>
    <w:p w14:paraId="7BC98E5A"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3. Develop an AI Learning Analytics Dashboard for Early Intervention</w:t>
      </w:r>
    </w:p>
    <w:p w14:paraId="7E671A2A"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 xml:space="preserve">Both models show academic performance and burnout can be explained by </w:t>
      </w:r>
      <w:proofErr w:type="spellStart"/>
      <w:r w:rsidRPr="0067269F">
        <w:rPr>
          <w:rFonts w:ascii="Times New Roman" w:hAnsi="Times New Roman" w:cs="Times New Roman"/>
          <w:sz w:val="22"/>
          <w:szCs w:val="22"/>
        </w:rPr>
        <w:t>behavioural</w:t>
      </w:r>
      <w:proofErr w:type="spellEnd"/>
      <w:r w:rsidRPr="0067269F">
        <w:rPr>
          <w:rFonts w:ascii="Times New Roman" w:hAnsi="Times New Roman" w:cs="Times New Roman"/>
          <w:sz w:val="22"/>
          <w:szCs w:val="22"/>
        </w:rPr>
        <w:t xml:space="preserve"> and AI-usage variables. A dashboard tracking AI Dependency Ratio, weekly AI usage, study hours, prompt skill, anxiety, and burnout probability would support timely academic-advisor intervention.</w:t>
      </w:r>
    </w:p>
    <w:p w14:paraId="5463A6AE"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 xml:space="preserve">4. Establish AI Literacy and Tool Diversification </w:t>
      </w:r>
      <w:proofErr w:type="spellStart"/>
      <w:r w:rsidRPr="0067269F">
        <w:rPr>
          <w:rFonts w:ascii="Times New Roman" w:hAnsi="Times New Roman" w:cs="Times New Roman"/>
          <w:b/>
          <w:bCs/>
          <w:i/>
          <w:iCs/>
          <w:color w:val="595959"/>
          <w:sz w:val="22"/>
          <w:szCs w:val="22"/>
        </w:rPr>
        <w:t>Programmes</w:t>
      </w:r>
      <w:proofErr w:type="spellEnd"/>
    </w:p>
    <w:p w14:paraId="0DFE50EF"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Since tool diversity is protective against burnout, universities should run periodic AI literacy workshops and tool demonstrations to reduce over-reliance on any single AI platform.</w:t>
      </w:r>
    </w:p>
    <w:p w14:paraId="70738DA1" w14:textId="77777777" w:rsidR="00067CBA" w:rsidRPr="0067269F" w:rsidRDefault="00000000">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5. Introduce Progressive AI Support Across Academic Years</w:t>
      </w:r>
    </w:p>
    <w:p w14:paraId="1C0D4B28"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Since burnout risk rises with year of study, AI support should be staged — literacy and responsible-use training in early years, and research/project support paired with burnout-management resources in senior years.</w:t>
      </w:r>
    </w:p>
    <w:p w14:paraId="45090623" w14:textId="77777777" w:rsidR="00067CBA" w:rsidRPr="0067269F" w:rsidRDefault="00000000">
      <w:pPr>
        <w:pStyle w:val="Heading1"/>
        <w:pBdr>
          <w:bottom w:val="single" w:sz="8" w:space="4" w:color="1F3864"/>
        </w:pBdr>
        <w:spacing w:before="360" w:after="180"/>
        <w:rPr>
          <w:rFonts w:ascii="Times New Roman" w:hAnsi="Times New Roman" w:cs="Times New Roman"/>
        </w:rPr>
      </w:pPr>
      <w:r w:rsidRPr="0067269F">
        <w:rPr>
          <w:rFonts w:ascii="Times New Roman" w:hAnsi="Times New Roman" w:cs="Times New Roman"/>
          <w:b/>
          <w:bCs/>
          <w:color w:val="1F3864"/>
          <w:sz w:val="30"/>
          <w:szCs w:val="30"/>
        </w:rPr>
        <w:t>Conclusion</w:t>
      </w:r>
    </w:p>
    <w:p w14:paraId="063D46EF" w14:textId="77777777" w:rsidR="00067CBA" w:rsidRPr="0067269F" w:rsidRDefault="00000000">
      <w:pPr>
        <w:spacing w:after="180" w:line="340" w:lineRule="auto"/>
        <w:jc w:val="both"/>
        <w:rPr>
          <w:rFonts w:ascii="Times New Roman" w:hAnsi="Times New Roman" w:cs="Times New Roman"/>
        </w:rPr>
      </w:pPr>
      <w:r w:rsidRPr="0067269F">
        <w:rPr>
          <w:rFonts w:ascii="Times New Roman" w:hAnsi="Times New Roman" w:cs="Times New Roman"/>
          <w:sz w:val="22"/>
          <w:szCs w:val="22"/>
        </w:rPr>
        <w:t xml:space="preserve">This study examined the impact of Generative AI on university students from two complementary perspectives — academic performance and student well-being — using Multiple Linear Regression and Binary Logistic Regression. The findings demonstrate that the quality of AI usage matters more than the quantity: strong prompt-engineering skills and learning-oriented AI use are linked to better academic performance, while excessive AI dependency, intensive engagement, rising workload, and exam anxiety raise the likelihood of </w:t>
      </w:r>
      <w:r w:rsidRPr="0067269F">
        <w:rPr>
          <w:rFonts w:ascii="Times New Roman" w:hAnsi="Times New Roman" w:cs="Times New Roman"/>
          <w:sz w:val="22"/>
          <w:szCs w:val="22"/>
        </w:rPr>
        <w:lastRenderedPageBreak/>
        <w:t>severe burnout. Traditional study habits remain vital, indicating that AI should complement rather than replace independent learning.</w:t>
      </w:r>
    </w:p>
    <w:p w14:paraId="7E7B475F" w14:textId="1C981436" w:rsidR="006F30D8" w:rsidRPr="00230086" w:rsidRDefault="00000000">
      <w:pPr>
        <w:spacing w:after="180" w:line="340" w:lineRule="auto"/>
        <w:jc w:val="both"/>
        <w:rPr>
          <w:rFonts w:ascii="Times New Roman" w:hAnsi="Times New Roman" w:cs="Times New Roman"/>
          <w:sz w:val="22"/>
          <w:szCs w:val="22"/>
        </w:rPr>
      </w:pPr>
      <w:r w:rsidRPr="0067269F">
        <w:rPr>
          <w:rFonts w:ascii="Times New Roman" w:hAnsi="Times New Roman" w:cs="Times New Roman"/>
          <w:sz w:val="22"/>
          <w:szCs w:val="22"/>
        </w:rPr>
        <w:t>From an institutional perspective, universities should move beyond simply encouraging or restricting AI adoption, focusing instead on developing students' ability to use AI effectively and responsibly — through curriculum design, assessment strategy, learning analytics, and student support systems that balance academic performance with well-being.</w:t>
      </w:r>
    </w:p>
    <w:p w14:paraId="0A59D9D3" w14:textId="77777777" w:rsidR="00067CBA" w:rsidRPr="0067269F" w:rsidRDefault="00000000">
      <w:pPr>
        <w:pStyle w:val="Heading1"/>
        <w:pBdr>
          <w:bottom w:val="single" w:sz="8" w:space="4" w:color="1F3864"/>
        </w:pBdr>
        <w:spacing w:before="360" w:after="180"/>
        <w:rPr>
          <w:rFonts w:ascii="Times New Roman" w:hAnsi="Times New Roman" w:cs="Times New Roman"/>
        </w:rPr>
      </w:pPr>
      <w:r w:rsidRPr="0067269F">
        <w:rPr>
          <w:rFonts w:ascii="Times New Roman" w:hAnsi="Times New Roman" w:cs="Times New Roman"/>
          <w:b/>
          <w:bCs/>
          <w:color w:val="1F3864"/>
          <w:sz w:val="30"/>
          <w:szCs w:val="30"/>
        </w:rPr>
        <w:t>References</w:t>
      </w:r>
    </w:p>
    <w:p w14:paraId="34061D8A" w14:textId="77777777" w:rsidR="00067CBA" w:rsidRPr="0067269F" w:rsidRDefault="00000000">
      <w:pPr>
        <w:pStyle w:val="ListParagraph"/>
        <w:numPr>
          <w:ilvl w:val="0"/>
          <w:numId w:val="1"/>
        </w:numPr>
        <w:spacing w:after="120" w:line="330" w:lineRule="auto"/>
        <w:rPr>
          <w:rFonts w:ascii="Times New Roman" w:hAnsi="Times New Roman" w:cs="Times New Roman"/>
        </w:rPr>
      </w:pPr>
      <w:r w:rsidRPr="0067269F">
        <w:rPr>
          <w:rFonts w:ascii="Times New Roman" w:hAnsi="Times New Roman" w:cs="Times New Roman"/>
          <w:sz w:val="22"/>
          <w:szCs w:val="22"/>
        </w:rPr>
        <w:t>Kaggle. (2025). AI Impact on Students [Dataset]. Retrieved from kaggle.com/datasets/</w:t>
      </w:r>
      <w:proofErr w:type="spellStart"/>
      <w:r w:rsidRPr="0067269F">
        <w:rPr>
          <w:rFonts w:ascii="Times New Roman" w:hAnsi="Times New Roman" w:cs="Times New Roman"/>
          <w:sz w:val="22"/>
          <w:szCs w:val="22"/>
        </w:rPr>
        <w:t>laveshjadon</w:t>
      </w:r>
      <w:proofErr w:type="spellEnd"/>
      <w:r w:rsidRPr="0067269F">
        <w:rPr>
          <w:rFonts w:ascii="Times New Roman" w:hAnsi="Times New Roman" w:cs="Times New Roman"/>
          <w:sz w:val="22"/>
          <w:szCs w:val="22"/>
        </w:rPr>
        <w:t>/ai-impact-on-students.</w:t>
      </w:r>
    </w:p>
    <w:p w14:paraId="046A04F8" w14:textId="3CB7A267" w:rsidR="00FA063B" w:rsidRPr="00FA063B" w:rsidRDefault="00000000" w:rsidP="00FA063B">
      <w:pPr>
        <w:pStyle w:val="ListParagraph"/>
        <w:numPr>
          <w:ilvl w:val="0"/>
          <w:numId w:val="1"/>
        </w:numPr>
        <w:spacing w:after="120" w:line="330" w:lineRule="auto"/>
        <w:rPr>
          <w:rFonts w:ascii="Times New Roman" w:hAnsi="Times New Roman" w:cs="Times New Roman"/>
        </w:rPr>
      </w:pPr>
      <w:proofErr w:type="spellStart"/>
      <w:r w:rsidRPr="0067269F">
        <w:rPr>
          <w:rFonts w:ascii="Times New Roman" w:hAnsi="Times New Roman" w:cs="Times New Roman"/>
          <w:sz w:val="22"/>
          <w:szCs w:val="22"/>
        </w:rPr>
        <w:t>statsmodels</w:t>
      </w:r>
      <w:proofErr w:type="spellEnd"/>
      <w:r w:rsidRPr="0067269F">
        <w:rPr>
          <w:rFonts w:ascii="Times New Roman" w:hAnsi="Times New Roman" w:cs="Times New Roman"/>
          <w:sz w:val="22"/>
          <w:szCs w:val="22"/>
        </w:rPr>
        <w:t xml:space="preserve"> Development Team. (2025). </w:t>
      </w:r>
      <w:proofErr w:type="spellStart"/>
      <w:r w:rsidRPr="0067269F">
        <w:rPr>
          <w:rFonts w:ascii="Times New Roman" w:hAnsi="Times New Roman" w:cs="Times New Roman"/>
          <w:sz w:val="22"/>
          <w:szCs w:val="22"/>
        </w:rPr>
        <w:t>statsmodels</w:t>
      </w:r>
      <w:proofErr w:type="spellEnd"/>
      <w:r w:rsidRPr="0067269F">
        <w:rPr>
          <w:rFonts w:ascii="Times New Roman" w:hAnsi="Times New Roman" w:cs="Times New Roman"/>
          <w:sz w:val="22"/>
          <w:szCs w:val="22"/>
        </w:rPr>
        <w:t>: Statistical modeling in Python (Version 3.12). Retrieved from statsmodels.org.</w:t>
      </w:r>
    </w:p>
    <w:p w14:paraId="5216F688" w14:textId="68724FBD" w:rsidR="00067CBA" w:rsidRPr="0067269F" w:rsidRDefault="00000000" w:rsidP="006F30D8">
      <w:pPr>
        <w:pStyle w:val="Heading1"/>
        <w:pBdr>
          <w:bottom w:val="single" w:sz="8" w:space="4" w:color="1F3864"/>
        </w:pBdr>
        <w:spacing w:before="360" w:after="180"/>
        <w:rPr>
          <w:rFonts w:ascii="Times New Roman" w:hAnsi="Times New Roman" w:cs="Times New Roman"/>
        </w:rPr>
      </w:pPr>
      <w:r w:rsidRPr="0067269F">
        <w:rPr>
          <w:rFonts w:ascii="Times New Roman" w:hAnsi="Times New Roman" w:cs="Times New Roman"/>
          <w:b/>
          <w:bCs/>
          <w:color w:val="1F3864"/>
          <w:sz w:val="30"/>
          <w:szCs w:val="30"/>
        </w:rPr>
        <w:t>Appendix A: Sample Screenshots</w:t>
      </w:r>
    </w:p>
    <w:p w14:paraId="3AC4161A" w14:textId="114C1AEF" w:rsidR="00FA063B" w:rsidRDefault="00FA063B" w:rsidP="006F30D8">
      <w:pPr>
        <w:pStyle w:val="Heading3"/>
        <w:spacing w:before="180" w:after="90"/>
        <w:rPr>
          <w:rFonts w:ascii="Times New Roman" w:hAnsi="Times New Roman" w:cs="Times New Roman"/>
          <w:b/>
          <w:bCs/>
          <w:i/>
          <w:iCs/>
          <w:color w:val="595959"/>
          <w:sz w:val="22"/>
          <w:szCs w:val="22"/>
        </w:rPr>
      </w:pPr>
      <w:r>
        <w:rPr>
          <w:rFonts w:ascii="Times New Roman" w:hAnsi="Times New Roman" w:cs="Times New Roman"/>
          <w:b/>
          <w:bCs/>
          <w:i/>
          <w:iCs/>
          <w:color w:val="595959"/>
          <w:sz w:val="22"/>
          <w:szCs w:val="22"/>
        </w:rPr>
        <w:t>A1</w:t>
      </w:r>
      <w:r w:rsidRPr="0067269F">
        <w:rPr>
          <w:rFonts w:ascii="Times New Roman" w:hAnsi="Times New Roman" w:cs="Times New Roman"/>
          <w:b/>
          <w:bCs/>
          <w:i/>
          <w:iCs/>
          <w:color w:val="595959"/>
          <w:sz w:val="22"/>
          <w:szCs w:val="22"/>
        </w:rPr>
        <w:t xml:space="preserve"> —</w:t>
      </w:r>
      <w:r>
        <w:rPr>
          <w:rFonts w:ascii="Times New Roman" w:hAnsi="Times New Roman" w:cs="Times New Roman"/>
          <w:b/>
          <w:bCs/>
          <w:i/>
          <w:iCs/>
          <w:color w:val="595959"/>
          <w:sz w:val="22"/>
          <w:szCs w:val="22"/>
        </w:rPr>
        <w:t xml:space="preserve"> Data Preview</w:t>
      </w:r>
    </w:p>
    <w:p w14:paraId="71C4EA9F" w14:textId="1AFCD278" w:rsidR="00FA063B" w:rsidRPr="00FA063B" w:rsidRDefault="00FA063B" w:rsidP="00FA063B">
      <w:pPr>
        <w:pStyle w:val="Heading3"/>
        <w:spacing w:before="180" w:after="90"/>
        <w:jc w:val="center"/>
        <w:rPr>
          <w:rFonts w:ascii="Times New Roman" w:hAnsi="Times New Roman" w:cs="Times New Roman"/>
          <w:b/>
          <w:bCs/>
          <w:color w:val="595959"/>
          <w:sz w:val="22"/>
          <w:szCs w:val="22"/>
        </w:rPr>
      </w:pPr>
      <w:r>
        <w:rPr>
          <w:noProof/>
        </w:rPr>
        <w:drawing>
          <wp:inline distT="0" distB="0" distL="0" distR="0" wp14:anchorId="70230774" wp14:editId="12AA32AF">
            <wp:extent cx="5136515" cy="1221129"/>
            <wp:effectExtent l="0" t="0" r="6985" b="0"/>
            <wp:docPr id="63137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2746" name=""/>
                    <pic:cNvPicPr/>
                  </pic:nvPicPr>
                  <pic:blipFill>
                    <a:blip r:embed="rId16"/>
                    <a:stretch>
                      <a:fillRect/>
                    </a:stretch>
                  </pic:blipFill>
                  <pic:spPr>
                    <a:xfrm>
                      <a:off x="0" y="0"/>
                      <a:ext cx="5207718" cy="1238056"/>
                    </a:xfrm>
                    <a:prstGeom prst="rect">
                      <a:avLst/>
                    </a:prstGeom>
                  </pic:spPr>
                </pic:pic>
              </a:graphicData>
            </a:graphic>
          </wp:inline>
        </w:drawing>
      </w:r>
    </w:p>
    <w:p w14:paraId="3DE2D4E4" w14:textId="77777777" w:rsidR="00FA063B" w:rsidRDefault="00FA063B" w:rsidP="006F30D8">
      <w:pPr>
        <w:pStyle w:val="Heading3"/>
        <w:spacing w:before="180" w:after="90"/>
        <w:rPr>
          <w:rFonts w:ascii="Times New Roman" w:hAnsi="Times New Roman" w:cs="Times New Roman"/>
          <w:b/>
          <w:bCs/>
          <w:i/>
          <w:iCs/>
          <w:color w:val="595959"/>
          <w:sz w:val="22"/>
          <w:szCs w:val="22"/>
        </w:rPr>
      </w:pPr>
    </w:p>
    <w:p w14:paraId="79F32516" w14:textId="0A8A0E4E" w:rsidR="004B6BF9" w:rsidRPr="006F30D8" w:rsidRDefault="00000000" w:rsidP="006F30D8">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A</w:t>
      </w:r>
      <w:r w:rsidR="00FA063B">
        <w:rPr>
          <w:rFonts w:ascii="Times New Roman" w:hAnsi="Times New Roman" w:cs="Times New Roman"/>
          <w:b/>
          <w:bCs/>
          <w:i/>
          <w:iCs/>
          <w:color w:val="595959"/>
          <w:sz w:val="22"/>
          <w:szCs w:val="22"/>
        </w:rPr>
        <w:t>2</w:t>
      </w:r>
      <w:r w:rsidRPr="0067269F">
        <w:rPr>
          <w:rFonts w:ascii="Times New Roman" w:hAnsi="Times New Roman" w:cs="Times New Roman"/>
          <w:b/>
          <w:bCs/>
          <w:i/>
          <w:iCs/>
          <w:color w:val="595959"/>
          <w:sz w:val="22"/>
          <w:szCs w:val="22"/>
        </w:rPr>
        <w:t xml:space="preserve"> — Data Structure</w:t>
      </w:r>
    </w:p>
    <w:p w14:paraId="391F11E0" w14:textId="77FD82EE" w:rsidR="004B6BF9" w:rsidRDefault="004B6BF9">
      <w:pPr>
        <w:spacing w:before="160" w:after="40"/>
        <w:jc w:val="center"/>
      </w:pPr>
      <w:r w:rsidRPr="0067269F">
        <w:rPr>
          <w:rFonts w:ascii="Times New Roman" w:hAnsi="Times New Roman" w:cs="Times New Roman"/>
          <w:noProof/>
        </w:rPr>
        <w:drawing>
          <wp:inline distT="0" distB="0" distL="0" distR="0" wp14:anchorId="5394EC61" wp14:editId="7BC6E869">
            <wp:extent cx="2597246" cy="2314937"/>
            <wp:effectExtent l="0" t="0" r="0" b="9525"/>
            <wp:docPr id="330874010" name="Picture 330874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603056" cy="2320116"/>
                    </a:xfrm>
                    <a:prstGeom prst="rect">
                      <a:avLst/>
                    </a:prstGeom>
                  </pic:spPr>
                </pic:pic>
              </a:graphicData>
            </a:graphic>
          </wp:inline>
        </w:drawing>
      </w:r>
    </w:p>
    <w:p w14:paraId="61FFB624" w14:textId="35FC37AB" w:rsidR="00527624" w:rsidRPr="006F30D8" w:rsidRDefault="006F30D8" w:rsidP="006F30D8">
      <w:pPr>
        <w:pStyle w:val="Heading3"/>
        <w:spacing w:before="180" w:after="90"/>
        <w:rPr>
          <w:rFonts w:ascii="Times New Roman" w:hAnsi="Times New Roman" w:cs="Times New Roman"/>
        </w:rPr>
      </w:pPr>
      <w:r w:rsidRPr="0067269F">
        <w:rPr>
          <w:rFonts w:ascii="Times New Roman" w:hAnsi="Times New Roman" w:cs="Times New Roman"/>
          <w:b/>
          <w:bCs/>
          <w:i/>
          <w:iCs/>
          <w:color w:val="595959"/>
          <w:sz w:val="22"/>
          <w:szCs w:val="22"/>
        </w:rPr>
        <w:t>A</w:t>
      </w:r>
      <w:r w:rsidR="00FA063B">
        <w:rPr>
          <w:rFonts w:ascii="Times New Roman" w:hAnsi="Times New Roman" w:cs="Times New Roman"/>
          <w:b/>
          <w:bCs/>
          <w:i/>
          <w:iCs/>
          <w:color w:val="595959"/>
          <w:sz w:val="22"/>
          <w:szCs w:val="22"/>
        </w:rPr>
        <w:t>3</w:t>
      </w:r>
      <w:r w:rsidRPr="0067269F">
        <w:rPr>
          <w:rFonts w:ascii="Times New Roman" w:hAnsi="Times New Roman" w:cs="Times New Roman"/>
          <w:b/>
          <w:bCs/>
          <w:i/>
          <w:iCs/>
          <w:color w:val="595959"/>
          <w:sz w:val="22"/>
          <w:szCs w:val="22"/>
        </w:rPr>
        <w:t xml:space="preserve"> — </w:t>
      </w:r>
      <w:r>
        <w:rPr>
          <w:rFonts w:ascii="Times New Roman" w:hAnsi="Times New Roman" w:cs="Times New Roman"/>
          <w:b/>
          <w:bCs/>
          <w:i/>
          <w:iCs/>
          <w:color w:val="595959"/>
          <w:sz w:val="22"/>
          <w:szCs w:val="22"/>
        </w:rPr>
        <w:t>Multiple Linear Regression Summary</w:t>
      </w:r>
    </w:p>
    <w:p w14:paraId="49E97828" w14:textId="18CEF24B" w:rsidR="00FA063B" w:rsidRDefault="00527624" w:rsidP="00FA063B">
      <w:pPr>
        <w:spacing w:before="160" w:after="40"/>
        <w:jc w:val="center"/>
      </w:pPr>
      <w:r w:rsidRPr="0067269F">
        <w:rPr>
          <w:rFonts w:ascii="Times New Roman" w:hAnsi="Times New Roman" w:cs="Times New Roman"/>
          <w:noProof/>
        </w:rPr>
        <w:lastRenderedPageBreak/>
        <w:drawing>
          <wp:inline distT="0" distB="0" distL="0" distR="0" wp14:anchorId="2E243C86" wp14:editId="7CC2701F">
            <wp:extent cx="2396040" cy="2351314"/>
            <wp:effectExtent l="0" t="0" r="4445" b="0"/>
            <wp:docPr id="996984195" name="Picture 996984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05499" cy="2360596"/>
                    </a:xfrm>
                    <a:prstGeom prst="rect">
                      <a:avLst/>
                    </a:prstGeom>
                  </pic:spPr>
                </pic:pic>
              </a:graphicData>
            </a:graphic>
          </wp:inline>
        </w:drawing>
      </w:r>
    </w:p>
    <w:p w14:paraId="2CB9895D" w14:textId="77777777" w:rsidR="00FA063B" w:rsidRDefault="00FA063B">
      <w:pPr>
        <w:spacing w:before="160" w:after="40"/>
        <w:jc w:val="center"/>
      </w:pPr>
    </w:p>
    <w:p w14:paraId="46FFE5E0" w14:textId="0A51C8EE" w:rsidR="006F30D8" w:rsidRDefault="006F30D8" w:rsidP="006F30D8">
      <w:pPr>
        <w:pStyle w:val="Heading3"/>
        <w:spacing w:before="180" w:after="90"/>
        <w:rPr>
          <w:rFonts w:ascii="Times New Roman" w:hAnsi="Times New Roman" w:cs="Times New Roman"/>
          <w:b/>
          <w:bCs/>
          <w:i/>
          <w:iCs/>
          <w:color w:val="595959"/>
          <w:sz w:val="22"/>
          <w:szCs w:val="22"/>
        </w:rPr>
      </w:pPr>
      <w:r w:rsidRPr="0067269F">
        <w:rPr>
          <w:rFonts w:ascii="Times New Roman" w:hAnsi="Times New Roman" w:cs="Times New Roman"/>
          <w:b/>
          <w:bCs/>
          <w:i/>
          <w:iCs/>
          <w:color w:val="595959"/>
          <w:sz w:val="22"/>
          <w:szCs w:val="22"/>
        </w:rPr>
        <w:t>A</w:t>
      </w:r>
      <w:r w:rsidR="00FA063B">
        <w:rPr>
          <w:rFonts w:ascii="Times New Roman" w:hAnsi="Times New Roman" w:cs="Times New Roman"/>
          <w:b/>
          <w:bCs/>
          <w:i/>
          <w:iCs/>
          <w:color w:val="595959"/>
          <w:sz w:val="22"/>
          <w:szCs w:val="22"/>
        </w:rPr>
        <w:t>4</w:t>
      </w:r>
      <w:r w:rsidRPr="0067269F">
        <w:rPr>
          <w:rFonts w:ascii="Times New Roman" w:hAnsi="Times New Roman" w:cs="Times New Roman"/>
          <w:b/>
          <w:bCs/>
          <w:i/>
          <w:iCs/>
          <w:color w:val="595959"/>
          <w:sz w:val="22"/>
          <w:szCs w:val="22"/>
        </w:rPr>
        <w:t xml:space="preserve"> — </w:t>
      </w:r>
      <w:r>
        <w:rPr>
          <w:rFonts w:ascii="Times New Roman" w:hAnsi="Times New Roman" w:cs="Times New Roman"/>
          <w:b/>
          <w:bCs/>
          <w:i/>
          <w:iCs/>
          <w:color w:val="595959"/>
          <w:sz w:val="22"/>
          <w:szCs w:val="22"/>
        </w:rPr>
        <w:t>Binary Logistic Regression Summary</w:t>
      </w:r>
    </w:p>
    <w:p w14:paraId="37618931" w14:textId="08794317" w:rsidR="006F30D8" w:rsidRPr="006F30D8" w:rsidRDefault="006F30D8" w:rsidP="006F30D8">
      <w:pPr>
        <w:pStyle w:val="Heading3"/>
        <w:spacing w:before="180" w:after="90"/>
        <w:jc w:val="center"/>
        <w:rPr>
          <w:rFonts w:ascii="Times New Roman" w:hAnsi="Times New Roman" w:cs="Times New Roman"/>
          <w:b/>
          <w:bCs/>
          <w:color w:val="595959"/>
          <w:sz w:val="22"/>
          <w:szCs w:val="22"/>
        </w:rPr>
      </w:pPr>
      <w:r w:rsidRPr="006F30D8">
        <w:rPr>
          <w:rFonts w:ascii="Times New Roman" w:hAnsi="Times New Roman" w:cs="Times New Roman"/>
          <w:b/>
          <w:bCs/>
          <w:noProof/>
          <w:color w:val="595959"/>
          <w:sz w:val="22"/>
          <w:szCs w:val="22"/>
        </w:rPr>
        <w:drawing>
          <wp:inline distT="0" distB="0" distL="0" distR="0" wp14:anchorId="2F0F8539" wp14:editId="5C4E1622">
            <wp:extent cx="2823918" cy="2220685"/>
            <wp:effectExtent l="0" t="0" r="0" b="8255"/>
            <wp:docPr id="178539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97957" name=""/>
                    <pic:cNvPicPr/>
                  </pic:nvPicPr>
                  <pic:blipFill>
                    <a:blip r:embed="rId19"/>
                    <a:stretch>
                      <a:fillRect/>
                    </a:stretch>
                  </pic:blipFill>
                  <pic:spPr>
                    <a:xfrm>
                      <a:off x="0" y="0"/>
                      <a:ext cx="2834657" cy="2229130"/>
                    </a:xfrm>
                    <a:prstGeom prst="rect">
                      <a:avLst/>
                    </a:prstGeom>
                  </pic:spPr>
                </pic:pic>
              </a:graphicData>
            </a:graphic>
          </wp:inline>
        </w:drawing>
      </w:r>
    </w:p>
    <w:p w14:paraId="1020C7D7" w14:textId="77777777" w:rsidR="006F30D8" w:rsidRDefault="006F30D8" w:rsidP="006F30D8">
      <w:pPr>
        <w:spacing w:before="160" w:after="40"/>
      </w:pPr>
    </w:p>
    <w:sectPr w:rsidR="006F30D8">
      <w:headerReference w:type="default" r:id="rId20"/>
      <w:footerReference w:type="even" r:id="rId21"/>
      <w:footerReference w:type="default" r:id="rId22"/>
      <w:footerReference w:type="first" r:id="rId23"/>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BED31" w14:textId="77777777" w:rsidR="00B06BED" w:rsidRDefault="00B06BED">
      <w:r>
        <w:separator/>
      </w:r>
    </w:p>
  </w:endnote>
  <w:endnote w:type="continuationSeparator" w:id="0">
    <w:p w14:paraId="1A35ACC2" w14:textId="77777777" w:rsidR="00B06BED" w:rsidRDefault="00B06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216" w14:textId="25E4D6BC" w:rsidR="006F30D8" w:rsidRDefault="006F30D8">
    <w:pPr>
      <w:pStyle w:val="Footer"/>
    </w:pPr>
    <w:r>
      <w:rPr>
        <w:noProof/>
      </w:rPr>
      <mc:AlternateContent>
        <mc:Choice Requires="wps">
          <w:drawing>
            <wp:anchor distT="0" distB="0" distL="0" distR="0" simplePos="0" relativeHeight="251659264" behindDoc="0" locked="0" layoutInCell="1" allowOverlap="1" wp14:anchorId="570EC2F0" wp14:editId="67811304">
              <wp:simplePos x="635" y="635"/>
              <wp:positionH relativeFrom="page">
                <wp:align>right</wp:align>
              </wp:positionH>
              <wp:positionV relativeFrom="page">
                <wp:align>bottom</wp:align>
              </wp:positionV>
              <wp:extent cx="1069340" cy="314325"/>
              <wp:effectExtent l="0" t="0" r="0" b="0"/>
              <wp:wrapNone/>
              <wp:docPr id="850946698"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2AC6651E" w14:textId="1821EE3E" w:rsidR="006F30D8" w:rsidRPr="006F30D8" w:rsidRDefault="006F30D8" w:rsidP="006F30D8">
                          <w:pPr>
                            <w:rPr>
                              <w:rFonts w:ascii="Aptos" w:eastAsia="Aptos" w:hAnsi="Aptos" w:cs="Aptos"/>
                              <w:noProof/>
                              <w:color w:val="000000"/>
                              <w:sz w:val="16"/>
                              <w:szCs w:val="16"/>
                            </w:rPr>
                          </w:pPr>
                          <w:r w:rsidRPr="006F30D8">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70EC2F0"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" filled="f" stroked="f">
              <v:textbox style="mso-fit-shape-to-text:t" inset="0,0,20pt,15pt">
                <w:txbxContent>
                  <w:p w14:paraId="2AC6651E" w14:textId="1821EE3E" w:rsidR="006F30D8" w:rsidRPr="006F30D8" w:rsidRDefault="006F30D8" w:rsidP="006F30D8">
                    <w:pPr>
                      <w:rPr>
                        <w:rFonts w:ascii="Aptos" w:eastAsia="Aptos" w:hAnsi="Aptos" w:cs="Aptos"/>
                        <w:noProof/>
                        <w:color w:val="000000"/>
                        <w:sz w:val="16"/>
                        <w:szCs w:val="16"/>
                      </w:rPr>
                    </w:pPr>
                    <w:r w:rsidRPr="006F30D8">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990F9" w14:textId="2C31EC7C" w:rsidR="00067CBA" w:rsidRDefault="006F30D8">
    <w:pPr>
      <w:jc w:val="center"/>
    </w:pPr>
    <w:r>
      <w:rPr>
        <w:noProof/>
        <w:color w:val="666666"/>
        <w:sz w:val="18"/>
        <w:szCs w:val="18"/>
      </w:rPr>
      <mc:AlternateContent>
        <mc:Choice Requires="wps">
          <w:drawing>
            <wp:anchor distT="0" distB="0" distL="0" distR="0" simplePos="0" relativeHeight="251660288" behindDoc="0" locked="0" layoutInCell="1" allowOverlap="1" wp14:anchorId="124A2B7D" wp14:editId="392722FE">
              <wp:simplePos x="800100" y="9467850"/>
              <wp:positionH relativeFrom="page">
                <wp:align>right</wp:align>
              </wp:positionH>
              <wp:positionV relativeFrom="page">
                <wp:align>bottom</wp:align>
              </wp:positionV>
              <wp:extent cx="1069340" cy="314325"/>
              <wp:effectExtent l="0" t="0" r="0" b="0"/>
              <wp:wrapNone/>
              <wp:docPr id="748790059"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3A9CEBA8" w14:textId="310961FA" w:rsidR="006F30D8" w:rsidRPr="006F30D8" w:rsidRDefault="006F30D8" w:rsidP="006F30D8">
                          <w:pPr>
                            <w:rPr>
                              <w:rFonts w:ascii="Aptos" w:eastAsia="Aptos" w:hAnsi="Aptos" w:cs="Aptos"/>
                              <w:noProof/>
                              <w:color w:val="000000"/>
                              <w:sz w:val="16"/>
                              <w:szCs w:val="16"/>
                            </w:rPr>
                          </w:pPr>
                          <w:r w:rsidRPr="006F30D8">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24A2B7D"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24.7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" filled="f" stroked="f">
              <v:textbox style="mso-fit-shape-to-text:t" inset="0,0,20pt,15pt">
                <w:txbxContent>
                  <w:p w14:paraId="3A9CEBA8" w14:textId="310961FA" w:rsidR="006F30D8" w:rsidRPr="006F30D8" w:rsidRDefault="006F30D8" w:rsidP="006F30D8">
                    <w:pPr>
                      <w:rPr>
                        <w:rFonts w:ascii="Aptos" w:eastAsia="Aptos" w:hAnsi="Aptos" w:cs="Aptos"/>
                        <w:noProof/>
                        <w:color w:val="000000"/>
                        <w:sz w:val="16"/>
                        <w:szCs w:val="16"/>
                      </w:rPr>
                    </w:pPr>
                    <w:r w:rsidRPr="006F30D8">
                      <w:rPr>
                        <w:rFonts w:ascii="Aptos" w:eastAsia="Aptos" w:hAnsi="Aptos" w:cs="Aptos"/>
                        <w:noProof/>
                        <w:color w:val="000000"/>
                        <w:sz w:val="16"/>
                        <w:szCs w:val="16"/>
                      </w:rPr>
                      <w:t>Cisco Confidential</w:t>
                    </w:r>
                  </w:p>
                </w:txbxContent>
              </v:textbox>
              <w10:wrap anchorx="page" anchory="page"/>
            </v:shape>
          </w:pict>
        </mc:Fallback>
      </mc:AlternateContent>
    </w:r>
    <w:r>
      <w:rPr>
        <w:color w:val="666666"/>
        <w:sz w:val="18"/>
        <w:szCs w:val="18"/>
      </w:rPr>
      <w:fldChar w:fldCharType="begin"/>
    </w:r>
    <w:r>
      <w:rPr>
        <w:color w:val="666666"/>
        <w:sz w:val="18"/>
        <w:szCs w:val="18"/>
      </w:rPr>
      <w:instrText>PAGE</w:instrText>
    </w:r>
    <w:r>
      <w:rPr>
        <w:color w:val="666666"/>
        <w:sz w:val="18"/>
        <w:szCs w:val="18"/>
      </w:rPr>
      <w:fldChar w:fldCharType="separate"/>
    </w:r>
    <w:r w:rsidR="00B4678F">
      <w:rPr>
        <w:noProof/>
        <w:color w:val="666666"/>
        <w:sz w:val="18"/>
        <w:szCs w:val="18"/>
      </w:rPr>
      <w:t>1</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D7A5" w14:textId="30807239" w:rsidR="006F30D8" w:rsidRDefault="006F30D8">
    <w:pPr>
      <w:pStyle w:val="Footer"/>
    </w:pPr>
    <w:r>
      <w:rPr>
        <w:noProof/>
      </w:rPr>
      <mc:AlternateContent>
        <mc:Choice Requires="wps">
          <w:drawing>
            <wp:anchor distT="0" distB="0" distL="0" distR="0" simplePos="0" relativeHeight="251658240" behindDoc="0" locked="0" layoutInCell="1" allowOverlap="1" wp14:anchorId="4AAAC28F" wp14:editId="1E2F882F">
              <wp:simplePos x="635" y="635"/>
              <wp:positionH relativeFrom="page">
                <wp:align>right</wp:align>
              </wp:positionH>
              <wp:positionV relativeFrom="page">
                <wp:align>bottom</wp:align>
              </wp:positionV>
              <wp:extent cx="1069340" cy="314325"/>
              <wp:effectExtent l="0" t="0" r="0" b="0"/>
              <wp:wrapNone/>
              <wp:docPr id="779694203"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7A9283E3" w14:textId="61DAA7F4" w:rsidR="006F30D8" w:rsidRPr="006F30D8" w:rsidRDefault="006F30D8" w:rsidP="006F30D8">
                          <w:pPr>
                            <w:rPr>
                              <w:rFonts w:ascii="Aptos" w:eastAsia="Aptos" w:hAnsi="Aptos" w:cs="Aptos"/>
                              <w:noProof/>
                              <w:color w:val="000000"/>
                              <w:sz w:val="16"/>
                              <w:szCs w:val="16"/>
                            </w:rPr>
                          </w:pPr>
                          <w:r w:rsidRPr="006F30D8">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AAAC28F"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" filled="f" stroked="f">
              <v:textbox style="mso-fit-shape-to-text:t" inset="0,0,20pt,15pt">
                <w:txbxContent>
                  <w:p w14:paraId="7A9283E3" w14:textId="61DAA7F4" w:rsidR="006F30D8" w:rsidRPr="006F30D8" w:rsidRDefault="006F30D8" w:rsidP="006F30D8">
                    <w:pPr>
                      <w:rPr>
                        <w:rFonts w:ascii="Aptos" w:eastAsia="Aptos" w:hAnsi="Aptos" w:cs="Aptos"/>
                        <w:noProof/>
                        <w:color w:val="000000"/>
                        <w:sz w:val="16"/>
                        <w:szCs w:val="16"/>
                      </w:rPr>
                    </w:pPr>
                    <w:r w:rsidRPr="006F30D8">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1636C" w14:textId="77777777" w:rsidR="00B06BED" w:rsidRDefault="00B06BED">
      <w:r>
        <w:separator/>
      </w:r>
    </w:p>
  </w:footnote>
  <w:footnote w:type="continuationSeparator" w:id="0">
    <w:p w14:paraId="7C841A89" w14:textId="77777777" w:rsidR="00B06BED" w:rsidRDefault="00B06B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426AC" w14:textId="77777777" w:rsidR="00067CBA" w:rsidRDefault="00000000">
    <w:pPr>
      <w:jc w:val="right"/>
    </w:pPr>
    <w:r>
      <w:rPr>
        <w:i/>
        <w:iCs/>
        <w:color w:val="999999"/>
        <w:sz w:val="15"/>
        <w:szCs w:val="15"/>
      </w:rPr>
      <w:t>Impact of Generative AI on Academic Performance and Burnout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7D60"/>
    <w:multiLevelType w:val="hybridMultilevel"/>
    <w:tmpl w:val="33D4A018"/>
    <w:lvl w:ilvl="0" w:tplc="59F69352">
      <w:start w:val="1"/>
      <w:numFmt w:val="bullet"/>
      <w:lvlText w:val="•"/>
      <w:lvlJc w:val="left"/>
      <w:pPr>
        <w:ind w:left="420" w:hanging="260"/>
      </w:pPr>
    </w:lvl>
    <w:lvl w:ilvl="1" w:tplc="319EDE54">
      <w:numFmt w:val="decimal"/>
      <w:lvlText w:val=""/>
      <w:lvlJc w:val="left"/>
    </w:lvl>
    <w:lvl w:ilvl="2" w:tplc="FD9849E4">
      <w:numFmt w:val="decimal"/>
      <w:lvlText w:val=""/>
      <w:lvlJc w:val="left"/>
    </w:lvl>
    <w:lvl w:ilvl="3" w:tplc="20D60C7E">
      <w:numFmt w:val="decimal"/>
      <w:lvlText w:val=""/>
      <w:lvlJc w:val="left"/>
    </w:lvl>
    <w:lvl w:ilvl="4" w:tplc="89A4BD06">
      <w:numFmt w:val="decimal"/>
      <w:lvlText w:val=""/>
      <w:lvlJc w:val="left"/>
    </w:lvl>
    <w:lvl w:ilvl="5" w:tplc="21228A28">
      <w:numFmt w:val="decimal"/>
      <w:lvlText w:val=""/>
      <w:lvlJc w:val="left"/>
    </w:lvl>
    <w:lvl w:ilvl="6" w:tplc="8A707F74">
      <w:numFmt w:val="decimal"/>
      <w:lvlText w:val=""/>
      <w:lvlJc w:val="left"/>
    </w:lvl>
    <w:lvl w:ilvl="7" w:tplc="141CB436">
      <w:numFmt w:val="decimal"/>
      <w:lvlText w:val=""/>
      <w:lvlJc w:val="left"/>
    </w:lvl>
    <w:lvl w:ilvl="8" w:tplc="EA4ADD34">
      <w:numFmt w:val="decimal"/>
      <w:lvlText w:val=""/>
      <w:lvlJc w:val="left"/>
    </w:lvl>
  </w:abstractNum>
  <w:abstractNum w:abstractNumId="1" w15:restartNumberingAfterBreak="0">
    <w:nsid w:val="1D253B9D"/>
    <w:multiLevelType w:val="hybridMultilevel"/>
    <w:tmpl w:val="40020BF8"/>
    <w:lvl w:ilvl="0" w:tplc="A99E7BF0">
      <w:start w:val="1"/>
      <w:numFmt w:val="bullet"/>
      <w:lvlText w:val="●"/>
      <w:lvlJc w:val="left"/>
      <w:pPr>
        <w:ind w:left="720" w:hanging="360"/>
      </w:pPr>
    </w:lvl>
    <w:lvl w:ilvl="1" w:tplc="15C6B252">
      <w:start w:val="1"/>
      <w:numFmt w:val="bullet"/>
      <w:lvlText w:val="○"/>
      <w:lvlJc w:val="left"/>
      <w:pPr>
        <w:ind w:left="1440" w:hanging="360"/>
      </w:pPr>
    </w:lvl>
    <w:lvl w:ilvl="2" w:tplc="A0D48D3C">
      <w:start w:val="1"/>
      <w:numFmt w:val="bullet"/>
      <w:lvlText w:val="■"/>
      <w:lvlJc w:val="left"/>
      <w:pPr>
        <w:ind w:left="2160" w:hanging="360"/>
      </w:pPr>
    </w:lvl>
    <w:lvl w:ilvl="3" w:tplc="C2AA68C2">
      <w:start w:val="1"/>
      <w:numFmt w:val="bullet"/>
      <w:lvlText w:val="●"/>
      <w:lvlJc w:val="left"/>
      <w:pPr>
        <w:ind w:left="2880" w:hanging="360"/>
      </w:pPr>
    </w:lvl>
    <w:lvl w:ilvl="4" w:tplc="3E5259EE">
      <w:start w:val="1"/>
      <w:numFmt w:val="bullet"/>
      <w:lvlText w:val="○"/>
      <w:lvlJc w:val="left"/>
      <w:pPr>
        <w:ind w:left="3600" w:hanging="360"/>
      </w:pPr>
    </w:lvl>
    <w:lvl w:ilvl="5" w:tplc="8D6039FC">
      <w:start w:val="1"/>
      <w:numFmt w:val="bullet"/>
      <w:lvlText w:val="■"/>
      <w:lvlJc w:val="left"/>
      <w:pPr>
        <w:ind w:left="4320" w:hanging="360"/>
      </w:pPr>
    </w:lvl>
    <w:lvl w:ilvl="6" w:tplc="F8580692">
      <w:start w:val="1"/>
      <w:numFmt w:val="bullet"/>
      <w:lvlText w:val="●"/>
      <w:lvlJc w:val="left"/>
      <w:pPr>
        <w:ind w:left="5040" w:hanging="360"/>
      </w:pPr>
    </w:lvl>
    <w:lvl w:ilvl="7" w:tplc="869A5BCE">
      <w:start w:val="1"/>
      <w:numFmt w:val="bullet"/>
      <w:lvlText w:val="●"/>
      <w:lvlJc w:val="left"/>
      <w:pPr>
        <w:ind w:left="5760" w:hanging="360"/>
      </w:pPr>
    </w:lvl>
    <w:lvl w:ilvl="8" w:tplc="4A9A5064">
      <w:start w:val="1"/>
      <w:numFmt w:val="bullet"/>
      <w:lvlText w:val="●"/>
      <w:lvlJc w:val="left"/>
      <w:pPr>
        <w:ind w:left="6480" w:hanging="360"/>
      </w:pPr>
    </w:lvl>
  </w:abstractNum>
  <w:num w:numId="1" w16cid:durableId="2533668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CBA"/>
    <w:rsid w:val="00010D27"/>
    <w:rsid w:val="00067CBA"/>
    <w:rsid w:val="0010498A"/>
    <w:rsid w:val="00230086"/>
    <w:rsid w:val="004B6BF9"/>
    <w:rsid w:val="00527624"/>
    <w:rsid w:val="0067269F"/>
    <w:rsid w:val="006F30D8"/>
    <w:rsid w:val="0074029A"/>
    <w:rsid w:val="00AA0B57"/>
    <w:rsid w:val="00B06BED"/>
    <w:rsid w:val="00B4678F"/>
    <w:rsid w:val="00B47630"/>
    <w:rsid w:val="00BE3952"/>
    <w:rsid w:val="00D15418"/>
    <w:rsid w:val="00FA0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C5D4"/>
  <w15:docId w15:val="{E6A10869-EEA4-4E93-ADA2-9F116EA61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269F"/>
    <w:pPr>
      <w:tabs>
        <w:tab w:val="center" w:pos="4680"/>
        <w:tab w:val="right" w:pos="9360"/>
      </w:tabs>
    </w:pPr>
  </w:style>
  <w:style w:type="character" w:customStyle="1" w:styleId="HeaderChar">
    <w:name w:val="Header Char"/>
    <w:basedOn w:val="DefaultParagraphFont"/>
    <w:link w:val="Header"/>
    <w:uiPriority w:val="99"/>
    <w:rsid w:val="0067269F"/>
  </w:style>
  <w:style w:type="paragraph" w:styleId="Footer">
    <w:name w:val="footer"/>
    <w:basedOn w:val="Normal"/>
    <w:link w:val="FooterChar"/>
    <w:uiPriority w:val="99"/>
    <w:unhideWhenUsed/>
    <w:rsid w:val="0067269F"/>
    <w:pPr>
      <w:tabs>
        <w:tab w:val="center" w:pos="4680"/>
        <w:tab w:val="right" w:pos="9360"/>
      </w:tabs>
    </w:pPr>
  </w:style>
  <w:style w:type="character" w:customStyle="1" w:styleId="FooterChar">
    <w:name w:val="Footer Char"/>
    <w:basedOn w:val="DefaultParagraphFont"/>
    <w:link w:val="Footer"/>
    <w:uiPriority w:val="99"/>
    <w:rsid w:val="0067269F"/>
  </w:style>
  <w:style w:type="character" w:customStyle="1" w:styleId="Heading3Char">
    <w:name w:val="Heading 3 Char"/>
    <w:basedOn w:val="DefaultParagraphFont"/>
    <w:link w:val="Heading3"/>
    <w:uiPriority w:val="9"/>
    <w:rsid w:val="006F30D8"/>
    <w:rPr>
      <w:color w:val="1F4D78"/>
      <w:sz w:val="24"/>
      <w:szCs w:val="24"/>
    </w:rPr>
  </w:style>
  <w:style w:type="character" w:customStyle="1" w:styleId="Heading1Char">
    <w:name w:val="Heading 1 Char"/>
    <w:basedOn w:val="DefaultParagraphFont"/>
    <w:link w:val="Heading1"/>
    <w:uiPriority w:val="9"/>
    <w:rsid w:val="00FA063B"/>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F3FF2-9D6B-49E0-9B70-5112111EC60D}">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2932</Words>
  <Characters>16714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RAJ NIGAM</cp:lastModifiedBy>
  <cp:revision>2</cp:revision>
  <cp:lastPrinted>2026-07-31T17:29:00Z</cp:lastPrinted>
  <dcterms:created xsi:type="dcterms:W3CDTF">2026-07-31T17:45:00Z</dcterms:created>
  <dcterms:modified xsi:type="dcterms:W3CDTF">2026-07-31T17:45:00Z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2e79307b,32b86a8a,2ca1a12b</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