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908B93" w14:textId="77777777" w:rsidR="000B41CC" w:rsidRDefault="00000000">
      <w:pPr>
        <w:pStyle w:val="Title"/>
        <w:spacing w:after="40"/>
        <w:jc w:val="center"/>
      </w:pPr>
      <w:r>
        <w:rPr>
          <w:rFonts w:ascii="Calibri" w:eastAsia="Calibri" w:hAnsi="Calibri" w:cs="Calibri"/>
          <w:b/>
          <w:bCs/>
        </w:rPr>
        <w:t>Lab 1: Requirements Engineering &amp; UML Use-Case Modelling</w:t>
      </w:r>
    </w:p>
    <w:p w14:paraId="46476E07" w14:textId="77777777" w:rsidR="000B41CC" w:rsidRDefault="00000000">
      <w:pPr>
        <w:spacing w:after="300"/>
        <w:jc w:val="center"/>
      </w:pPr>
      <w:r>
        <w:rPr>
          <w:rFonts w:ascii="Calibri" w:eastAsia="Calibri" w:hAnsi="Calibri" w:cs="Calibri"/>
          <w:i/>
          <w:iCs/>
          <w:sz w:val="22"/>
          <w:szCs w:val="22"/>
        </w:rPr>
        <w:t xml:space="preserve">Problem Statement #38 — </w:t>
      </w:r>
      <w:proofErr w:type="spellStart"/>
      <w:r>
        <w:rPr>
          <w:rFonts w:ascii="Calibri" w:eastAsia="Calibri" w:hAnsi="Calibri" w:cs="Calibri"/>
          <w:i/>
          <w:iCs/>
          <w:sz w:val="22"/>
          <w:szCs w:val="22"/>
        </w:rPr>
        <w:t>Dropshipping</w:t>
      </w:r>
      <w:proofErr w:type="spellEnd"/>
      <w:r>
        <w:rPr>
          <w:rFonts w:ascii="Calibri" w:eastAsia="Calibri" w:hAnsi="Calibri" w:cs="Calibri"/>
          <w:i/>
          <w:iCs/>
          <w:sz w:val="22"/>
          <w:szCs w:val="22"/>
        </w:rPr>
        <w:t xml:space="preserve"> Inventory &amp; Order Orchestrator</w:t>
      </w:r>
    </w:p>
    <w:p w14:paraId="3D54E466" w14:textId="77777777" w:rsidR="000B41CC" w:rsidRDefault="00000000">
      <w:pPr>
        <w:pStyle w:val="Heading1"/>
        <w:spacing w:before="240" w:after="120"/>
      </w:pPr>
      <w:r>
        <w:rPr>
          <w:rFonts w:ascii="Calibri" w:eastAsia="Calibri" w:hAnsi="Calibri" w:cs="Calibri"/>
          <w:b/>
          <w:bCs/>
          <w:color w:val="000000"/>
        </w:rPr>
        <w:t>1. Requirements Table</w:t>
      </w:r>
    </w:p>
    <w:p w14:paraId="7CCAFF6F" w14:textId="77777777" w:rsidR="000B41CC" w:rsidRDefault="00000000">
      <w:pPr>
        <w:spacing w:after="100"/>
      </w:pPr>
      <w:r>
        <w:rPr>
          <w:rFonts w:ascii="Calibri" w:eastAsia="Calibri" w:hAnsi="Calibri" w:cs="Calibri"/>
          <w:i/>
          <w:iCs/>
        </w:rPr>
        <w:t>Target Stakeholders / Actors: E-Store Owner, Supplier Partner, Storefront (Shopify / WooCommerce webhook source).</w:t>
      </w:r>
    </w:p>
    <w:p w14:paraId="12B63220" w14:textId="77777777" w:rsidR="000B41CC" w:rsidRDefault="000B41CC">
      <w:pPr>
        <w:spacing w:after="160"/>
      </w:pPr>
    </w:p>
    <w:tbl>
      <w:tblPr>
        <w:tblStyle w:val="TableGrid"/>
        <w:tblW w:w="11624" w:type="dxa"/>
        <w:jc w:val="center"/>
        <w:tblLook w:val="04A0" w:firstRow="1" w:lastRow="0" w:firstColumn="1" w:lastColumn="0" w:noHBand="0" w:noVBand="1"/>
      </w:tblPr>
      <w:tblGrid>
        <w:gridCol w:w="1232"/>
        <w:gridCol w:w="1146"/>
        <w:gridCol w:w="2967"/>
        <w:gridCol w:w="900"/>
        <w:gridCol w:w="2523"/>
        <w:gridCol w:w="2856"/>
      </w:tblGrid>
      <w:tr w:rsidR="000B41CC" w14:paraId="213E4623" w14:textId="77777777" w:rsidTr="007B74F4">
        <w:trPr>
          <w:trHeight w:val="20"/>
          <w:jc w:val="center"/>
        </w:trPr>
        <w:tc>
          <w:tcPr>
            <w:tcW w:w="1232" w:type="dxa"/>
          </w:tcPr>
          <w:p w14:paraId="72AD9F35" w14:textId="77777777" w:rsidR="000B41CC" w:rsidRDefault="00000000" w:rsidP="007B74F4">
            <w:pPr>
              <w:pStyle w:val="ListParagraph"/>
            </w:pPr>
            <w:proofErr w:type="spellStart"/>
            <w:r>
              <w:rPr>
                <w:rFonts w:eastAsia="Calibri"/>
              </w:rPr>
              <w:t>Req</w:t>
            </w:r>
            <w:proofErr w:type="spellEnd"/>
            <w:r>
              <w:rPr>
                <w:rFonts w:eastAsia="Calibri"/>
              </w:rPr>
              <w:t xml:space="preserve"> ID</w:t>
            </w:r>
          </w:p>
        </w:tc>
        <w:tc>
          <w:tcPr>
            <w:tcW w:w="1146" w:type="dxa"/>
          </w:tcPr>
          <w:p w14:paraId="09C1AD31" w14:textId="77777777" w:rsidR="000B41CC" w:rsidRDefault="00000000" w:rsidP="007B74F4">
            <w:r>
              <w:rPr>
                <w:rFonts w:eastAsia="Calibri"/>
              </w:rPr>
              <w:t>Type</w:t>
            </w:r>
          </w:p>
        </w:tc>
        <w:tc>
          <w:tcPr>
            <w:tcW w:w="2967" w:type="dxa"/>
          </w:tcPr>
          <w:p w14:paraId="661DEADE" w14:textId="77777777" w:rsidR="000B41CC" w:rsidRDefault="00000000" w:rsidP="007B74F4">
            <w:pPr>
              <w:pStyle w:val="ListParagraph"/>
            </w:pPr>
            <w:r>
              <w:rPr>
                <w:rFonts w:eastAsia="Calibri"/>
              </w:rPr>
              <w:t>Description</w:t>
            </w:r>
          </w:p>
        </w:tc>
        <w:tc>
          <w:tcPr>
            <w:tcW w:w="900" w:type="dxa"/>
          </w:tcPr>
          <w:p w14:paraId="24C83E16" w14:textId="77777777" w:rsidR="000B41CC" w:rsidRDefault="00000000" w:rsidP="007B74F4">
            <w:pPr>
              <w:pStyle w:val="ListParagraph"/>
            </w:pPr>
            <w:r>
              <w:rPr>
                <w:rFonts w:eastAsia="Calibri"/>
              </w:rPr>
              <w:t>Priority</w:t>
            </w:r>
          </w:p>
        </w:tc>
        <w:tc>
          <w:tcPr>
            <w:tcW w:w="2523" w:type="dxa"/>
          </w:tcPr>
          <w:p w14:paraId="31029A00" w14:textId="77777777" w:rsidR="000B41CC" w:rsidRDefault="00000000" w:rsidP="007B74F4">
            <w:pPr>
              <w:pStyle w:val="ListParagraph"/>
            </w:pPr>
            <w:r>
              <w:rPr>
                <w:rFonts w:eastAsia="Calibri"/>
              </w:rPr>
              <w:t>Acceptance Criteria</w:t>
            </w:r>
          </w:p>
        </w:tc>
        <w:tc>
          <w:tcPr>
            <w:tcW w:w="2856" w:type="dxa"/>
          </w:tcPr>
          <w:p w14:paraId="4BDABAD4" w14:textId="77777777" w:rsidR="000B41CC" w:rsidRDefault="00000000" w:rsidP="007B74F4">
            <w:pPr>
              <w:pStyle w:val="ListParagraph"/>
            </w:pPr>
            <w:r>
              <w:rPr>
                <w:rFonts w:eastAsia="Calibri"/>
              </w:rPr>
              <w:t>Rationale</w:t>
            </w:r>
          </w:p>
        </w:tc>
      </w:tr>
      <w:tr w:rsidR="000B41CC" w14:paraId="11A271E7" w14:textId="77777777" w:rsidTr="007B74F4">
        <w:trPr>
          <w:trHeight w:val="20"/>
          <w:jc w:val="center"/>
        </w:trPr>
        <w:tc>
          <w:tcPr>
            <w:tcW w:w="1232" w:type="dxa"/>
          </w:tcPr>
          <w:p w14:paraId="6D156E80" w14:textId="77777777" w:rsidR="000B41CC" w:rsidRDefault="00000000"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FR-001</w:t>
            </w:r>
          </w:p>
        </w:tc>
        <w:tc>
          <w:tcPr>
            <w:tcW w:w="1146" w:type="dxa"/>
          </w:tcPr>
          <w:p w14:paraId="6A3D10C5" w14:textId="77777777" w:rsidR="000B41CC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Functional</w:t>
            </w:r>
          </w:p>
        </w:tc>
        <w:tc>
          <w:tcPr>
            <w:tcW w:w="2967" w:type="dxa"/>
          </w:tcPr>
          <w:p w14:paraId="43B9418A" w14:textId="77777777" w:rsidR="000B41CC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The system shall parse inbound Shopify/WooCommerce order webhooks, verify supplier API inventory, and auto-dispatch supplier purchase orders.</w:t>
            </w:r>
          </w:p>
        </w:tc>
        <w:tc>
          <w:tcPr>
            <w:tcW w:w="900" w:type="dxa"/>
          </w:tcPr>
          <w:p w14:paraId="35141B28" w14:textId="77777777" w:rsidR="000B41CC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High</w:t>
            </w:r>
          </w:p>
        </w:tc>
        <w:tc>
          <w:tcPr>
            <w:tcW w:w="2523" w:type="dxa"/>
          </w:tcPr>
          <w:p w14:paraId="5F62A712" w14:textId="77777777" w:rsidR="000B41CC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Pass: Supplier PO triggered with customer delivery address. Fail: Order placed for out-of-stock supplier SKU.</w:t>
            </w:r>
          </w:p>
        </w:tc>
        <w:tc>
          <w:tcPr>
            <w:tcW w:w="2856" w:type="dxa"/>
          </w:tcPr>
          <w:p w14:paraId="66B039B3" w14:textId="77777777" w:rsidR="000B41CC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Core order-to-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fulfillment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 path; prevents overselling against real-time supplier stock.</w:t>
            </w:r>
          </w:p>
        </w:tc>
      </w:tr>
      <w:tr w:rsidR="000B41CC" w14:paraId="2490442A" w14:textId="77777777" w:rsidTr="007B74F4">
        <w:trPr>
          <w:trHeight w:val="20"/>
          <w:jc w:val="center"/>
        </w:trPr>
        <w:tc>
          <w:tcPr>
            <w:tcW w:w="1232" w:type="dxa"/>
          </w:tcPr>
          <w:p w14:paraId="1FF877A6" w14:textId="77777777" w:rsidR="000B41CC" w:rsidRDefault="00000000"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FR-002</w:t>
            </w:r>
          </w:p>
        </w:tc>
        <w:tc>
          <w:tcPr>
            <w:tcW w:w="1146" w:type="dxa"/>
          </w:tcPr>
          <w:p w14:paraId="1A12CEC8" w14:textId="77777777" w:rsidR="000B41CC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Functional</w:t>
            </w:r>
          </w:p>
        </w:tc>
        <w:tc>
          <w:tcPr>
            <w:tcW w:w="2967" w:type="dxa"/>
          </w:tcPr>
          <w:p w14:paraId="5E93A054" w14:textId="77777777" w:rsidR="000B41CC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The system shall split a single customer order containing SKUs from multiple Supplier Partners into discrete per-supplier purchase orders.</w:t>
            </w:r>
          </w:p>
        </w:tc>
        <w:tc>
          <w:tcPr>
            <w:tcW w:w="900" w:type="dxa"/>
          </w:tcPr>
          <w:p w14:paraId="607A8FE7" w14:textId="77777777" w:rsidR="000B41CC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High</w:t>
            </w:r>
          </w:p>
        </w:tc>
        <w:tc>
          <w:tcPr>
            <w:tcW w:w="2523" w:type="dxa"/>
          </w:tcPr>
          <w:p w14:paraId="58EF8581" w14:textId="77777777" w:rsidR="000B41CC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Pass: An order with items from 2 distinct suppliers generates exactly 2 POs, each containing only that supplier's SKUs. Fail: A single PO contains SKUs from more than one supplier.</w:t>
            </w:r>
          </w:p>
        </w:tc>
        <w:tc>
          <w:tcPr>
            <w:tcW w:w="2856" w:type="dxa"/>
          </w:tcPr>
          <w:p w14:paraId="77E197FA" w14:textId="77777777" w:rsidR="000B41CC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 xml:space="preserve">Suppliers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fulfill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 and ship independently; a consolidated PO cannot be processed by a single vendor.</w:t>
            </w:r>
          </w:p>
        </w:tc>
      </w:tr>
      <w:tr w:rsidR="000B41CC" w14:paraId="13EC4B70" w14:textId="77777777" w:rsidTr="007B74F4">
        <w:trPr>
          <w:trHeight w:val="20"/>
          <w:jc w:val="center"/>
        </w:trPr>
        <w:tc>
          <w:tcPr>
            <w:tcW w:w="1232" w:type="dxa"/>
          </w:tcPr>
          <w:p w14:paraId="4D93B9ED" w14:textId="77777777" w:rsidR="000B41CC" w:rsidRDefault="00000000"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FR-003</w:t>
            </w:r>
          </w:p>
        </w:tc>
        <w:tc>
          <w:tcPr>
            <w:tcW w:w="1146" w:type="dxa"/>
          </w:tcPr>
          <w:p w14:paraId="37509B8E" w14:textId="77777777" w:rsidR="000B41CC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Functional</w:t>
            </w:r>
          </w:p>
        </w:tc>
        <w:tc>
          <w:tcPr>
            <w:tcW w:w="2967" w:type="dxa"/>
          </w:tcPr>
          <w:p w14:paraId="2A6C63FD" w14:textId="77777777" w:rsidR="000B41CC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The system shall ingest tracking numbers submitted by Supplier Partners (via API push or manual upload) and associate each tracking number with its correct order line item.</w:t>
            </w:r>
          </w:p>
        </w:tc>
        <w:tc>
          <w:tcPr>
            <w:tcW w:w="900" w:type="dxa"/>
          </w:tcPr>
          <w:p w14:paraId="1B44ACBD" w14:textId="77777777" w:rsidR="000B41CC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Medium</w:t>
            </w:r>
          </w:p>
        </w:tc>
        <w:tc>
          <w:tcPr>
            <w:tcW w:w="2523" w:type="dxa"/>
          </w:tcPr>
          <w:p w14:paraId="34A3A19B" w14:textId="77777777" w:rsidR="000B41CC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Pass: Tracking number is attached to the correct line item within 5 minutes of supplier submission. Fail: Tracking number is unassigned or linked to the wrong order.</w:t>
            </w:r>
          </w:p>
        </w:tc>
        <w:tc>
          <w:tcPr>
            <w:tcW w:w="2856" w:type="dxa"/>
          </w:tcPr>
          <w:p w14:paraId="047B9413" w14:textId="77777777" w:rsidR="000B41CC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Enables order status visibility without manual reconciliation.</w:t>
            </w:r>
          </w:p>
        </w:tc>
      </w:tr>
      <w:tr w:rsidR="000B41CC" w14:paraId="4F36F6CE" w14:textId="77777777" w:rsidTr="007B74F4">
        <w:trPr>
          <w:trHeight w:val="20"/>
          <w:jc w:val="center"/>
        </w:trPr>
        <w:tc>
          <w:tcPr>
            <w:tcW w:w="1232" w:type="dxa"/>
          </w:tcPr>
          <w:p w14:paraId="6B16B371" w14:textId="77777777" w:rsidR="000B41CC" w:rsidRDefault="00000000"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FR-004</w:t>
            </w:r>
          </w:p>
        </w:tc>
        <w:tc>
          <w:tcPr>
            <w:tcW w:w="1146" w:type="dxa"/>
          </w:tcPr>
          <w:p w14:paraId="60EEF940" w14:textId="77777777" w:rsidR="000B41CC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Functional</w:t>
            </w:r>
          </w:p>
        </w:tc>
        <w:tc>
          <w:tcPr>
            <w:tcW w:w="2967" w:type="dxa"/>
          </w:tcPr>
          <w:p w14:paraId="4ADCE830" w14:textId="77777777" w:rsidR="000B41CC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 xml:space="preserve">The system shall maintain a SKU mapping table translating storefront product SKUs into the corresponding Supplier Partner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catalog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 SKUs.</w:t>
            </w:r>
          </w:p>
        </w:tc>
        <w:tc>
          <w:tcPr>
            <w:tcW w:w="900" w:type="dxa"/>
          </w:tcPr>
          <w:p w14:paraId="17C44E69" w14:textId="77777777" w:rsidR="000B41CC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High</w:t>
            </w:r>
          </w:p>
        </w:tc>
        <w:tc>
          <w:tcPr>
            <w:tcW w:w="2523" w:type="dxa"/>
          </w:tcPr>
          <w:p w14:paraId="6100C4DF" w14:textId="77777777" w:rsidR="000B41CC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Pass: Given a storefront SKU with an active mapping, the system resolves to exactly one supplier SKU. Fail: Order is processed against an unmapped or ambiguous SKU.</w:t>
            </w:r>
          </w:p>
        </w:tc>
        <w:tc>
          <w:tcPr>
            <w:tcW w:w="2856" w:type="dxa"/>
          </w:tcPr>
          <w:p w14:paraId="758D77B9" w14:textId="77777777" w:rsidR="000B41CC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 xml:space="preserve">Storefront and supplier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catalogs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 use independent identifier schemes; mapping is a prerequisite for correct PO generation.</w:t>
            </w:r>
          </w:p>
        </w:tc>
      </w:tr>
      <w:tr w:rsidR="000B41CC" w14:paraId="3168FEB7" w14:textId="77777777" w:rsidTr="007B74F4">
        <w:trPr>
          <w:trHeight w:val="20"/>
          <w:jc w:val="center"/>
        </w:trPr>
        <w:tc>
          <w:tcPr>
            <w:tcW w:w="1232" w:type="dxa"/>
          </w:tcPr>
          <w:p w14:paraId="0AA72DC2" w14:textId="77777777" w:rsidR="000B41CC" w:rsidRDefault="00000000"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FR-005</w:t>
            </w:r>
          </w:p>
        </w:tc>
        <w:tc>
          <w:tcPr>
            <w:tcW w:w="1146" w:type="dxa"/>
          </w:tcPr>
          <w:p w14:paraId="4A9314B0" w14:textId="77777777" w:rsidR="000B41CC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Functional</w:t>
            </w:r>
          </w:p>
        </w:tc>
        <w:tc>
          <w:tcPr>
            <w:tcW w:w="2967" w:type="dxa"/>
          </w:tcPr>
          <w:p w14:paraId="078D7A09" w14:textId="77777777" w:rsidR="000B41CC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The system shall update order status (Pending → Dispatched → Shipped → Delivered) and trigger a customer-facing notification on each transition.</w:t>
            </w:r>
          </w:p>
        </w:tc>
        <w:tc>
          <w:tcPr>
            <w:tcW w:w="900" w:type="dxa"/>
          </w:tcPr>
          <w:p w14:paraId="598F536E" w14:textId="77777777" w:rsidR="000B41CC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Medium</w:t>
            </w:r>
          </w:p>
        </w:tc>
        <w:tc>
          <w:tcPr>
            <w:tcW w:w="2523" w:type="dxa"/>
          </w:tcPr>
          <w:p w14:paraId="6A808A96" w14:textId="77777777" w:rsidR="000B41CC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Pass: Status change is logged with a timestamp and notification is sent within 2 minutes. Fail: Dashboard status and notification are out of sync.</w:t>
            </w:r>
          </w:p>
        </w:tc>
        <w:tc>
          <w:tcPr>
            <w:tcW w:w="2856" w:type="dxa"/>
          </w:tcPr>
          <w:p w14:paraId="60517E59" w14:textId="77777777" w:rsidR="000B41CC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 xml:space="preserve">Maintains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fulfillment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 transparency for the E-Store Owner and end customer.</w:t>
            </w:r>
          </w:p>
        </w:tc>
      </w:tr>
      <w:tr w:rsidR="000B41CC" w14:paraId="5A7EF453" w14:textId="77777777" w:rsidTr="007B74F4">
        <w:trPr>
          <w:trHeight w:val="20"/>
          <w:jc w:val="center"/>
        </w:trPr>
        <w:tc>
          <w:tcPr>
            <w:tcW w:w="1232" w:type="dxa"/>
          </w:tcPr>
          <w:p w14:paraId="240078EA" w14:textId="77777777" w:rsidR="000B41CC" w:rsidRDefault="00000000"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NFR-001</w:t>
            </w:r>
          </w:p>
        </w:tc>
        <w:tc>
          <w:tcPr>
            <w:tcW w:w="1146" w:type="dxa"/>
          </w:tcPr>
          <w:p w14:paraId="412B78F5" w14:textId="77777777" w:rsidR="000B41CC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Nonfunctional (Performance &amp; Security)</w:t>
            </w:r>
          </w:p>
        </w:tc>
        <w:tc>
          <w:tcPr>
            <w:tcW w:w="2967" w:type="dxa"/>
          </w:tcPr>
          <w:p w14:paraId="3BCC2193" w14:textId="77777777" w:rsidR="000B41CC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 xml:space="preserve">Inbound webhook processing must acknowledge receipt with HTTP 200 within 200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ms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 to prevent provider webhook retry storms.</w:t>
            </w:r>
          </w:p>
        </w:tc>
        <w:tc>
          <w:tcPr>
            <w:tcW w:w="900" w:type="dxa"/>
          </w:tcPr>
          <w:p w14:paraId="2130E4B0" w14:textId="77777777" w:rsidR="000B41CC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High</w:t>
            </w:r>
          </w:p>
        </w:tc>
        <w:tc>
          <w:tcPr>
            <w:tcW w:w="2523" w:type="dxa"/>
          </w:tcPr>
          <w:p w14:paraId="6BC1F712" w14:textId="77777777" w:rsidR="000B41CC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Pass: Benchmarking tests confirm target latency and security standards under simulated peak load.</w:t>
            </w:r>
          </w:p>
        </w:tc>
        <w:tc>
          <w:tcPr>
            <w:tcW w:w="2856" w:type="dxa"/>
          </w:tcPr>
          <w:p w14:paraId="0B306427" w14:textId="77777777" w:rsidR="000B41CC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Webhook providers retry aggressively on slow/failed acknowledgment; unmet SLA causes duplicate deliveries.</w:t>
            </w:r>
          </w:p>
        </w:tc>
      </w:tr>
      <w:tr w:rsidR="000B41CC" w14:paraId="19C89F76" w14:textId="77777777" w:rsidTr="007B74F4">
        <w:trPr>
          <w:trHeight w:val="1522"/>
          <w:jc w:val="center"/>
        </w:trPr>
        <w:tc>
          <w:tcPr>
            <w:tcW w:w="1232" w:type="dxa"/>
          </w:tcPr>
          <w:p w14:paraId="536FEAEB" w14:textId="77777777" w:rsidR="000B41CC" w:rsidRDefault="00000000"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NFR-002</w:t>
            </w:r>
          </w:p>
        </w:tc>
        <w:tc>
          <w:tcPr>
            <w:tcW w:w="1146" w:type="dxa"/>
          </w:tcPr>
          <w:p w14:paraId="07942040" w14:textId="77777777" w:rsidR="000B41CC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Nonfunctional (Reliability / Idempotency)</w:t>
            </w:r>
          </w:p>
        </w:tc>
        <w:tc>
          <w:tcPr>
            <w:tcW w:w="2967" w:type="dxa"/>
          </w:tcPr>
          <w:p w14:paraId="58A5F9C9" w14:textId="77777777" w:rsidR="000B41CC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The system shall process each inbound webhook exactly once, using idempotency keys derived from the order/webhook ID, even under duplicate delivery.</w:t>
            </w:r>
          </w:p>
        </w:tc>
        <w:tc>
          <w:tcPr>
            <w:tcW w:w="900" w:type="dxa"/>
          </w:tcPr>
          <w:p w14:paraId="726C793F" w14:textId="77777777" w:rsidR="000B41CC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High</w:t>
            </w:r>
          </w:p>
        </w:tc>
        <w:tc>
          <w:tcPr>
            <w:tcW w:w="2523" w:type="dxa"/>
          </w:tcPr>
          <w:p w14:paraId="46744EF0" w14:textId="77777777" w:rsidR="000B41CC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Pass: Sending an identical webhook payload twice results in exactly one dispatched PO and one inventory deduction. Fail: Duplicate delivery produces a duplicate PO or double inventory deduction.</w:t>
            </w:r>
          </w:p>
        </w:tc>
        <w:tc>
          <w:tcPr>
            <w:tcW w:w="2856" w:type="dxa"/>
          </w:tcPr>
          <w:p w14:paraId="77051A23" w14:textId="77777777" w:rsidR="000B41CC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Shopify/WooCommerce retry on timeout (NFR-001); without idempotency this causes duplicate supplier orders and billing errors.</w:t>
            </w:r>
          </w:p>
        </w:tc>
      </w:tr>
    </w:tbl>
    <w:p w14:paraId="409A3753" w14:textId="77777777" w:rsidR="000B41CC" w:rsidRDefault="00000000">
      <w:r>
        <w:br w:type="page"/>
      </w:r>
    </w:p>
    <w:p w14:paraId="77495399" w14:textId="77777777" w:rsidR="000B41CC" w:rsidRDefault="00000000">
      <w:pPr>
        <w:pStyle w:val="Heading1"/>
        <w:spacing w:before="240" w:after="120"/>
      </w:pPr>
      <w:r>
        <w:rPr>
          <w:rFonts w:ascii="Calibri" w:eastAsia="Calibri" w:hAnsi="Calibri" w:cs="Calibri"/>
          <w:b/>
          <w:bCs/>
          <w:color w:val="000000"/>
        </w:rPr>
        <w:lastRenderedPageBreak/>
        <w:t>2. Use-Case Flow Specification: “Dispatch Purchase Order”</w:t>
      </w:r>
    </w:p>
    <w:p w14:paraId="53191CBA" w14:textId="77777777" w:rsidR="000B41CC" w:rsidRDefault="00000000">
      <w:pPr>
        <w:pStyle w:val="Heading2"/>
        <w:spacing w:before="200" w:after="100"/>
      </w:pPr>
      <w:r>
        <w:rPr>
          <w:rFonts w:ascii="Calibri" w:eastAsia="Calibri" w:hAnsi="Calibri" w:cs="Calibri"/>
          <w:b/>
          <w:bCs/>
          <w:color w:val="000000"/>
        </w:rPr>
        <w:t>Actors</w:t>
      </w:r>
    </w:p>
    <w:p w14:paraId="056FE710" w14:textId="77777777" w:rsidR="000B41CC" w:rsidRDefault="00000000">
      <w:pPr>
        <w:spacing w:after="100"/>
      </w:pPr>
      <w:r>
        <w:rPr>
          <w:rFonts w:ascii="Calibri" w:eastAsia="Calibri" w:hAnsi="Calibri" w:cs="Calibri"/>
        </w:rPr>
        <w:t>Primary: E-Store Owner. Secondary: Supplier Partner. Trigger source: Storefront (Shopify / WooCommerce).</w:t>
      </w:r>
    </w:p>
    <w:p w14:paraId="30FFFBF9" w14:textId="77777777" w:rsidR="000B41CC" w:rsidRDefault="00000000">
      <w:pPr>
        <w:pStyle w:val="Heading2"/>
        <w:spacing w:before="200" w:after="100"/>
      </w:pPr>
      <w:r>
        <w:rPr>
          <w:rFonts w:ascii="Calibri" w:eastAsia="Calibri" w:hAnsi="Calibri" w:cs="Calibri"/>
          <w:b/>
          <w:bCs/>
          <w:color w:val="000000"/>
        </w:rPr>
        <w:t>Preconditions</w:t>
      </w:r>
    </w:p>
    <w:p w14:paraId="67724AE8" w14:textId="77777777" w:rsidR="000B41CC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</w:rPr>
        <w:t>Storefront webhook has been received, signature-validated, and acknowledged with HTTP 200 (NFR-001).</w:t>
      </w:r>
    </w:p>
    <w:p w14:paraId="26B0A31D" w14:textId="77777777" w:rsidR="000B41CC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</w:rPr>
        <w:t>Order line items resolve to at least one active Supplier Partner via the SKU mapping table (FR-004).</w:t>
      </w:r>
    </w:p>
    <w:p w14:paraId="616E5A89" w14:textId="77777777" w:rsidR="000B41CC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</w:rPr>
        <w:t>Supplier Partner API credentials are valid and the endpoint is reachable.</w:t>
      </w:r>
    </w:p>
    <w:p w14:paraId="61943327" w14:textId="77777777" w:rsidR="000B41CC" w:rsidRDefault="00000000">
      <w:pPr>
        <w:pStyle w:val="Heading2"/>
        <w:spacing w:before="200" w:after="100"/>
      </w:pPr>
      <w:r>
        <w:rPr>
          <w:rFonts w:ascii="Calibri" w:eastAsia="Calibri" w:hAnsi="Calibri" w:cs="Calibri"/>
          <w:b/>
          <w:bCs/>
          <w:color w:val="000000"/>
        </w:rPr>
        <w:t>Postconditions (Success)</w:t>
      </w:r>
    </w:p>
    <w:p w14:paraId="0D7B42E7" w14:textId="77777777" w:rsidR="000B41CC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</w:rPr>
        <w:t>One or more Supplier Purchase Orders are created and transmitted to the corresponding Supplier Partner API(s).</w:t>
      </w:r>
    </w:p>
    <w:p w14:paraId="4CC24254" w14:textId="77777777" w:rsidR="000B41CC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</w:rPr>
        <w:t>Order status is updated to “Dispatched,” with a supplier order ID recorded per PO.</w:t>
      </w:r>
    </w:p>
    <w:p w14:paraId="53776303" w14:textId="77777777" w:rsidR="000B41CC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</w:rPr>
        <w:t>Inventory reservation is logged against each dispatched SKU.</w:t>
      </w:r>
    </w:p>
    <w:p w14:paraId="261E4368" w14:textId="77777777" w:rsidR="000B41CC" w:rsidRDefault="00000000">
      <w:pPr>
        <w:pStyle w:val="Heading2"/>
        <w:spacing w:before="200" w:after="100"/>
      </w:pPr>
      <w:r>
        <w:rPr>
          <w:rFonts w:ascii="Calibri" w:eastAsia="Calibri" w:hAnsi="Calibri" w:cs="Calibri"/>
          <w:b/>
          <w:bCs/>
          <w:color w:val="000000"/>
        </w:rPr>
        <w:t>Main Success Scenario</w:t>
      </w:r>
    </w:p>
    <w:p w14:paraId="720CB409" w14:textId="77777777" w:rsidR="000B41CC" w:rsidRDefault="00000000">
      <w:pPr>
        <w:pStyle w:val="ListParagraph"/>
        <w:numPr>
          <w:ilvl w:val="0"/>
          <w:numId w:val="3"/>
        </w:numPr>
        <w:spacing w:after="60"/>
      </w:pPr>
      <w:r>
        <w:rPr>
          <w:rFonts w:ascii="Calibri" w:eastAsia="Calibri" w:hAnsi="Calibri" w:cs="Calibri"/>
        </w:rPr>
        <w:t>Storefront delivers a new order payload to the webhook ingestion endpoint.</w:t>
      </w:r>
    </w:p>
    <w:p w14:paraId="6C63B381" w14:textId="77777777" w:rsidR="000B41CC" w:rsidRDefault="00000000">
      <w:pPr>
        <w:pStyle w:val="ListParagraph"/>
        <w:numPr>
          <w:ilvl w:val="0"/>
          <w:numId w:val="3"/>
        </w:numPr>
        <w:spacing w:after="60"/>
      </w:pPr>
      <w:r>
        <w:rPr>
          <w:rFonts w:ascii="Calibri" w:eastAsia="Calibri" w:hAnsi="Calibri" w:cs="Calibri"/>
        </w:rPr>
        <w:t xml:space="preserve">System validates the webhook signature and returns HTTP 200 within the 200 </w:t>
      </w:r>
      <w:proofErr w:type="spellStart"/>
      <w:r>
        <w:rPr>
          <w:rFonts w:ascii="Calibri" w:eastAsia="Calibri" w:hAnsi="Calibri" w:cs="Calibri"/>
        </w:rPr>
        <w:t>ms</w:t>
      </w:r>
      <w:proofErr w:type="spellEnd"/>
      <w:r>
        <w:rPr>
          <w:rFonts w:ascii="Calibri" w:eastAsia="Calibri" w:hAnsi="Calibri" w:cs="Calibri"/>
        </w:rPr>
        <w:t xml:space="preserve"> SLA (NFR-001).</w:t>
      </w:r>
    </w:p>
    <w:p w14:paraId="47EA4DFB" w14:textId="77777777" w:rsidR="000B41CC" w:rsidRDefault="00000000">
      <w:pPr>
        <w:pStyle w:val="ListParagraph"/>
        <w:numPr>
          <w:ilvl w:val="0"/>
          <w:numId w:val="3"/>
        </w:numPr>
        <w:spacing w:after="60"/>
      </w:pPr>
      <w:r>
        <w:rPr>
          <w:rFonts w:ascii="Calibri" w:eastAsia="Calibri" w:hAnsi="Calibri" w:cs="Calibri"/>
        </w:rPr>
        <w:t>System parses the payload, extracting line items, quantities, and delivery address.</w:t>
      </w:r>
    </w:p>
    <w:p w14:paraId="02BE623D" w14:textId="77777777" w:rsidR="000B41CC" w:rsidRDefault="00000000">
      <w:pPr>
        <w:pStyle w:val="ListParagraph"/>
        <w:numPr>
          <w:ilvl w:val="0"/>
          <w:numId w:val="3"/>
        </w:numPr>
        <w:spacing w:after="60"/>
      </w:pPr>
      <w:r>
        <w:rPr>
          <w:rFonts w:ascii="Calibri" w:eastAsia="Calibri" w:hAnsi="Calibri" w:cs="Calibri"/>
        </w:rPr>
        <w:t>System resolves each storefront SKU to its Supplier Partner SKU via the mapping table (FR-004).</w:t>
      </w:r>
    </w:p>
    <w:p w14:paraId="5CCB7FA5" w14:textId="77777777" w:rsidR="000B41CC" w:rsidRDefault="00000000">
      <w:pPr>
        <w:pStyle w:val="ListParagraph"/>
        <w:numPr>
          <w:ilvl w:val="0"/>
          <w:numId w:val="3"/>
        </w:numPr>
        <w:spacing w:after="60"/>
      </w:pPr>
      <w:r>
        <w:rPr>
          <w:rFonts w:ascii="Calibri" w:eastAsia="Calibri" w:hAnsi="Calibri" w:cs="Calibri"/>
        </w:rPr>
        <w:t>System groups line items by Supplier Partner — «include» Split Multi-Vendor Order (FR-002).</w:t>
      </w:r>
    </w:p>
    <w:p w14:paraId="05ECD3B5" w14:textId="77777777" w:rsidR="000B41CC" w:rsidRDefault="00000000">
      <w:pPr>
        <w:pStyle w:val="ListParagraph"/>
        <w:numPr>
          <w:ilvl w:val="0"/>
          <w:numId w:val="3"/>
        </w:numPr>
        <w:spacing w:after="60"/>
      </w:pPr>
      <w:r>
        <w:rPr>
          <w:rFonts w:ascii="Calibri" w:eastAsia="Calibri" w:hAnsi="Calibri" w:cs="Calibri"/>
        </w:rPr>
        <w:t>For each supplier group, system queries the Supplier Partner’s inventory API — «include» Verify Supplier Inventory.</w:t>
      </w:r>
    </w:p>
    <w:p w14:paraId="69828D69" w14:textId="77777777" w:rsidR="000B41CC" w:rsidRDefault="00000000">
      <w:pPr>
        <w:pStyle w:val="ListParagraph"/>
        <w:numPr>
          <w:ilvl w:val="0"/>
          <w:numId w:val="3"/>
        </w:numPr>
        <w:spacing w:after="60"/>
      </w:pPr>
      <w:r>
        <w:rPr>
          <w:rFonts w:ascii="Calibri" w:eastAsia="Calibri" w:hAnsi="Calibri" w:cs="Calibri"/>
        </w:rPr>
        <w:t>Stock is confirmed available for all SKUs in the group.</w:t>
      </w:r>
    </w:p>
    <w:p w14:paraId="5077D9FF" w14:textId="77777777" w:rsidR="000B41CC" w:rsidRDefault="00000000">
      <w:pPr>
        <w:pStyle w:val="ListParagraph"/>
        <w:numPr>
          <w:ilvl w:val="0"/>
          <w:numId w:val="3"/>
        </w:numPr>
        <w:spacing w:after="60"/>
      </w:pPr>
      <w:r>
        <w:rPr>
          <w:rFonts w:ascii="Calibri" w:eastAsia="Calibri" w:hAnsi="Calibri" w:cs="Calibri"/>
        </w:rPr>
        <w:t>System generates a PO payload containing confirmed SKUs and the customer delivery address.</w:t>
      </w:r>
    </w:p>
    <w:p w14:paraId="20F2F836" w14:textId="77777777" w:rsidR="000B41CC" w:rsidRDefault="00000000">
      <w:pPr>
        <w:pStyle w:val="ListParagraph"/>
        <w:numPr>
          <w:ilvl w:val="0"/>
          <w:numId w:val="3"/>
        </w:numPr>
        <w:spacing w:after="60"/>
      </w:pPr>
      <w:r>
        <w:rPr>
          <w:rFonts w:ascii="Calibri" w:eastAsia="Calibri" w:hAnsi="Calibri" w:cs="Calibri"/>
        </w:rPr>
        <w:t>System dispatches the PO to the Supplier Partner API.</w:t>
      </w:r>
    </w:p>
    <w:p w14:paraId="2428EAAA" w14:textId="77777777" w:rsidR="000B41CC" w:rsidRDefault="00000000">
      <w:pPr>
        <w:pStyle w:val="ListParagraph"/>
        <w:numPr>
          <w:ilvl w:val="0"/>
          <w:numId w:val="3"/>
        </w:numPr>
        <w:spacing w:after="60"/>
      </w:pPr>
      <w:r>
        <w:rPr>
          <w:rFonts w:ascii="Calibri" w:eastAsia="Calibri" w:hAnsi="Calibri" w:cs="Calibri"/>
        </w:rPr>
        <w:t>Supplier Partner API returns a PO acknowledgment with a supplier order ID.</w:t>
      </w:r>
    </w:p>
    <w:p w14:paraId="50BF3454" w14:textId="77777777" w:rsidR="000B41CC" w:rsidRDefault="00000000">
      <w:pPr>
        <w:pStyle w:val="ListParagraph"/>
        <w:numPr>
          <w:ilvl w:val="0"/>
          <w:numId w:val="3"/>
        </w:numPr>
        <w:spacing w:after="60"/>
      </w:pPr>
      <w:r>
        <w:rPr>
          <w:rFonts w:ascii="Calibri" w:eastAsia="Calibri" w:hAnsi="Calibri" w:cs="Calibri"/>
        </w:rPr>
        <w:t>System records the supplier order ID and updates order status to “Dispatched” (FR-005).</w:t>
      </w:r>
    </w:p>
    <w:p w14:paraId="524759AC" w14:textId="77777777" w:rsidR="000B41CC" w:rsidRDefault="00000000">
      <w:pPr>
        <w:pStyle w:val="ListParagraph"/>
        <w:numPr>
          <w:ilvl w:val="0"/>
          <w:numId w:val="3"/>
        </w:numPr>
        <w:spacing w:after="60"/>
      </w:pPr>
      <w:r>
        <w:rPr>
          <w:rFonts w:ascii="Calibri" w:eastAsia="Calibri" w:hAnsi="Calibri" w:cs="Calibri"/>
        </w:rPr>
        <w:t>Use case ends successfully.</w:t>
      </w:r>
    </w:p>
    <w:p w14:paraId="16480F8D" w14:textId="77777777" w:rsidR="000B41CC" w:rsidRDefault="00000000">
      <w:pPr>
        <w:pStyle w:val="Heading2"/>
        <w:spacing w:before="200" w:after="100"/>
      </w:pPr>
      <w:r>
        <w:rPr>
          <w:rFonts w:ascii="Calibri" w:eastAsia="Calibri" w:hAnsi="Calibri" w:cs="Calibri"/>
          <w:b/>
          <w:bCs/>
          <w:color w:val="000000"/>
        </w:rPr>
        <w:t>Alternate Flow — 7a. Supplier API Connection Failure</w:t>
      </w:r>
    </w:p>
    <w:p w14:paraId="6589558F" w14:textId="77777777" w:rsidR="000B41CC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</w:rPr>
        <w:t>7a1. The inventory API call times out or returns a connection error.</w:t>
      </w:r>
    </w:p>
    <w:p w14:paraId="60A437C6" w14:textId="77777777" w:rsidR="000B41CC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</w:rPr>
        <w:t>7a2. System retries with exponential backoff, up to 3 attempts.</w:t>
      </w:r>
    </w:p>
    <w:p w14:paraId="16FC8531" w14:textId="77777777" w:rsidR="000B41CC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</w:rPr>
        <w:t>7a3. If all retries fail, the affected supplier group is flagged “Supplier Unreachable”; PO dispatch is withheld for that group only — unaffected supplier groups from the same order continue independently.</w:t>
      </w:r>
    </w:p>
    <w:p w14:paraId="708E6F9B" w14:textId="77777777" w:rsidR="000B41CC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</w:rPr>
        <w:t>7a4. Failure is logged with timestamp and error code; E-Store Owner is notified via dashboard alert.</w:t>
      </w:r>
    </w:p>
    <w:p w14:paraId="235C801A" w14:textId="77777777" w:rsidR="000B41CC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</w:rPr>
        <w:t>7a5. Once connectivity is restored, the E-Store Owner (or a scheduled retry job) resumes the flow at step 6.</w:t>
      </w:r>
    </w:p>
    <w:sectPr w:rsidR="000B41CC">
      <w:pgSz w:w="12240" w:h="15840"/>
      <w:pgMar w:top="620" w:right="620" w:bottom="620" w:left="6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91AD66" w14:textId="77777777" w:rsidR="00443E14" w:rsidRDefault="00443E14">
      <w:r>
        <w:separator/>
      </w:r>
    </w:p>
  </w:endnote>
  <w:endnote w:type="continuationSeparator" w:id="0">
    <w:p w14:paraId="51AAEA1F" w14:textId="77777777" w:rsidR="00443E14" w:rsidRDefault="00443E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50249E" w14:textId="77777777" w:rsidR="00443E14" w:rsidRDefault="00443E14">
      <w:r>
        <w:separator/>
      </w:r>
    </w:p>
  </w:footnote>
  <w:footnote w:type="continuationSeparator" w:id="0">
    <w:p w14:paraId="0B192E05" w14:textId="77777777" w:rsidR="00443E14" w:rsidRDefault="00443E1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C40D5"/>
    <w:multiLevelType w:val="hybridMultilevel"/>
    <w:tmpl w:val="CBE487D4"/>
    <w:lvl w:ilvl="0" w:tplc="794E3280">
      <w:start w:val="1"/>
      <w:numFmt w:val="bullet"/>
      <w:lvlText w:val="•"/>
      <w:lvlJc w:val="left"/>
      <w:pPr>
        <w:ind w:left="400" w:hanging="300"/>
      </w:pPr>
    </w:lvl>
    <w:lvl w:ilvl="1" w:tplc="CE38E87E">
      <w:numFmt w:val="decimal"/>
      <w:lvlText w:val=""/>
      <w:lvlJc w:val="left"/>
    </w:lvl>
    <w:lvl w:ilvl="2" w:tplc="B6BE4AE8">
      <w:numFmt w:val="decimal"/>
      <w:lvlText w:val=""/>
      <w:lvlJc w:val="left"/>
    </w:lvl>
    <w:lvl w:ilvl="3" w:tplc="37CE258C">
      <w:numFmt w:val="decimal"/>
      <w:lvlText w:val=""/>
      <w:lvlJc w:val="left"/>
    </w:lvl>
    <w:lvl w:ilvl="4" w:tplc="C0FE44A4">
      <w:numFmt w:val="decimal"/>
      <w:lvlText w:val=""/>
      <w:lvlJc w:val="left"/>
    </w:lvl>
    <w:lvl w:ilvl="5" w:tplc="D87C9A68">
      <w:numFmt w:val="decimal"/>
      <w:lvlText w:val=""/>
      <w:lvlJc w:val="left"/>
    </w:lvl>
    <w:lvl w:ilvl="6" w:tplc="F9D2798C">
      <w:numFmt w:val="decimal"/>
      <w:lvlText w:val=""/>
      <w:lvlJc w:val="left"/>
    </w:lvl>
    <w:lvl w:ilvl="7" w:tplc="664CCF32">
      <w:numFmt w:val="decimal"/>
      <w:lvlText w:val=""/>
      <w:lvlJc w:val="left"/>
    </w:lvl>
    <w:lvl w:ilvl="8" w:tplc="6616C624">
      <w:numFmt w:val="decimal"/>
      <w:lvlText w:val=""/>
      <w:lvlJc w:val="left"/>
    </w:lvl>
  </w:abstractNum>
  <w:abstractNum w:abstractNumId="1" w15:restartNumberingAfterBreak="0">
    <w:nsid w:val="09257029"/>
    <w:multiLevelType w:val="hybridMultilevel"/>
    <w:tmpl w:val="3F16977E"/>
    <w:lvl w:ilvl="0" w:tplc="20FE1A82">
      <w:start w:val="1"/>
      <w:numFmt w:val="decimal"/>
      <w:lvlText w:val="%1."/>
      <w:lvlJc w:val="left"/>
      <w:pPr>
        <w:ind w:left="400" w:hanging="300"/>
      </w:pPr>
    </w:lvl>
    <w:lvl w:ilvl="1" w:tplc="712C04E4">
      <w:numFmt w:val="decimal"/>
      <w:lvlText w:val=""/>
      <w:lvlJc w:val="left"/>
    </w:lvl>
    <w:lvl w:ilvl="2" w:tplc="0CF0B3A0">
      <w:numFmt w:val="decimal"/>
      <w:lvlText w:val=""/>
      <w:lvlJc w:val="left"/>
    </w:lvl>
    <w:lvl w:ilvl="3" w:tplc="B3E28CBA">
      <w:numFmt w:val="decimal"/>
      <w:lvlText w:val=""/>
      <w:lvlJc w:val="left"/>
    </w:lvl>
    <w:lvl w:ilvl="4" w:tplc="28C6BB5E">
      <w:numFmt w:val="decimal"/>
      <w:lvlText w:val=""/>
      <w:lvlJc w:val="left"/>
    </w:lvl>
    <w:lvl w:ilvl="5" w:tplc="B5146288">
      <w:numFmt w:val="decimal"/>
      <w:lvlText w:val=""/>
      <w:lvlJc w:val="left"/>
    </w:lvl>
    <w:lvl w:ilvl="6" w:tplc="7EE22DFC">
      <w:numFmt w:val="decimal"/>
      <w:lvlText w:val=""/>
      <w:lvlJc w:val="left"/>
    </w:lvl>
    <w:lvl w:ilvl="7" w:tplc="639010B4">
      <w:numFmt w:val="decimal"/>
      <w:lvlText w:val=""/>
      <w:lvlJc w:val="left"/>
    </w:lvl>
    <w:lvl w:ilvl="8" w:tplc="29A294D8">
      <w:numFmt w:val="decimal"/>
      <w:lvlText w:val=""/>
      <w:lvlJc w:val="left"/>
    </w:lvl>
  </w:abstractNum>
  <w:abstractNum w:abstractNumId="2" w15:restartNumberingAfterBreak="0">
    <w:nsid w:val="7D475C01"/>
    <w:multiLevelType w:val="hybridMultilevel"/>
    <w:tmpl w:val="63C02576"/>
    <w:lvl w:ilvl="0" w:tplc="96BE6932">
      <w:start w:val="1"/>
      <w:numFmt w:val="bullet"/>
      <w:lvlText w:val="●"/>
      <w:lvlJc w:val="left"/>
      <w:pPr>
        <w:ind w:left="720" w:hanging="360"/>
      </w:pPr>
    </w:lvl>
    <w:lvl w:ilvl="1" w:tplc="1570C2C8">
      <w:start w:val="1"/>
      <w:numFmt w:val="bullet"/>
      <w:lvlText w:val="○"/>
      <w:lvlJc w:val="left"/>
      <w:pPr>
        <w:ind w:left="1440" w:hanging="360"/>
      </w:pPr>
    </w:lvl>
    <w:lvl w:ilvl="2" w:tplc="2BEA36FE">
      <w:start w:val="1"/>
      <w:numFmt w:val="bullet"/>
      <w:lvlText w:val="■"/>
      <w:lvlJc w:val="left"/>
      <w:pPr>
        <w:ind w:left="2160" w:hanging="360"/>
      </w:pPr>
    </w:lvl>
    <w:lvl w:ilvl="3" w:tplc="33B28E20">
      <w:start w:val="1"/>
      <w:numFmt w:val="bullet"/>
      <w:lvlText w:val="●"/>
      <w:lvlJc w:val="left"/>
      <w:pPr>
        <w:ind w:left="2880" w:hanging="360"/>
      </w:pPr>
    </w:lvl>
    <w:lvl w:ilvl="4" w:tplc="D25EED6E">
      <w:start w:val="1"/>
      <w:numFmt w:val="bullet"/>
      <w:lvlText w:val="○"/>
      <w:lvlJc w:val="left"/>
      <w:pPr>
        <w:ind w:left="3600" w:hanging="360"/>
      </w:pPr>
    </w:lvl>
    <w:lvl w:ilvl="5" w:tplc="1DFA6EC2">
      <w:start w:val="1"/>
      <w:numFmt w:val="bullet"/>
      <w:lvlText w:val="■"/>
      <w:lvlJc w:val="left"/>
      <w:pPr>
        <w:ind w:left="4320" w:hanging="360"/>
      </w:pPr>
    </w:lvl>
    <w:lvl w:ilvl="6" w:tplc="7F80B0C0">
      <w:start w:val="1"/>
      <w:numFmt w:val="bullet"/>
      <w:lvlText w:val="●"/>
      <w:lvlJc w:val="left"/>
      <w:pPr>
        <w:ind w:left="5040" w:hanging="360"/>
      </w:pPr>
    </w:lvl>
    <w:lvl w:ilvl="7" w:tplc="4EE61C02">
      <w:start w:val="1"/>
      <w:numFmt w:val="bullet"/>
      <w:lvlText w:val="●"/>
      <w:lvlJc w:val="left"/>
      <w:pPr>
        <w:ind w:left="5760" w:hanging="360"/>
      </w:pPr>
    </w:lvl>
    <w:lvl w:ilvl="8" w:tplc="C3A4246A">
      <w:start w:val="1"/>
      <w:numFmt w:val="bullet"/>
      <w:lvlText w:val="●"/>
      <w:lvlJc w:val="left"/>
      <w:pPr>
        <w:ind w:left="6480" w:hanging="360"/>
      </w:pPr>
    </w:lvl>
  </w:abstractNum>
  <w:num w:numId="1" w16cid:durableId="1624994382">
    <w:abstractNumId w:val="2"/>
    <w:lvlOverride w:ilvl="0">
      <w:startOverride w:val="1"/>
    </w:lvlOverride>
  </w:num>
  <w:num w:numId="2" w16cid:durableId="682901381">
    <w:abstractNumId w:val="0"/>
    <w:lvlOverride w:ilvl="0">
      <w:startOverride w:val="1"/>
    </w:lvlOverride>
  </w:num>
  <w:num w:numId="3" w16cid:durableId="98389908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41CC"/>
    <w:rsid w:val="000B41CC"/>
    <w:rsid w:val="0043351F"/>
    <w:rsid w:val="00443E14"/>
    <w:rsid w:val="007B74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18D160"/>
  <w15:docId w15:val="{E3009287-8750-483D-8BA6-EACDBF5678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PlainTable4">
    <w:name w:val="Plain Table 4"/>
    <w:basedOn w:val="TableNormal"/>
    <w:uiPriority w:val="44"/>
    <w:rsid w:val="007B74F4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3">
    <w:name w:val="Plain Table 3"/>
    <w:basedOn w:val="TableNormal"/>
    <w:uiPriority w:val="43"/>
    <w:rsid w:val="007B74F4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5">
    <w:name w:val="Plain Table 5"/>
    <w:basedOn w:val="TableNormal"/>
    <w:uiPriority w:val="45"/>
    <w:rsid w:val="007B74F4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2">
    <w:name w:val="Plain Table 2"/>
    <w:basedOn w:val="TableNormal"/>
    <w:uiPriority w:val="42"/>
    <w:rsid w:val="007B74F4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1">
    <w:name w:val="Plain Table 1"/>
    <w:basedOn w:val="TableNormal"/>
    <w:uiPriority w:val="41"/>
    <w:rsid w:val="007B74F4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Light">
    <w:name w:val="Grid Table Light"/>
    <w:basedOn w:val="TableNormal"/>
    <w:uiPriority w:val="40"/>
    <w:rsid w:val="007B74F4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Grid">
    <w:name w:val="Table Grid"/>
    <w:basedOn w:val="TableNormal"/>
    <w:uiPriority w:val="39"/>
    <w:rsid w:val="007B74F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B74F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B74F4"/>
  </w:style>
  <w:style w:type="paragraph" w:styleId="Footer">
    <w:name w:val="footer"/>
    <w:basedOn w:val="Normal"/>
    <w:link w:val="FooterChar"/>
    <w:uiPriority w:val="99"/>
    <w:unhideWhenUsed/>
    <w:rsid w:val="007B74F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B74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838</Words>
  <Characters>4783</Characters>
  <Application>Microsoft Office Word</Application>
  <DocSecurity>0</DocSecurity>
  <Lines>39</Lines>
  <Paragraphs>11</Paragraphs>
  <ScaleCrop>false</ScaleCrop>
  <Company/>
  <LinksUpToDate>false</LinksUpToDate>
  <CharactersWithSpaces>5610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AKASH KIRAN VERNEKAR</cp:lastModifiedBy>
  <cp:revision>2</cp:revision>
  <dcterms:created xsi:type="dcterms:W3CDTF">2026-08-21T04:41:00Z</dcterms:created>
  <dcterms:modified xsi:type="dcterms:W3CDTF">2026-08-21T04:55:00Z</dcterms:modified>
</cp:coreProperties>
</file>