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2 &amp; Task 3 – Data Preparation, Integration &amp; Exploratory Analysis</w:t>
        <w:br/>
        <w:t>Detailed Outcome-Oriented Documentation</w:t>
      </w:r>
    </w:p>
    <w:p>
      <w:pPr>
        <w:pStyle w:val="Heading2"/>
      </w:pPr>
      <w:r>
        <w:t>Project Details</w:t>
      </w:r>
    </w:p>
    <w:p>
      <w:r>
        <w:t>Project: Senior Analyst – Data Operations Assignment</w:t>
        <w:br/>
        <w:t>Company: AxionRay</w:t>
        <w:br/>
        <w:t>Tasks Covered: Task 2 (Data Preparation &amp; Integration), Task 3 (EDA &amp; Root Cause Analysis)</w:t>
        <w:br/>
        <w:t>Input Dataset: SA - Data for Task 2.xlsx</w:t>
        <w:br/>
        <w:t>Final Outputs:</w:t>
        <w:br/>
        <w:t>- task2_merged_cleaned.xlsx</w:t>
        <w:br/>
        <w:t>- Task2_DataPreparation_Integration_OutcomeOriented.ipynb</w:t>
        <w:br/>
        <w:t>- Task3_EDA_RootCause_OutcomeOriented.ipynb</w:t>
      </w:r>
    </w:p>
    <w:p>
      <w:pPr>
        <w:pStyle w:val="Heading2"/>
      </w:pPr>
      <w:r>
        <w:t>1. Executive Summary</w:t>
      </w:r>
    </w:p>
    <w:p>
      <w:r>
        <w:t>This document details the end-to-end preparation, integration, and exploratory analysis of work order and repair datasets. The objective was to create a reliable, unified dataset and derive actionable, outcome-oriented insights that support proactive engineering quality, cost optimization, and operational decision-making.</w:t>
      </w:r>
    </w:p>
    <w:p>
      <w:pPr>
        <w:pStyle w:val="Heading2"/>
      </w:pPr>
      <w:r>
        <w:t>2. Task 2 – Data Preparation &amp; Integration Overview</w:t>
      </w:r>
    </w:p>
    <w:p>
      <w:r>
        <w:t>Task 2 focuses on transforming two related but independent datasets into a single, analysis-ready dataset. This includes validating keys, cleaning data inconsistencies, and performing a controlled merge.</w:t>
      </w:r>
    </w:p>
    <w:p>
      <w:pPr>
        <w:pStyle w:val="Heading2"/>
      </w:pPr>
      <w:r>
        <w:t>3. Primary Key Identification</w:t>
      </w:r>
    </w:p>
    <w:p>
      <w:r>
        <w:t>Multiple key candidates were evaluated including Primary Key, Order Number, Segment Number, and a composite key (Order No + Segment Number). The evaluation considered null counts, duplicate records, and business interpretability.</w:t>
        <w:br/>
        <w:br/>
        <w:t>Finding:</w:t>
        <w:br/>
        <w:t>While the Primary Key was mostly unique, duplicates were observed in the Repair dataset. The composite key (Order No + Segment Number) was fully unique across both datasets and was therefore selected for safe integration.</w:t>
      </w:r>
    </w:p>
    <w:p>
      <w:pPr>
        <w:pStyle w:val="Heading2"/>
      </w:pPr>
      <w:r>
        <w:t>4. Data Cleaning Strategy (Task 2)</w:t>
      </w:r>
    </w:p>
    <w:p>
      <w:r>
        <w:t>Cleaning was applied consistently across both datasets using explainable and auditable rules:</w:t>
        <w:br/>
        <w:t>- Text normalization (whitespace, line breaks)</w:t>
        <w:br/>
        <w:t>- Date parsing for Order Date and Invoice Date</w:t>
        <w:br/>
        <w:t>- Numeric coercion for quantities, costs, revenue, and labor hours</w:t>
        <w:br/>
        <w:t>- Missing categorical values filled with 'UNKNOWN'</w:t>
        <w:br/>
        <w:t>- Deduplication using the chosen primary key</w:t>
        <w:br/>
        <w:br/>
        <w:t>Outcome: Both datasets became join-safe and analytically reliable.</w:t>
      </w:r>
    </w:p>
    <w:p>
      <w:pPr>
        <w:pStyle w:val="Heading2"/>
      </w:pPr>
      <w:r>
        <w:t>5. Data Integration (Merge Logic)</w:t>
      </w:r>
    </w:p>
    <w:p>
      <w:r>
        <w:t>A left join was performed from Work Order data to Repair data using the selected composite key.</w:t>
        <w:br/>
        <w:br/>
        <w:t>Rationale:</w:t>
        <w:br/>
        <w:t>- Work Orders represent the master business event</w:t>
        <w:br/>
        <w:t>- Repair records may be missing for certain work orders</w:t>
        <w:br/>
        <w:t>- Left join preserves the full population of work orders</w:t>
        <w:br/>
        <w:br/>
        <w:t>Outcome: A comprehensive dataset combining failure context with financial and labor metrics.</w:t>
      </w:r>
    </w:p>
    <w:p>
      <w:pPr>
        <w:pStyle w:val="Heading2"/>
      </w:pPr>
      <w:r>
        <w:t>6. Task 3 – Exploratory Data Analysis (EDA) Overview</w:t>
      </w:r>
    </w:p>
    <w:p>
      <w:r>
        <w:t>Task 3 uses the merged dataset to uncover trends, cost drivers, labor inefficiencies, and failure-fix relationships. The analysis emphasizes explainability and actionability.</w:t>
      </w:r>
    </w:p>
    <w:p>
      <w:pPr>
        <w:pStyle w:val="Heading2"/>
      </w:pPr>
      <w:r>
        <w:t>7. Feature Engineering for Analysis</w:t>
      </w:r>
    </w:p>
    <w:p>
      <w:r>
        <w:t>Composite text fields combining condition and component information were split into:</w:t>
        <w:br/>
        <w:t>- Failure Condition</w:t>
        <w:br/>
        <w:t>- Failure Component</w:t>
        <w:br/>
        <w:t>- Fix Condition</w:t>
        <w:br/>
        <w:t>- Fix Component</w:t>
        <w:br/>
        <w:br/>
        <w:t>Outcome: Enabled precise grouping, aggregation, and root-cause style analysis.</w:t>
      </w:r>
    </w:p>
    <w:p>
      <w:pPr>
        <w:pStyle w:val="Heading2"/>
      </w:pPr>
      <w:r>
        <w:t>8. Trend Analysis &amp; Visual Findings</w:t>
      </w:r>
    </w:p>
    <w:p>
      <w:r>
        <w:t>Time-series analysis revealed non-uniform work order volumes with identifiable spikes, indicating potential systemic or release-related quality issues.</w:t>
        <w:br/>
        <w:br/>
        <w:t>Additional findings include:</w:t>
        <w:br/>
        <w:t>- A small number of failure components driving a large share of total cost</w:t>
        <w:br/>
        <w:t>- Labor hours being a stronger cost driver than part quantity</w:t>
        <w:br/>
        <w:t>- Repeated failure-to-fix patterns suggesting known but unresolved issues</w:t>
      </w:r>
    </w:p>
    <w:p>
      <w:pPr>
        <w:pStyle w:val="Heading2"/>
      </w:pPr>
      <w:r>
        <w:t>9. Failure vs Fix Component Analysis</w:t>
      </w:r>
    </w:p>
    <w:p>
      <w:r>
        <w:t>Heatmap analysis showed strong clustering between specific failure components and fix actions. However, a significant proportion of records had 'Not Mentioned' components, highlighting documentation gaps rather than absence of failure patterns.</w:t>
        <w:br/>
        <w:br/>
        <w:t>Outcome: Identified opportunities for standardizing diagnostics and repair playbooks.</w:t>
      </w:r>
    </w:p>
    <w:p>
      <w:pPr>
        <w:pStyle w:val="Heading2"/>
      </w:pPr>
      <w:r>
        <w:t>10. Cost &amp; Labor Impact Insights</w:t>
      </w:r>
    </w:p>
    <w:p>
      <w:r>
        <w:t>Certain failure components exhibit low frequency but very high average and total cost. Similarly, several fix components consistently require high labor hours.</w:t>
        <w:br/>
        <w:br/>
        <w:t>Outcome: Enables prioritization based on business impact, not just occurrence frequency.</w:t>
      </w:r>
    </w:p>
    <w:p>
      <w:pPr>
        <w:pStyle w:val="Heading2"/>
      </w:pPr>
      <w:r>
        <w:t>11. Data Quality Observations</w:t>
      </w:r>
    </w:p>
    <w:p>
      <w:r>
        <w:t>A recurring theme across both tasks was incomplete component documentation. Categories such as 'Not Mentioned' and 'No Component Mentioned' reduce analytical clarity and should be addressed through process and system improvements.</w:t>
      </w:r>
    </w:p>
    <w:p>
      <w:pPr>
        <w:pStyle w:val="Heading2"/>
      </w:pPr>
      <w:r>
        <w:t>12. Business Recommendations</w:t>
      </w:r>
    </w:p>
    <w:p>
      <w:r>
        <w:t>- Enforce structured component selection during service entry</w:t>
        <w:br/>
        <w:t>- Prioritize engineering investigations on high-cost, labor-heavy components</w:t>
        <w:br/>
        <w:t>- Optimize repair processes for repeated, labor-intensive fixes</w:t>
        <w:br/>
        <w:t>- Introduce monitoring alerts for sudden spikes in work order volume</w:t>
      </w:r>
    </w:p>
    <w:p>
      <w:pPr>
        <w:pStyle w:val="Heading2"/>
      </w:pPr>
      <w:r>
        <w:t>13. Conclusion</w:t>
      </w:r>
    </w:p>
    <w:p>
      <w:r>
        <w:t>Tasks 2 and 3 successfully transformed raw operational data into an integrated, insight-rich dataset. The analysis aligns strongly with AxionRay’s mission of proactive quality intelligence by highlighting where engineering, process, and data improvements can yield the highest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