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3B8C3" w14:textId="77777777" w:rsidR="00F547FF" w:rsidRPr="00677492" w:rsidRDefault="00F547FF" w:rsidP="00F547FF">
      <w:pPr>
        <w:shd w:val="clear" w:color="auto" w:fill="FFFFFF"/>
        <w:spacing w:before="120" w:after="0" w:line="240" w:lineRule="auto"/>
        <w:rPr>
          <w:rFonts w:ascii="Times New Roman" w:eastAsia="Times New Roman" w:hAnsi="Times New Roman" w:cs="Times New Roman"/>
          <w:kern w:val="0"/>
          <w:sz w:val="28"/>
          <w:szCs w:val="28"/>
          <w:lang w:eastAsia="en-IN"/>
          <w14:ligatures w14:val="none"/>
        </w:rPr>
      </w:pPr>
      <w:r w:rsidRPr="00677492">
        <w:rPr>
          <w:rFonts w:ascii="Times New Roman" w:eastAsia="Times New Roman" w:hAnsi="Times New Roman" w:cs="Times New Roman"/>
          <w:b/>
          <w:bCs/>
          <w:kern w:val="0"/>
          <w:sz w:val="28"/>
          <w:szCs w:val="28"/>
          <w:lang w:eastAsia="en-IN"/>
          <w14:ligatures w14:val="none"/>
        </w:rPr>
        <w:t>Pandit Raghunandan Panshikar</w:t>
      </w:r>
      <w:r w:rsidRPr="00677492">
        <w:rPr>
          <w:rFonts w:ascii="Times New Roman" w:eastAsia="Times New Roman" w:hAnsi="Times New Roman" w:cs="Times New Roman"/>
          <w:kern w:val="0"/>
          <w:sz w:val="28"/>
          <w:szCs w:val="28"/>
          <w:lang w:eastAsia="en-IN"/>
          <w14:ligatures w14:val="none"/>
        </w:rPr>
        <w:t> (born 1963) is a </w:t>
      </w:r>
      <w:hyperlink r:id="rId4" w:tooltip="Hindustani classical music" w:history="1">
        <w:r w:rsidRPr="00677492">
          <w:rPr>
            <w:rFonts w:ascii="Times New Roman" w:eastAsia="Times New Roman" w:hAnsi="Times New Roman" w:cs="Times New Roman"/>
            <w:kern w:val="0"/>
            <w:sz w:val="28"/>
            <w:szCs w:val="28"/>
            <w:lang w:eastAsia="en-IN"/>
            <w14:ligatures w14:val="none"/>
          </w:rPr>
          <w:t>Hindustani classical</w:t>
        </w:r>
      </w:hyperlink>
      <w:r w:rsidRPr="00677492">
        <w:rPr>
          <w:rFonts w:ascii="Times New Roman" w:eastAsia="Times New Roman" w:hAnsi="Times New Roman" w:cs="Times New Roman"/>
          <w:kern w:val="0"/>
          <w:sz w:val="28"/>
          <w:szCs w:val="28"/>
          <w:lang w:eastAsia="en-IN"/>
          <w14:ligatures w14:val="none"/>
        </w:rPr>
        <w:t xml:space="preserve"> vocalist of </w:t>
      </w:r>
      <w:hyperlink r:id="rId5" w:tooltip="Jaipur-Atrauli gharana" w:history="1">
        <w:r w:rsidRPr="00677492">
          <w:rPr>
            <w:rFonts w:ascii="Times New Roman" w:eastAsia="Times New Roman" w:hAnsi="Times New Roman" w:cs="Times New Roman"/>
            <w:kern w:val="0"/>
            <w:sz w:val="28"/>
            <w:szCs w:val="28"/>
            <w:lang w:eastAsia="en-IN"/>
            <w14:ligatures w14:val="none"/>
          </w:rPr>
          <w:t>Jaipur</w:t>
        </w:r>
      </w:hyperlink>
      <w:r w:rsidRPr="00677492">
        <w:rPr>
          <w:rFonts w:ascii="Times New Roman" w:eastAsia="Times New Roman" w:hAnsi="Times New Roman" w:cs="Times New Roman"/>
          <w:kern w:val="0"/>
          <w:sz w:val="28"/>
          <w:szCs w:val="28"/>
          <w:lang w:eastAsia="en-IN"/>
          <w14:ligatures w14:val="none"/>
        </w:rPr>
        <w:t> </w:t>
      </w:r>
      <w:hyperlink r:id="rId6" w:tooltip="Gharana" w:history="1">
        <w:r w:rsidRPr="00677492">
          <w:rPr>
            <w:rFonts w:ascii="Times New Roman" w:eastAsia="Times New Roman" w:hAnsi="Times New Roman" w:cs="Times New Roman"/>
            <w:kern w:val="0"/>
            <w:sz w:val="28"/>
            <w:szCs w:val="28"/>
            <w:lang w:eastAsia="en-IN"/>
            <w14:ligatures w14:val="none"/>
          </w:rPr>
          <w:t>gharana</w:t>
        </w:r>
      </w:hyperlink>
      <w:r w:rsidRPr="00677492">
        <w:rPr>
          <w:rFonts w:ascii="Times New Roman" w:eastAsia="Times New Roman" w:hAnsi="Times New Roman" w:cs="Times New Roman"/>
          <w:kern w:val="0"/>
          <w:sz w:val="28"/>
          <w:szCs w:val="28"/>
          <w:lang w:eastAsia="en-IN"/>
          <w14:ligatures w14:val="none"/>
        </w:rPr>
        <w:t>.</w:t>
      </w:r>
      <w:hyperlink r:id="rId7" w:anchor="cite_note-1" w:history="1"/>
      <w:r w:rsidRPr="00677492">
        <w:rPr>
          <w:rFonts w:ascii="Times New Roman" w:eastAsia="Times New Roman" w:hAnsi="Times New Roman" w:cs="Times New Roman"/>
          <w:kern w:val="0"/>
          <w:sz w:val="28"/>
          <w:szCs w:val="28"/>
          <w:vertAlign w:val="superscript"/>
          <w:lang w:eastAsia="en-IN"/>
          <w14:ligatures w14:val="none"/>
        </w:rPr>
        <w:t xml:space="preserve"> </w:t>
      </w:r>
      <w:r w:rsidRPr="00677492">
        <w:rPr>
          <w:rFonts w:ascii="Times New Roman" w:eastAsia="Times New Roman" w:hAnsi="Times New Roman" w:cs="Times New Roman"/>
          <w:kern w:val="0"/>
          <w:sz w:val="28"/>
          <w:szCs w:val="28"/>
          <w:lang w:eastAsia="en-IN"/>
          <w14:ligatures w14:val="none"/>
        </w:rPr>
        <w:t>He has established his own unique style of classical singing under tutelage of Kishori Amonkar, which diverted from traditional Jaipur-Atrauli Gharana. He is a versatile artist and sings semi classical forms like </w:t>
      </w:r>
      <w:hyperlink r:id="rId8" w:tooltip="Bhajan" w:history="1">
        <w:r w:rsidRPr="00677492">
          <w:rPr>
            <w:rFonts w:ascii="Times New Roman" w:eastAsia="Times New Roman" w:hAnsi="Times New Roman" w:cs="Times New Roman"/>
            <w:kern w:val="0"/>
            <w:sz w:val="28"/>
            <w:szCs w:val="28"/>
            <w:lang w:eastAsia="en-IN"/>
            <w14:ligatures w14:val="none"/>
          </w:rPr>
          <w:t>Bhajans</w:t>
        </w:r>
      </w:hyperlink>
      <w:r w:rsidRPr="00677492">
        <w:rPr>
          <w:rFonts w:ascii="Times New Roman" w:eastAsia="Times New Roman" w:hAnsi="Times New Roman" w:cs="Times New Roman"/>
          <w:kern w:val="0"/>
          <w:sz w:val="28"/>
          <w:szCs w:val="28"/>
          <w:lang w:eastAsia="en-IN"/>
          <w14:ligatures w14:val="none"/>
        </w:rPr>
        <w:t>, Thumris, </w:t>
      </w:r>
      <w:hyperlink r:id="rId9" w:tooltip="Gazals" w:history="1">
        <w:r w:rsidRPr="00677492">
          <w:rPr>
            <w:rFonts w:ascii="Times New Roman" w:eastAsia="Times New Roman" w:hAnsi="Times New Roman" w:cs="Times New Roman"/>
            <w:kern w:val="0"/>
            <w:sz w:val="28"/>
            <w:szCs w:val="28"/>
            <w:lang w:eastAsia="en-IN"/>
            <w14:ligatures w14:val="none"/>
          </w:rPr>
          <w:t>Gazals</w:t>
        </w:r>
      </w:hyperlink>
      <w:r w:rsidRPr="00677492">
        <w:rPr>
          <w:rFonts w:ascii="Times New Roman" w:eastAsia="Times New Roman" w:hAnsi="Times New Roman" w:cs="Times New Roman"/>
          <w:kern w:val="0"/>
          <w:sz w:val="28"/>
          <w:szCs w:val="28"/>
          <w:lang w:eastAsia="en-IN"/>
          <w14:ligatures w14:val="none"/>
        </w:rPr>
        <w:t> and </w:t>
      </w:r>
      <w:hyperlink r:id="rId10" w:tooltip="Natya Sangeet" w:history="1">
        <w:r w:rsidRPr="00677492">
          <w:rPr>
            <w:rFonts w:ascii="Times New Roman" w:eastAsia="Times New Roman" w:hAnsi="Times New Roman" w:cs="Times New Roman"/>
            <w:kern w:val="0"/>
            <w:sz w:val="28"/>
            <w:szCs w:val="28"/>
            <w:lang w:eastAsia="en-IN"/>
            <w14:ligatures w14:val="none"/>
          </w:rPr>
          <w:t>Natya Sangeet</w:t>
        </w:r>
      </w:hyperlink>
      <w:r w:rsidRPr="00677492">
        <w:rPr>
          <w:rFonts w:ascii="Times New Roman" w:eastAsia="Times New Roman" w:hAnsi="Times New Roman" w:cs="Times New Roman"/>
          <w:kern w:val="0"/>
          <w:sz w:val="28"/>
          <w:szCs w:val="28"/>
          <w:lang w:eastAsia="en-IN"/>
          <w14:ligatures w14:val="none"/>
        </w:rPr>
        <w:t> with panache. Recipient of several prestigious awards, Panshikar has made his mark in performances throughout India as well as in Europe, the United States and the Middle east.</w:t>
      </w:r>
    </w:p>
    <w:p w14:paraId="41940E0C" w14:textId="77777777" w:rsidR="00F547FF" w:rsidRPr="00677492" w:rsidRDefault="00F547FF" w:rsidP="00F547FF">
      <w:pPr>
        <w:shd w:val="clear" w:color="auto" w:fill="FFFFFF"/>
        <w:spacing w:before="120" w:after="0" w:line="240" w:lineRule="auto"/>
        <w:rPr>
          <w:rFonts w:ascii="Times New Roman" w:eastAsia="Times New Roman" w:hAnsi="Times New Roman" w:cs="Times New Roman"/>
          <w:kern w:val="0"/>
          <w:sz w:val="28"/>
          <w:szCs w:val="28"/>
          <w:lang w:eastAsia="en-IN"/>
          <w14:ligatures w14:val="none"/>
        </w:rPr>
      </w:pPr>
      <w:r w:rsidRPr="00677492">
        <w:rPr>
          <w:rFonts w:ascii="Times New Roman" w:eastAsia="Times New Roman" w:hAnsi="Times New Roman" w:cs="Times New Roman"/>
          <w:kern w:val="0"/>
          <w:sz w:val="28"/>
          <w:szCs w:val="28"/>
          <w:lang w:eastAsia="en-IN"/>
          <w14:ligatures w14:val="none"/>
        </w:rPr>
        <w:t>Panshikar was born into a family of Sanskrit scholars and classical musicians. He is the son of the eminent Marathi stage actor and producer </w:t>
      </w:r>
      <w:hyperlink r:id="rId11" w:tooltip="Prabhakar Panshikar" w:history="1">
        <w:r w:rsidRPr="00677492">
          <w:rPr>
            <w:rFonts w:ascii="Times New Roman" w:eastAsia="Times New Roman" w:hAnsi="Times New Roman" w:cs="Times New Roman"/>
            <w:kern w:val="0"/>
            <w:sz w:val="28"/>
            <w:szCs w:val="28"/>
            <w:lang w:eastAsia="en-IN"/>
            <w14:ligatures w14:val="none"/>
          </w:rPr>
          <w:t>Prabhakar Panshikar</w:t>
        </w:r>
      </w:hyperlink>
      <w:r w:rsidRPr="00677492">
        <w:rPr>
          <w:rFonts w:ascii="Times New Roman" w:eastAsia="Times New Roman" w:hAnsi="Times New Roman" w:cs="Times New Roman"/>
          <w:kern w:val="0"/>
          <w:sz w:val="28"/>
          <w:szCs w:val="28"/>
          <w:lang w:eastAsia="en-IN"/>
          <w14:ligatures w14:val="none"/>
        </w:rPr>
        <w:t>. Panshikar's aptitude for music was recognized by him and fostered him from an early age. He began his formal study of music in Mumbai at the age of eleven. He learned music from the late Vasantrao Kulkarni for two years. Later he took training from the doyen of </w:t>
      </w:r>
      <w:hyperlink r:id="rId12" w:tooltip="Jaipur gharana" w:history="1">
        <w:r w:rsidRPr="00677492">
          <w:rPr>
            <w:rFonts w:ascii="Times New Roman" w:eastAsia="Times New Roman" w:hAnsi="Times New Roman" w:cs="Times New Roman"/>
            <w:kern w:val="0"/>
            <w:sz w:val="28"/>
            <w:szCs w:val="28"/>
            <w:lang w:eastAsia="en-IN"/>
            <w14:ligatures w14:val="none"/>
          </w:rPr>
          <w:t>Jaipur gharana</w:t>
        </w:r>
      </w:hyperlink>
      <w:r w:rsidRPr="00677492">
        <w:rPr>
          <w:rFonts w:ascii="Times New Roman" w:eastAsia="Times New Roman" w:hAnsi="Times New Roman" w:cs="Times New Roman"/>
          <w:kern w:val="0"/>
          <w:sz w:val="28"/>
          <w:szCs w:val="28"/>
          <w:lang w:eastAsia="en-IN"/>
          <w14:ligatures w14:val="none"/>
        </w:rPr>
        <w:t>, </w:t>
      </w:r>
      <w:hyperlink r:id="rId13" w:tooltip="Kishori Amonkar" w:history="1">
        <w:r w:rsidRPr="00677492">
          <w:rPr>
            <w:rFonts w:ascii="Times New Roman" w:eastAsia="Times New Roman" w:hAnsi="Times New Roman" w:cs="Times New Roman"/>
            <w:kern w:val="0"/>
            <w:sz w:val="28"/>
            <w:szCs w:val="28"/>
            <w:lang w:eastAsia="en-IN"/>
            <w14:ligatures w14:val="none"/>
          </w:rPr>
          <w:t>Kishori Amonkar</w:t>
        </w:r>
      </w:hyperlink>
      <w:r w:rsidRPr="00677492">
        <w:rPr>
          <w:rFonts w:ascii="Times New Roman" w:eastAsia="Times New Roman" w:hAnsi="Times New Roman" w:cs="Times New Roman"/>
          <w:kern w:val="0"/>
          <w:sz w:val="28"/>
          <w:szCs w:val="28"/>
          <w:lang w:eastAsia="en-IN"/>
          <w14:ligatures w14:val="none"/>
        </w:rPr>
        <w:t> from the age of 17, over next 20–22 years. During this time, Raghunandan had the rare fortune to be guided by </w:t>
      </w:r>
      <w:hyperlink r:id="rId14" w:tooltip="Kishori Amonkar" w:history="1">
        <w:r w:rsidRPr="00677492">
          <w:rPr>
            <w:rFonts w:ascii="Times New Roman" w:eastAsia="Times New Roman" w:hAnsi="Times New Roman" w:cs="Times New Roman"/>
            <w:kern w:val="0"/>
            <w:sz w:val="28"/>
            <w:szCs w:val="28"/>
            <w:lang w:eastAsia="en-IN"/>
            <w14:ligatures w14:val="none"/>
          </w:rPr>
          <w:t>Kishori Tai's</w:t>
        </w:r>
      </w:hyperlink>
      <w:r w:rsidRPr="00677492">
        <w:rPr>
          <w:rFonts w:ascii="Times New Roman" w:eastAsia="Times New Roman" w:hAnsi="Times New Roman" w:cs="Times New Roman"/>
          <w:kern w:val="0"/>
          <w:sz w:val="28"/>
          <w:szCs w:val="28"/>
          <w:lang w:eastAsia="en-IN"/>
          <w14:ligatures w14:val="none"/>
        </w:rPr>
        <w:t> mother, </w:t>
      </w:r>
      <w:proofErr w:type="spellStart"/>
      <w:r w:rsidRPr="00677492">
        <w:rPr>
          <w:rFonts w:ascii="Times New Roman" w:eastAsia="Times New Roman" w:hAnsi="Times New Roman" w:cs="Times New Roman"/>
          <w:kern w:val="0"/>
          <w:sz w:val="28"/>
          <w:szCs w:val="28"/>
          <w:lang w:eastAsia="en-IN"/>
          <w14:ligatures w14:val="none"/>
        </w:rPr>
        <w:fldChar w:fldCharType="begin"/>
      </w:r>
      <w:r w:rsidRPr="00677492">
        <w:rPr>
          <w:rFonts w:ascii="Times New Roman" w:eastAsia="Times New Roman" w:hAnsi="Times New Roman" w:cs="Times New Roman"/>
          <w:kern w:val="0"/>
          <w:sz w:val="28"/>
          <w:szCs w:val="28"/>
          <w:lang w:eastAsia="en-IN"/>
          <w14:ligatures w14:val="none"/>
        </w:rPr>
        <w:instrText>HYPERLINK "https://en.wikipedia.org/wiki/Mogubai_Kurdikar" \o "Mogubai Kurdikar"</w:instrText>
      </w:r>
      <w:r w:rsidRPr="00677492">
        <w:rPr>
          <w:rFonts w:ascii="Times New Roman" w:eastAsia="Times New Roman" w:hAnsi="Times New Roman" w:cs="Times New Roman"/>
          <w:kern w:val="0"/>
          <w:sz w:val="28"/>
          <w:szCs w:val="28"/>
          <w:lang w:eastAsia="en-IN"/>
          <w14:ligatures w14:val="none"/>
        </w:rPr>
      </w:r>
      <w:r w:rsidRPr="00677492">
        <w:rPr>
          <w:rFonts w:ascii="Times New Roman" w:eastAsia="Times New Roman" w:hAnsi="Times New Roman" w:cs="Times New Roman"/>
          <w:kern w:val="0"/>
          <w:sz w:val="28"/>
          <w:szCs w:val="28"/>
          <w:lang w:eastAsia="en-IN"/>
          <w14:ligatures w14:val="none"/>
        </w:rPr>
        <w:fldChar w:fldCharType="separate"/>
      </w:r>
      <w:r w:rsidRPr="00677492">
        <w:rPr>
          <w:rFonts w:ascii="Times New Roman" w:eastAsia="Times New Roman" w:hAnsi="Times New Roman" w:cs="Times New Roman"/>
          <w:kern w:val="0"/>
          <w:sz w:val="28"/>
          <w:szCs w:val="28"/>
          <w:lang w:eastAsia="en-IN"/>
          <w14:ligatures w14:val="none"/>
        </w:rPr>
        <w:t>Mogubai</w:t>
      </w:r>
      <w:proofErr w:type="spellEnd"/>
      <w:r w:rsidRPr="00677492">
        <w:rPr>
          <w:rFonts w:ascii="Times New Roman" w:eastAsia="Times New Roman" w:hAnsi="Times New Roman" w:cs="Times New Roman"/>
          <w:kern w:val="0"/>
          <w:sz w:val="28"/>
          <w:szCs w:val="28"/>
          <w:lang w:eastAsia="en-IN"/>
          <w14:ligatures w14:val="none"/>
        </w:rPr>
        <w:t xml:space="preserve"> </w:t>
      </w:r>
      <w:proofErr w:type="spellStart"/>
      <w:r w:rsidRPr="00677492">
        <w:rPr>
          <w:rFonts w:ascii="Times New Roman" w:eastAsia="Times New Roman" w:hAnsi="Times New Roman" w:cs="Times New Roman"/>
          <w:kern w:val="0"/>
          <w:sz w:val="28"/>
          <w:szCs w:val="28"/>
          <w:lang w:eastAsia="en-IN"/>
          <w14:ligatures w14:val="none"/>
        </w:rPr>
        <w:t>Kurdikar</w:t>
      </w:r>
      <w:proofErr w:type="spellEnd"/>
      <w:r w:rsidRPr="00677492">
        <w:rPr>
          <w:rFonts w:ascii="Times New Roman" w:eastAsia="Times New Roman" w:hAnsi="Times New Roman" w:cs="Times New Roman"/>
          <w:kern w:val="0"/>
          <w:sz w:val="28"/>
          <w:szCs w:val="28"/>
          <w:lang w:eastAsia="en-IN"/>
          <w14:ligatures w14:val="none"/>
        </w:rPr>
        <w:fldChar w:fldCharType="end"/>
      </w:r>
      <w:r w:rsidRPr="00677492">
        <w:rPr>
          <w:rFonts w:ascii="Times New Roman" w:eastAsia="Times New Roman" w:hAnsi="Times New Roman" w:cs="Times New Roman"/>
          <w:kern w:val="0"/>
          <w:sz w:val="28"/>
          <w:szCs w:val="28"/>
          <w:lang w:eastAsia="en-IN"/>
          <w14:ligatures w14:val="none"/>
        </w:rPr>
        <w:t xml:space="preserve"> also.</w:t>
      </w:r>
    </w:p>
    <w:p w14:paraId="67EBA9EA" w14:textId="77777777" w:rsidR="00F547FF" w:rsidRPr="00677492" w:rsidRDefault="00F547FF" w:rsidP="00F547FF">
      <w:pPr>
        <w:shd w:val="clear" w:color="auto" w:fill="FFFFFF"/>
        <w:spacing w:before="100" w:beforeAutospacing="1" w:after="24" w:line="240" w:lineRule="auto"/>
        <w:rPr>
          <w:rFonts w:ascii="Times New Roman" w:eastAsia="Times New Roman" w:hAnsi="Times New Roman" w:cs="Times New Roman"/>
          <w:kern w:val="0"/>
          <w:sz w:val="28"/>
          <w:szCs w:val="28"/>
          <w:lang w:eastAsia="en-IN"/>
          <w14:ligatures w14:val="none"/>
        </w:rPr>
      </w:pPr>
      <w:r w:rsidRPr="00677492">
        <w:rPr>
          <w:rFonts w:ascii="Times New Roman" w:eastAsia="Times New Roman" w:hAnsi="Times New Roman" w:cs="Times New Roman"/>
          <w:kern w:val="0"/>
          <w:sz w:val="28"/>
          <w:szCs w:val="28"/>
          <w:lang w:eastAsia="en-IN"/>
          <w14:ligatures w14:val="none"/>
        </w:rPr>
        <w:t xml:space="preserve">He has received many prestigious rewards like </w:t>
      </w:r>
      <w:proofErr w:type="spellStart"/>
      <w:r w:rsidRPr="00677492">
        <w:rPr>
          <w:rFonts w:ascii="Times New Roman" w:eastAsia="Times New Roman" w:hAnsi="Times New Roman" w:cs="Times New Roman"/>
          <w:kern w:val="0"/>
          <w:sz w:val="28"/>
          <w:szCs w:val="28"/>
          <w:lang w:eastAsia="en-IN"/>
          <w14:ligatures w14:val="none"/>
        </w:rPr>
        <w:t>Smt.</w:t>
      </w:r>
      <w:hyperlink r:id="rId15" w:tooltip="Manik Varma" w:history="1">
        <w:r w:rsidRPr="00677492">
          <w:rPr>
            <w:rFonts w:ascii="Times New Roman" w:eastAsia="Times New Roman" w:hAnsi="Times New Roman" w:cs="Times New Roman"/>
            <w:kern w:val="0"/>
            <w:sz w:val="28"/>
            <w:szCs w:val="28"/>
            <w:lang w:eastAsia="en-IN"/>
            <w14:ligatures w14:val="none"/>
          </w:rPr>
          <w:t>Manik</w:t>
        </w:r>
        <w:proofErr w:type="spellEnd"/>
        <w:r w:rsidRPr="00677492">
          <w:rPr>
            <w:rFonts w:ascii="Times New Roman" w:eastAsia="Times New Roman" w:hAnsi="Times New Roman" w:cs="Times New Roman"/>
            <w:kern w:val="0"/>
            <w:sz w:val="28"/>
            <w:szCs w:val="28"/>
            <w:lang w:eastAsia="en-IN"/>
            <w14:ligatures w14:val="none"/>
          </w:rPr>
          <w:t xml:space="preserve"> Varma</w:t>
        </w:r>
      </w:hyperlink>
      <w:r w:rsidRPr="00677492">
        <w:rPr>
          <w:rFonts w:ascii="Times New Roman" w:eastAsia="Times New Roman" w:hAnsi="Times New Roman" w:cs="Times New Roman"/>
          <w:kern w:val="0"/>
          <w:sz w:val="28"/>
          <w:szCs w:val="28"/>
          <w:lang w:eastAsia="en-IN"/>
          <w14:ligatures w14:val="none"/>
        </w:rPr>
        <w:t xml:space="preserve"> Puraskar and Upadhye Smriti Puraskar for contribution in Indian Classical Music. He has also been awarded by </w:t>
      </w:r>
      <w:proofErr w:type="spellStart"/>
      <w:r w:rsidRPr="00677492">
        <w:rPr>
          <w:rFonts w:ascii="Times New Roman" w:eastAsia="Times New Roman" w:hAnsi="Times New Roman" w:cs="Times New Roman"/>
          <w:kern w:val="0"/>
          <w:sz w:val="28"/>
          <w:szCs w:val="28"/>
          <w:lang w:eastAsia="en-IN"/>
          <w14:ligatures w14:val="none"/>
        </w:rPr>
        <w:t>Swaryogini</w:t>
      </w:r>
      <w:proofErr w:type="spellEnd"/>
      <w:r w:rsidRPr="00677492">
        <w:rPr>
          <w:rFonts w:ascii="Times New Roman" w:eastAsia="Times New Roman" w:hAnsi="Times New Roman" w:cs="Times New Roman"/>
          <w:kern w:val="0"/>
          <w:sz w:val="28"/>
          <w:szCs w:val="28"/>
          <w:lang w:eastAsia="en-IN"/>
          <w14:ligatures w14:val="none"/>
        </w:rPr>
        <w:t xml:space="preserve"> Dr. </w:t>
      </w:r>
      <w:hyperlink r:id="rId16" w:tooltip="Prabha Atre" w:history="1">
        <w:r w:rsidRPr="00677492">
          <w:rPr>
            <w:rFonts w:ascii="Times New Roman" w:eastAsia="Times New Roman" w:hAnsi="Times New Roman" w:cs="Times New Roman"/>
            <w:kern w:val="0"/>
            <w:sz w:val="28"/>
            <w:szCs w:val="28"/>
            <w:lang w:eastAsia="en-IN"/>
            <w14:ligatures w14:val="none"/>
          </w:rPr>
          <w:t>Prabha Atre</w:t>
        </w:r>
      </w:hyperlink>
      <w:r w:rsidRPr="00677492">
        <w:rPr>
          <w:rFonts w:ascii="Times New Roman" w:eastAsia="Times New Roman" w:hAnsi="Times New Roman" w:cs="Times New Roman"/>
          <w:kern w:val="0"/>
          <w:sz w:val="28"/>
          <w:szCs w:val="28"/>
          <w:lang w:eastAsia="en-IN"/>
          <w14:ligatures w14:val="none"/>
        </w:rPr>
        <w:t xml:space="preserve"> award from </w:t>
      </w:r>
      <w:proofErr w:type="spellStart"/>
      <w:r w:rsidRPr="00677492">
        <w:rPr>
          <w:rFonts w:ascii="Times New Roman" w:eastAsia="Times New Roman" w:hAnsi="Times New Roman" w:cs="Times New Roman"/>
          <w:kern w:val="0"/>
          <w:sz w:val="28"/>
          <w:szCs w:val="28"/>
          <w:lang w:eastAsia="en-IN"/>
          <w14:ligatures w14:val="none"/>
        </w:rPr>
        <w:t>Gaanvardhan</w:t>
      </w:r>
      <w:proofErr w:type="spellEnd"/>
      <w:r w:rsidRPr="00677492">
        <w:rPr>
          <w:rFonts w:ascii="Times New Roman" w:eastAsia="Times New Roman" w:hAnsi="Times New Roman" w:cs="Times New Roman"/>
          <w:kern w:val="0"/>
          <w:sz w:val="28"/>
          <w:szCs w:val="28"/>
          <w:lang w:eastAsia="en-IN"/>
          <w14:ligatures w14:val="none"/>
        </w:rPr>
        <w:t xml:space="preserve"> &amp; </w:t>
      </w:r>
      <w:proofErr w:type="spellStart"/>
      <w:r w:rsidRPr="00677492">
        <w:rPr>
          <w:rFonts w:ascii="Times New Roman" w:eastAsia="Times New Roman" w:hAnsi="Times New Roman" w:cs="Times New Roman"/>
          <w:kern w:val="0"/>
          <w:sz w:val="28"/>
          <w:szCs w:val="28"/>
          <w:lang w:eastAsia="en-IN"/>
          <w14:ligatures w14:val="none"/>
        </w:rPr>
        <w:t>Tatyasaheb</w:t>
      </w:r>
      <w:proofErr w:type="spellEnd"/>
      <w:r w:rsidRPr="00677492">
        <w:rPr>
          <w:rFonts w:ascii="Times New Roman" w:eastAsia="Times New Roman" w:hAnsi="Times New Roman" w:cs="Times New Roman"/>
          <w:kern w:val="0"/>
          <w:sz w:val="28"/>
          <w:szCs w:val="28"/>
          <w:lang w:eastAsia="en-IN"/>
          <w14:ligatures w14:val="none"/>
        </w:rPr>
        <w:t xml:space="preserve"> Natu foundation Pune, for his significant achievements and performing career.</w:t>
      </w:r>
    </w:p>
    <w:p w14:paraId="1EC3292E" w14:textId="77777777" w:rsidR="008465CB" w:rsidRPr="00677492" w:rsidRDefault="008465CB">
      <w:pPr>
        <w:rPr>
          <w:rFonts w:ascii="Times New Roman" w:hAnsi="Times New Roman" w:cs="Times New Roman"/>
          <w:sz w:val="28"/>
          <w:szCs w:val="28"/>
        </w:rPr>
      </w:pPr>
    </w:p>
    <w:sectPr w:rsidR="008465CB" w:rsidRPr="00677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FF"/>
    <w:rsid w:val="000D3EF2"/>
    <w:rsid w:val="00677492"/>
    <w:rsid w:val="008465CB"/>
    <w:rsid w:val="00F54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F1EBF"/>
  <w15:chartTrackingRefBased/>
  <w15:docId w15:val="{D082149C-2E65-47F2-9DE4-4845C0FE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7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hajan" TargetMode="External"/><Relationship Id="rId13" Type="http://schemas.openxmlformats.org/officeDocument/2006/relationships/hyperlink" Target="https://en.wikipedia.org/wiki/Kishori_Amonkar"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Raghunandan_Panshikar" TargetMode="External"/><Relationship Id="rId12" Type="http://schemas.openxmlformats.org/officeDocument/2006/relationships/hyperlink" Target="https://en.wikipedia.org/wiki/Jaipur_gharana"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Prabha_Atre" TargetMode="External"/><Relationship Id="rId1" Type="http://schemas.openxmlformats.org/officeDocument/2006/relationships/styles" Target="styles.xml"/><Relationship Id="rId6" Type="http://schemas.openxmlformats.org/officeDocument/2006/relationships/hyperlink" Target="https://en.wikipedia.org/wiki/Gharana" TargetMode="External"/><Relationship Id="rId11" Type="http://schemas.openxmlformats.org/officeDocument/2006/relationships/hyperlink" Target="https://en.wikipedia.org/wiki/Prabhakar_Panshikar" TargetMode="External"/><Relationship Id="rId5" Type="http://schemas.openxmlformats.org/officeDocument/2006/relationships/hyperlink" Target="https://en.wikipedia.org/wiki/Jaipur-Atrauli_gharana" TargetMode="External"/><Relationship Id="rId15" Type="http://schemas.openxmlformats.org/officeDocument/2006/relationships/hyperlink" Target="https://en.wikipedia.org/wiki/Manik_Varma" TargetMode="External"/><Relationship Id="rId10" Type="http://schemas.openxmlformats.org/officeDocument/2006/relationships/hyperlink" Target="https://en.wikipedia.org/wiki/Natya_Sangeet" TargetMode="External"/><Relationship Id="rId4" Type="http://schemas.openxmlformats.org/officeDocument/2006/relationships/hyperlink" Target="https://en.wikipedia.org/wiki/Hindustani_classical_music" TargetMode="External"/><Relationship Id="rId9" Type="http://schemas.openxmlformats.org/officeDocument/2006/relationships/hyperlink" Target="https://en.wikipedia.org/wiki/Gazals" TargetMode="External"/><Relationship Id="rId14" Type="http://schemas.openxmlformats.org/officeDocument/2006/relationships/hyperlink" Target="https://en.wikipedia.org/wiki/Kishori_Amonk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Karambelkar</dc:creator>
  <cp:keywords/>
  <dc:description/>
  <cp:lastModifiedBy>Rajendra Karambelkar</cp:lastModifiedBy>
  <cp:revision>2</cp:revision>
  <dcterms:created xsi:type="dcterms:W3CDTF">2024-06-03T16:43:00Z</dcterms:created>
  <dcterms:modified xsi:type="dcterms:W3CDTF">2024-06-03T16:45:00Z</dcterms:modified>
</cp:coreProperties>
</file>