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48"/>
          <w:szCs w:val="48"/>
        </w:rPr>
        <w:t xml:space="preserve">Autonomous Resonator Control System</w:t>
      </w:r>
    </w:p>
    <w:p>
      <w:pPr>
        <w:jc w:val="center"/>
      </w:pPr>
      <w:r>
        <w:rPr>
          <w:rFonts w:ascii="Arial" w:cs="Arial" w:eastAsia="Arial" w:hAnsi="Arial"/>
          <w:b/>
          <w:bCs/>
          <w:color w:val="2E75B6"/>
          <w:sz w:val="32"/>
          <w:szCs w:val="32"/>
        </w:rPr>
        <w:t xml:space="preserve">Hardware Integration &amp; Future Steps</w:t>
      </w:r>
    </w:p>
    <w:p>
      <w:r>
        <w:t xml:space="preserve"/>
      </w:r>
    </w:p>
    <w:p>
      <w:pPr>
        <w:jc w:val="center"/>
      </w:pPr>
      <w:r>
        <w:rPr>
          <w:rFonts w:ascii="Arial" w:cs="Arial" w:eastAsia="Arial" w:hAnsi="Arial"/>
          <w:i/>
          <w:iCs/>
          <w:color w:val="404040"/>
          <w:sz w:val="24"/>
          <w:szCs w:val="24"/>
        </w:rPr>
        <w:t xml:space="preserve">Phase 1 through Phase 5 — Component Procurement to Closed-Loop Operation</w:t>
      </w:r>
    </w:p>
    <w:p>
      <w:r>
        <w:t xml:space="preserve"/>
      </w:r>
    </w:p>
    <w:p>
      <w:pPr>
        <w:jc w:val="center"/>
      </w:pPr>
      <w:r>
        <w:rPr>
          <w:rFonts w:ascii="Arial" w:cs="Arial" w:eastAsia="Arial" w:hAnsi="Arial"/>
          <w:sz w:val="24"/>
          <w:szCs w:val="24"/>
        </w:rPr>
        <w:t xml:space="preserve">Mini Project — 4th Semester</w:t>
      </w:r>
    </w:p>
    <w:p>
      <w:r>
        <w:br w:type="page"/>
      </w:r>
    </w:p>
    <w:p>
      <w:pPr>
        <w:pStyle w:val="Heading1"/>
      </w:pPr>
      <w:r>
        <w:t xml:space="preserve">Future Steps Overview</w:t>
      </w:r>
    </w:p>
    <w:p>
      <w:r>
        <w:t xml:space="preserve">The simulation phase is complete. V3 is the final trained model. The following five phases must be executed in strict order. Do not skip or reorder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Phase</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Title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Status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1</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Hardware Construction &amp; Standalone Validation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Identification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Started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Hardware-in-the-Loop Dataset Collection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Started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Fine-Tuning Decision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Started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Closed-Loop Operation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Started</w:t>
            </w:r>
          </w:p>
        </w:tc>
      </w:tr>
    </w:tbl>
    <w:p>
      <w:r>
        <w:t xml:space="preserve"/>
      </w:r>
    </w:p>
    <w:p>
      <w:pPr>
        <w:pStyle w:val="Heading2"/>
      </w:pPr>
      <w:r>
        <w:t xml:space="preserve">Phase 1 — Hardware Construction and Standalone Validation</w:t>
      </w:r>
    </w:p>
    <w:p>
      <w:r>
        <w:t xml:space="preserve">Before any Python or RL code touches the hardware, the physical circuit must be built and independently verified. If hardware is not behaving predictably, any data collected from it is garbage, and training on garbage produces a model worse than V3.</w:t>
      </w:r>
    </w:p>
    <w:p>
      <w:r>
        <w:t xml:space="preserve"/>
      </w:r>
    </w:p>
    <w:p>
      <w:pPr>
        <w:pStyle w:val="Heading3"/>
      </w:pPr>
      <w:r>
        <w:t xml:space="preserve">Required Validations</w:t>
      </w:r>
    </w:p>
    <w:p>
      <w:pPr>
        <w:pStyle w:val="ListParagraph"/>
        <w:numPr>
          <w:ilvl w:val="0"/>
          <w:numId w:val="2"/>
        </w:numPr>
      </w:pPr>
      <w:r>
        <w:t xml:space="preserve">AD9834 DDS generates a stable 500 kHz sine wave — confirmed on oscilloscope</w:t>
      </w:r>
    </w:p>
    <w:p>
      <w:pPr>
        <w:pStyle w:val="ListParagraph"/>
        <w:numPr>
          <w:ilvl w:val="0"/>
          <w:numId w:val="2"/>
        </w:numPr>
      </w:pPr>
      <w:r>
        <w:t xml:space="preserve">Frequency sweeping via SPI commands across 475–525 kHz working correctly</w:t>
      </w:r>
    </w:p>
    <w:p>
      <w:pPr>
        <w:pStyle w:val="ListParagraph"/>
        <w:numPr>
          <w:ilvl w:val="0"/>
          <w:numId w:val="2"/>
        </w:numPr>
      </w:pPr>
      <w:r>
        <w:t xml:space="preserve">Envelope detector (OPA2134 precision rectifier → 0.1uF hold cap → RC LP filter → MCP3202) converting resonator output to stable DC voltage</w:t>
      </w:r>
    </w:p>
    <w:p>
      <w:pPr>
        <w:pStyle w:val="ListParagraph"/>
        <w:numPr>
          <w:ilvl w:val="0"/>
          <w:numId w:val="2"/>
        </w:numPr>
      </w:pPr>
      <w:r>
        <w:t xml:space="preserve">Manual frequency sweep via ESP32 serial monitor produces a visible Lorentzian-shaped voltage curve — no Python involved</w:t>
      </w:r>
    </w:p>
    <w:p>
      <w:pPr>
        <w:pStyle w:val="ListParagraph"/>
        <w:numPr>
          <w:ilvl w:val="0"/>
          <w:numId w:val="2"/>
        </w:numPr>
      </w:pPr>
      <w:r>
        <w:t xml:space="preserve">Serial round-trip latency confirmed below 50 ms at 921600 baud</w:t>
      </w:r>
    </w:p>
    <w:p>
      <w:r>
        <w:t xml:space="preserve"/>
      </w:r>
    </w:p>
    <w:p>
      <w:pPr>
        <w:pStyle w:val="Heading2"/>
      </w:pPr>
      <w:r>
        <w:t xml:space="preserve">Phase 2 — System Identification</w:t>
      </w:r>
    </w:p>
    <w:p>
      <w:r>
        <w:t xml:space="preserve">A standalone Python script (no PPO, no RL) sweeps drive frequency from 475,000 to 525,000 Hz in 500 Hz steps via serial, records amplitude at each point, and plots the result.</w:t>
      </w:r>
    </w:p>
    <w:p>
      <w:r>
        <w:t xml:space="preserve"/>
      </w:r>
    </w:p>
    <w:p>
      <w:pPr>
        <w:pStyle w:val="Heading3"/>
      </w:pPr>
      <w:r>
        <w:t xml:space="preserve">Three Values to Measure</w:t>
      </w:r>
    </w:p>
    <w:p>
      <w:pPr>
        <w:pStyle w:val="ListParagraph"/>
        <w:numPr>
          <w:ilvl w:val="0"/>
          <w:numId w:val="2"/>
        </w:numPr>
      </w:pPr>
      <w:r>
        <w:t xml:space="preserve">Real f0 — the actual resonance peak location. Will not be exactly 500,000 Hz. Could be 498,200 Hz or 503,700 Hz.</w:t>
      </w:r>
    </w:p>
    <w:p>
      <w:pPr>
        <w:pStyle w:val="ListParagraph"/>
        <w:numPr>
          <w:ilvl w:val="0"/>
          <w:numId w:val="2"/>
        </w:numPr>
      </w:pPr>
      <w:r>
        <w:t xml:space="preserve">Real Q factor — simulation used Q=50. Real inductor and parasitic resistances may give Q=30 or Q=70. This directly changes gradient sharpness.</w:t>
      </w:r>
    </w:p>
    <w:p>
      <w:pPr>
        <w:pStyle w:val="ListParagraph"/>
        <w:numPr>
          <w:ilvl w:val="0"/>
          <w:numId w:val="2"/>
        </w:numPr>
      </w:pPr>
      <w:r>
        <w:t xml:space="preserve">Real drift rate — apply slowly varying varactor bias voltage, measure how fast resonance moves in Hz per second. Compare against drift_sigma=500 Hz/step.</w:t>
      </w:r>
    </w:p>
    <w:p>
      <w:r>
        <w:t xml:space="preserve"/>
      </w:r>
    </w:p>
    <w:p>
      <w:r>
        <w:rPr>
          <w:i/>
          <w:iCs/>
        </w:rPr>
        <w:t xml:space="preserve">These three values must be measured and written back into resonator_model.py before any fine-tuning begins.</w:t>
      </w:r>
    </w:p>
    <w:p>
      <w:r>
        <w:t xml:space="preserve"/>
      </w:r>
    </w:p>
    <w:p>
      <w:pPr>
        <w:pStyle w:val="Heading2"/>
      </w:pPr>
      <w:r>
        <w:t xml:space="preserve">Phase 3 — Hardware-in-the-Loop Dataset Collection</w:t>
      </w:r>
    </w:p>
    <w:p>
      <w:r>
        <w:t xml:space="preserve">A new class ResonatorEnvHardware is created. It is structurally identical to ResonatorEnv with the following elements kept exactly the same:</w:t>
      </w:r>
    </w:p>
    <w:p>
      <w:pPr>
        <w:pStyle w:val="ListParagraph"/>
        <w:numPr>
          <w:ilvl w:val="0"/>
          <w:numId w:val="2"/>
        </w:numPr>
      </w:pPr>
      <w:r>
        <w:t xml:space="preserve">Observation space definition</w:t>
      </w:r>
    </w:p>
    <w:p>
      <w:pPr>
        <w:pStyle w:val="ListParagraph"/>
        <w:numPr>
          <w:ilvl w:val="0"/>
          <w:numId w:val="2"/>
        </w:numPr>
      </w:pPr>
      <w:r>
        <w:t xml:space="preserve">Action space definition</w:t>
      </w:r>
    </w:p>
    <w:p>
      <w:pPr>
        <w:pStyle w:val="ListParagraph"/>
        <w:numPr>
          <w:ilvl w:val="0"/>
          <w:numId w:val="2"/>
        </w:numPr>
      </w:pPr>
      <w:r>
        <w:t xml:space="preserve">Reward function</w:t>
      </w:r>
    </w:p>
    <w:p>
      <w:pPr>
        <w:pStyle w:val="ListParagraph"/>
        <w:numPr>
          <w:ilvl w:val="0"/>
          <w:numId w:val="2"/>
        </w:numPr>
      </w:pPr>
      <w:r>
        <w:t xml:space="preserve">EMA filter (alpha = 0.3)</w:t>
      </w:r>
    </w:p>
    <w:p>
      <w:pPr>
        <w:pStyle w:val="ListParagraph"/>
        <w:numPr>
          <w:ilvl w:val="0"/>
          <w:numId w:val="2"/>
        </w:numPr>
      </w:pPr>
      <w:r>
        <w:t xml:space="preserve">Termination logic (3-step counter, threshold 0.02)</w:t>
      </w:r>
    </w:p>
    <w:p>
      <w:r>
        <w:t xml:space="preserve"/>
      </w:r>
    </w:p>
    <w:p>
      <w:r>
        <w:t xml:space="preserve">Only measure_amplitude() and step_drift() change — replaced by serial calls to real hardware instead of the simulation model.</w:t>
      </w:r>
    </w:p>
    <w:p>
      <w:r>
        <w:t xml:space="preserve"/>
      </w:r>
    </w:p>
    <w:p>
      <w:r>
        <w:t xml:space="preserve">Run the V3 trained policy on real hardware for 500–1000 episodes. Record every transition: (state, action, next_state, reward). This dataset captures true noise characteristics, real Lorentzian shape, and actual serial latency.</w:t>
      </w:r>
    </w:p>
    <w:p>
      <w:r>
        <w:t xml:space="preserve"/>
      </w:r>
    </w:p>
    <w:p>
      <w:pPr>
        <w:pStyle w:val="Heading2"/>
      </w:pPr>
      <w:r>
        <w:t xml:space="preserve">Phase 4 — Fine-Tuning Decision</w:t>
      </w:r>
    </w:p>
    <w:p>
      <w:r>
        <w:t xml:space="preserve">After Phase 2 system identification, choose one of two paths:</w:t>
      </w:r>
    </w:p>
    <w:p>
      <w:r>
        <w:t xml:space="preserve"/>
      </w:r>
    </w:p>
    <w:p>
      <w:r>
        <w:rPr>
          <w:b/>
          <w:bCs/>
        </w:rPr>
        <w:t xml:space="preserve">Option A — Direct Continued Training</w:t>
      </w:r>
    </w:p>
    <w:p>
      <w:r>
        <w:t xml:space="preserve">Applicable if real f0, Q, and drift rate are reasonably close to simulation values.</w:t>
      </w:r>
    </w:p>
    <w:p>
      <w:pPr>
        <w:pStyle w:val="ListParagraph"/>
        <w:numPr>
          <w:ilvl w:val="0"/>
          <w:numId w:val="2"/>
        </w:numPr>
      </w:pPr>
      <w:r>
        <w:t xml:space="preserve">Continue training the V3 PPO model on ResonatorEnvHardware</w:t>
      </w:r>
    </w:p>
    <w:p>
      <w:pPr>
        <w:pStyle w:val="ListParagraph"/>
        <w:numPr>
          <w:ilvl w:val="0"/>
          <w:numId w:val="2"/>
        </w:numPr>
      </w:pPr>
      <w:r>
        <w:t xml:space="preserve">Reduce learning rate to 5e-5 (down from 2.5e-4 to avoid destroying simulation-learned weights)</w:t>
      </w:r>
    </w:p>
    <w:p>
      <w:pPr>
        <w:pStyle w:val="ListParagraph"/>
        <w:numPr>
          <w:ilvl w:val="0"/>
          <w:numId w:val="2"/>
        </w:numPr>
      </w:pPr>
      <w:r>
        <w:t xml:space="preserve">Run 200,000 to 500,000 additional timesteps</w:t>
      </w:r>
    </w:p>
    <w:p>
      <w:r>
        <w:t xml:space="preserve"/>
      </w:r>
    </w:p>
    <w:p>
      <w:r>
        <w:rPr>
          <w:b/>
          <w:bCs/>
        </w:rPr>
        <w:t xml:space="preserve">Option B — Domain Randomisation and Retrain</w:t>
      </w:r>
    </w:p>
    <w:p>
      <w:r>
        <w:t xml:space="preserve">Applicable if real hardware differs significantly from simulation.</w:t>
      </w:r>
    </w:p>
    <w:p>
      <w:pPr>
        <w:pStyle w:val="ListParagraph"/>
        <w:numPr>
          <w:ilvl w:val="0"/>
          <w:numId w:val="2"/>
        </w:numPr>
      </w:pPr>
      <w:r>
        <w:t xml:space="preserve">Update resonator_model.py with measured values from Phase 2</w:t>
      </w:r>
    </w:p>
    <w:p>
      <w:pPr>
        <w:pStyle w:val="ListParagraph"/>
        <w:numPr>
          <w:ilvl w:val="0"/>
          <w:numId w:val="2"/>
        </w:numPr>
      </w:pPr>
      <w:r>
        <w:t xml:space="preserve">Add domain randomisation: Q factor range 20–80, drift_sigma range 200–800 Hz/step</w:t>
      </w:r>
    </w:p>
    <w:p>
      <w:pPr>
        <w:pStyle w:val="ListParagraph"/>
        <w:numPr>
          <w:ilvl w:val="0"/>
          <w:numId w:val="2"/>
        </w:numPr>
      </w:pPr>
      <w:r>
        <w:t xml:space="preserve">Retrain from scratch in simulation</w:t>
      </w:r>
    </w:p>
    <w:p>
      <w:pPr>
        <w:pStyle w:val="ListParagraph"/>
        <w:numPr>
          <w:ilvl w:val="0"/>
          <w:numId w:val="2"/>
        </w:numPr>
      </w:pPr>
      <w:r>
        <w:t xml:space="preserve">Then fine-tune on hardware with Option A</w:t>
      </w:r>
    </w:p>
    <w:p>
      <w:r>
        <w:t xml:space="preserve"/>
      </w:r>
    </w:p>
    <w:p>
      <w:r>
        <w:rPr>
          <w:i/>
          <w:iCs/>
        </w:rPr>
        <w:t xml:space="preserve">This decision cannot be made until Phase 2 numbers are in hand.</w:t>
      </w:r>
    </w:p>
    <w:p>
      <w:r>
        <w:t xml:space="preserve"/>
      </w:r>
    </w:p>
    <w:p>
      <w:pPr>
        <w:pStyle w:val="Heading2"/>
      </w:pPr>
      <w:r>
        <w:t xml:space="preserve">Phase 5 — Closed-Loop Operation</w:t>
      </w:r>
    </w:p>
    <w:p>
      <w:r>
        <w:t xml:space="preserve">The fine-tuned policy runs in a continuous inference loop:</w:t>
      </w:r>
    </w:p>
    <w:p>
      <w:pPr>
        <w:pStyle w:val="ListParagraph"/>
        <w:numPr>
          <w:ilvl w:val="0"/>
          <w:numId w:val="2"/>
        </w:numPr>
      </w:pPr>
      <w:r>
        <w:t xml:space="preserve">Python sends SET_FREQ &lt;value&gt; via serial</w:t>
      </w:r>
    </w:p>
    <w:p>
      <w:pPr>
        <w:pStyle w:val="ListParagraph"/>
        <w:numPr>
          <w:ilvl w:val="0"/>
          <w:numId w:val="2"/>
        </w:numPr>
      </w:pPr>
      <w:r>
        <w:t xml:space="preserve">ESP32 sets AD9834 frequency, waits 200us to settle, takes 64 ADC samples, sends back MEASURE &lt;amplitude&gt;</w:t>
      </w:r>
    </w:p>
    <w:p>
      <w:pPr>
        <w:pStyle w:val="ListParagraph"/>
        <w:numPr>
          <w:ilvl w:val="0"/>
          <w:numId w:val="2"/>
        </w:numPr>
      </w:pPr>
      <w:r>
        <w:t xml:space="preserve">Policy selects next action</w:t>
      </w:r>
    </w:p>
    <w:p>
      <w:pPr>
        <w:pStyle w:val="ListParagraph"/>
        <w:numPr>
          <w:ilvl w:val="0"/>
          <w:numId w:val="2"/>
        </w:numPr>
      </w:pPr>
      <w:r>
        <w:t xml:space="preserve">Every transition logged to CSV</w:t>
      </w:r>
    </w:p>
    <w:p>
      <w:pPr>
        <w:pStyle w:val="ListParagraph"/>
        <w:numPr>
          <w:ilvl w:val="0"/>
          <w:numId w:val="2"/>
        </w:numPr>
      </w:pPr>
      <w:r>
        <w:t xml:space="preserve">Real-time drift tracking plotted via matplotlib or Dash</w:t>
      </w:r>
    </w:p>
    <w:p>
      <w:r>
        <w:t xml:space="preserve"/>
      </w:r>
    </w:p>
    <w:p>
      <w:r>
        <w:t xml:space="preserve">Target control cycle time: 10–50 ms per step.</w:t>
      </w:r>
    </w:p>
    <w:p>
      <w:r>
        <w:t xml:space="preserve"/>
      </w:r>
    </w:p>
    <w:p>
      <w:r>
        <w:br w:type="page"/>
      </w:r>
    </w:p>
    <w:p>
      <w:pPr>
        <w:pStyle w:val="Heading1"/>
      </w:pPr>
      <w:r>
        <w:t xml:space="preserve">Step 1 — Component List to Order</w:t>
      </w:r>
    </w:p>
    <w:p>
      <w:r>
        <w:t xml:space="preserve">Order all components before doing anything else. Do not begin circuit construction until everything has arrived.</w:t>
      </w:r>
    </w:p>
    <w:p>
      <w:r>
        <w:t xml:space="preserve"/>
      </w:r>
    </w:p>
    <w:p>
      <w:pPr>
        <w:pStyle w:val="Heading2"/>
      </w:pPr>
      <w:r>
        <w:t xml:space="preserve">Core 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Specification</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ESP32 Development 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38-pin DevKit v1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Any standard DevKit v1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AD9834 DDS 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Pre-built breakout 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Buy the module, NOT the bare 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MCP3202 ADC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DIP-8 package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Easier for breadboarding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OPA2134PA Op-Amp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DIP-8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 envelope detector precision rectifier — not optional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TL072 or LM358 Op-Amp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DIP-8, general purpose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For buffering stages</w:t>
            </w:r>
          </w:p>
        </w:tc>
      </w:tr>
    </w:tbl>
    <w:p>
      <w:r>
        <w:t xml:space="preserve"/>
      </w:r>
    </w:p>
    <w:p>
      <w:pPr>
        <w:pStyle w:val="Heading2"/>
      </w:pPr>
      <w:r>
        <w:t xml:space="preserve">Resonator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Value / Part</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Shielded RF Inductor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 uH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Bourns SRR1260 series or equivalent — shielded to reduce EMI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Varactor Diode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BB909 or MV209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at least 5 — small and easy to lose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Signal Diode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1N4148</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For rectifier in envelope detector</w:t>
            </w:r>
          </w:p>
        </w:tc>
      </w:tr>
    </w:tbl>
    <w:p>
      <w:r>
        <w:t xml:space="preserve"/>
      </w:r>
    </w:p>
    <w:p>
      <w:pPr>
        <w:pStyle w:val="Heading2"/>
      </w:pPr>
      <w:r>
        <w:t xml:space="preserve">Passive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Value</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Quantity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Resistor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33 kOhm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kOhm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Resistor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 kOhm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Resistor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kOhm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Ceramic Capacitor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 nF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Ceramic Capacitor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 uF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Electrolytic Capacitor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 uF</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Capacitor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uF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x3</w:t>
            </w:r>
          </w:p>
        </w:tc>
      </w:tr>
    </w:tbl>
    <w:p>
      <w:r>
        <w:t xml:space="preserve"/>
      </w:r>
    </w:p>
    <w:p>
      <w:pPr>
        <w:pStyle w:val="Heading2"/>
      </w:pPr>
      <w:r>
        <w:t xml:space="preserve">Assembly and Test Equipment</w:t>
      </w:r>
    </w:p>
    <w:p>
      <w:pPr>
        <w:pStyle w:val="ListParagraph"/>
        <w:numPr>
          <w:ilvl w:val="0"/>
          <w:numId w:val="2"/>
        </w:numPr>
      </w:pPr>
      <w:r>
        <w:t xml:space="preserve">830-point breadboard (minimum — this circuit needs space)</w:t>
      </w:r>
    </w:p>
    <w:p>
      <w:pPr>
        <w:pStyle w:val="ListParagraph"/>
        <w:numPr>
          <w:ilvl w:val="0"/>
          <w:numId w:val="2"/>
        </w:numPr>
      </w:pPr>
      <w:r>
        <w:t xml:space="preserve">Jumper wire kit</w:t>
      </w:r>
    </w:p>
    <w:p>
      <w:pPr>
        <w:pStyle w:val="ListParagraph"/>
        <w:numPr>
          <w:ilvl w:val="0"/>
          <w:numId w:val="2"/>
        </w:numPr>
      </w:pPr>
      <w:r>
        <w:t xml:space="preserve">USB cable for ESP32</w:t>
      </w:r>
    </w:p>
    <w:p>
      <w:pPr>
        <w:pStyle w:val="ListParagraph"/>
        <w:numPr>
          <w:ilvl w:val="0"/>
          <w:numId w:val="2"/>
        </w:numPr>
      </w:pPr>
      <w:r>
        <w:t xml:space="preserve">AMS1117-3.3V regulator (if ESP32 board does not already regulate to 3.3V — most do)</w:t>
      </w:r>
    </w:p>
    <w:p>
      <w:pPr>
        <w:pStyle w:val="ListParagraph"/>
        <w:numPr>
          <w:ilvl w:val="0"/>
          <w:numId w:val="2"/>
        </w:numPr>
      </w:pPr>
      <w:r>
        <w:t xml:space="preserve">Oscilloscope — non-negotiable for Phase 1 validation. If not owned, secure access to college lab oscilloscope before building anything.</w:t>
      </w:r>
    </w:p>
    <w:p>
      <w:pPr>
        <w:pStyle w:val="ListParagraph"/>
        <w:numPr>
          <w:ilvl w:val="0"/>
          <w:numId w:val="2"/>
        </w:numPr>
      </w:pPr>
      <w:r>
        <w:t xml:space="preserve">Multimeter</w:t>
      </w:r>
    </w:p>
    <w:p>
      <w:r>
        <w:t xml:space="preserve"/>
      </w:r>
    </w:p>
    <w:p>
      <w:r>
        <w:br w:type="page"/>
      </w:r>
    </w:p>
    <w:p>
      <w:pPr>
        <w:pStyle w:val="Heading1"/>
      </w:pPr>
      <w:r>
        <w:t xml:space="preserve">Step 2 — Circuit Architecture</w:t>
      </w:r>
    </w:p>
    <w:p>
      <w:r>
        <w:t xml:space="preserve">The complete signal chain from left to right:</w:t>
      </w:r>
    </w:p>
    <w:p>
      <w:r>
        <w:t xml:space="preserve"/>
      </w:r>
    </w:p>
    <w:p>
      <w:pPr>
        <w:ind w:left="720"/>
      </w:pPr>
      <w:r>
        <w:rPr>
          <w:rFonts w:ascii="Courier New" w:cs="Courier New" w:eastAsia="Courier New" w:hAnsi="Courier New"/>
          <w:sz w:val="20"/>
          <w:szCs w:val="20"/>
        </w:rPr>
        <w:t xml:space="preserve">ESP32 (VSPI) ---&gt; AD9834 DDS ---&gt; 100nF coupling cap ---&gt; LC Resonator</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Varactor bias</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ESP32 PWM ---&gt; RC filter (10kOhm + 1uF) ---&gt; 100kOhm bias resistor</w:t>
      </w:r>
    </w:p>
    <w:p>
      <w:r>
        <w:t xml:space="preserve"/>
      </w:r>
    </w:p>
    <w:p>
      <w:pPr>
        <w:ind w:left="720"/>
      </w:pPr>
      <w:r>
        <w:rPr>
          <w:rFonts w:ascii="Courier New" w:cs="Courier New" w:eastAsia="Courier New" w:hAnsi="Courier New"/>
          <w:sz w:val="20"/>
          <w:szCs w:val="20"/>
        </w:rPr>
        <w:t xml:space="preserve">LC Resonator ---&gt; Envelope Detector ---&gt; MCP3202 (HSPI) ---&gt; ESP32</w:t>
      </w:r>
    </w:p>
    <w:p>
      <w:r>
        <w:t xml:space="preserve"/>
      </w:r>
    </w:p>
    <w:p>
      <w:pPr>
        <w:pStyle w:val="Heading1"/>
      </w:pPr>
      <w:r>
        <w:t xml:space="preserve">Step 3 — Envelope Detector Design</w:t>
      </w:r>
    </w:p>
    <w:p>
      <w:r>
        <w:t xml:space="preserve">This is the most critical and most likely to fail sub-circuit. The MCP3202 cannot directly measure 500 kHz — it would alias to DC. The envelope detector converts the 500 kHz AC amplitude into a proportional DC voltage that the ADC can actually read.</w:t>
      </w:r>
    </w:p>
    <w:p>
      <w:r>
        <w:t xml:space="preserve"/>
      </w:r>
    </w:p>
    <w:p>
      <w:pPr>
        <w:pStyle w:val="Heading2"/>
      </w:pPr>
      <w:r>
        <w:t xml:space="preserve">Signal Flow</w:t>
      </w:r>
    </w:p>
    <w:p>
      <w:pPr>
        <w:ind w:left="720"/>
      </w:pPr>
      <w:r>
        <w:rPr>
          <w:rFonts w:ascii="Courier New" w:cs="Courier New" w:eastAsia="Courier New" w:hAnsi="Courier New"/>
          <w:sz w:val="20"/>
          <w:szCs w:val="20"/>
        </w:rPr>
        <w:t xml:space="preserve">Resonator output</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v</w:t>
      </w:r>
    </w:p>
    <w:p>
      <w:pPr>
        <w:ind w:left="720"/>
      </w:pPr>
      <w:r>
        <w:rPr>
          <w:rFonts w:ascii="Courier New" w:cs="Courier New" w:eastAsia="Courier New" w:hAnsi="Courier New"/>
          <w:sz w:val="20"/>
          <w:szCs w:val="20"/>
        </w:rPr>
        <w:t xml:space="preserve">[OPA2134 precision rectifier]</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0.1uF hold capacitor (to GND)</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33kOhm resistor</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100nF capacitor (to GND)  &lt;-- RC LP filter, fc ~48 Hz</w:t>
      </w:r>
    </w:p>
    <w:p>
      <w:pPr>
        <w:ind w:left="720"/>
      </w:pPr>
      <w:r>
        <w:rPr>
          <w:rFonts w:ascii="Courier New" w:cs="Courier New" w:eastAsia="Courier New" w:hAnsi="Courier New"/>
          <w:sz w:val="20"/>
          <w:szCs w:val="20"/>
        </w:rPr>
        <w:t xml:space="preserve">      |</w:t>
      </w:r>
    </w:p>
    <w:p>
      <w:pPr>
        <w:ind w:left="720"/>
      </w:pPr>
      <w:r>
        <w:rPr>
          <w:rFonts w:ascii="Courier New" w:cs="Courier New" w:eastAsia="Courier New" w:hAnsi="Courier New"/>
          <w:sz w:val="20"/>
          <w:szCs w:val="20"/>
        </w:rPr>
        <w:t xml:space="preserve">      v</w:t>
      </w:r>
    </w:p>
    <w:p>
      <w:pPr>
        <w:ind w:left="720"/>
      </w:pPr>
      <w:r>
        <w:rPr>
          <w:rFonts w:ascii="Courier New" w:cs="Courier New" w:eastAsia="Courier New" w:hAnsi="Courier New"/>
          <w:sz w:val="20"/>
          <w:szCs w:val="20"/>
        </w:rPr>
        <w:t xml:space="preserve">  MCP3202 input</w:t>
      </w:r>
    </w:p>
    <w:p>
      <w:r>
        <w:t xml:space="preserve"/>
      </w:r>
    </w:p>
    <w:p>
      <w:pPr>
        <w:pStyle w:val="Heading2"/>
      </w:pPr>
      <w:r>
        <w:t xml:space="preserve">Design Rationale</w:t>
      </w:r>
    </w:p>
    <w:p>
      <w:pPr>
        <w:pStyle w:val="ListParagraph"/>
        <w:numPr>
          <w:ilvl w:val="0"/>
          <w:numId w:val="2"/>
        </w:numPr>
      </w:pPr>
      <w:r>
        <w:t xml:space="preserve">The OPA2134 precision rectifier eliminates the 0.6V forward voltage drop of a normal diode rectifier. At low signal amplitudes, a standard diode rectifier will clip the entire signal. The OPA2134 is not optional.</w:t>
      </w:r>
    </w:p>
    <w:p>
      <w:pPr>
        <w:pStyle w:val="ListParagraph"/>
        <w:numPr>
          <w:ilvl w:val="0"/>
          <w:numId w:val="2"/>
        </w:numPr>
      </w:pPr>
      <w:r>
        <w:t xml:space="preserve">The RC low-pass filter cutoff at ~48 Hz is intentional. It smooths the rectified waveform into a stable DC level while remaining fast enough that the envelope follows amplitude changes as the agent adjusts frequency.</w:t>
      </w:r>
    </w:p>
    <w:p>
      <w:pPr>
        <w:pStyle w:val="ListParagraph"/>
        <w:numPr>
          <w:ilvl w:val="0"/>
          <w:numId w:val="2"/>
        </w:numPr>
      </w:pPr>
      <w:r>
        <w:t xml:space="preserve">At a control loop rate of 10–50 ms per step, a 48 Hz cutoff is appropriate.</w:t>
      </w:r>
    </w:p>
    <w:p>
      <w:r>
        <w:t xml:space="preserve"/>
      </w:r>
    </w:p>
    <w:p>
      <w:pPr>
        <w:pStyle w:val="Heading1"/>
      </w:pPr>
      <w:r>
        <w:t xml:space="preserve">Step 4 — SPI Bus Separation</w:t>
      </w:r>
    </w:p>
    <w:p>
      <w:r>
        <w:t xml:space="preserve">The AD9834 DDS goes on VSPI. The MCP3202 ADC goes on HSPI. Do not put them on the same bus — this was audit finding F-008 and causes the DDS clock to inject noise into ADC readings.</w:t>
      </w:r>
    </w:p>
    <w:p>
      <w:r>
        <w:t xml:space="preserve"/>
      </w:r>
    </w:p>
    <w:p>
      <w:pPr>
        <w:pStyle w:val="Heading2"/>
      </w:pPr>
      <w:r>
        <w:t xml:space="preserve">ESP32 VSPI Pins — AD9834 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Signal</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ESP32 GPIO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SCK (Clock)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GPIO 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MOSI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GPIO 23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CS (Chip Select)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GPIO 5</w:t>
            </w:r>
          </w:p>
        </w:tc>
      </w:tr>
    </w:tbl>
    <w:p>
      <w:r>
        <w:t xml:space="preserve"/>
      </w:r>
    </w:p>
    <w:p>
      <w:pPr>
        <w:pStyle w:val="Heading2"/>
      </w:pPr>
      <w:r>
        <w:t xml:space="preserve">ESP32 HSPI Pins — MCP3202 ADC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Signal</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ESP32 GPIO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SCK (Clock)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GPIO 14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MISO (Data 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GPIO 12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MOSI (Data 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GPIO 13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CS (Chip Select)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GPIO 15</w:t>
            </w:r>
          </w:p>
        </w:tc>
      </w:tr>
    </w:tbl>
    <w:p>
      <w:r>
        <w:t xml:space="preserve"/>
      </w:r>
    </w:p>
    <w:p>
      <w:r>
        <w:br w:type="page"/>
      </w:r>
    </w:p>
    <w:p>
      <w:pPr>
        <w:pStyle w:val="Heading1"/>
      </w:pPr>
      <w:r>
        <w:t xml:space="preserve">Step 5 — What to Do While Waiting for Components</w:t>
      </w:r>
    </w:p>
    <w:p>
      <w:r>
        <w:t xml:space="preserve">Do not sit idle. Use the time productively.</w:t>
      </w:r>
    </w:p>
    <w:p>
      <w:r>
        <w:t xml:space="preserve"/>
      </w:r>
    </w:p>
    <w:p>
      <w:pPr>
        <w:pStyle w:val="ListParagraph"/>
        <w:numPr>
          <w:ilvl w:val="0"/>
          <w:numId w:val="3"/>
        </w:numPr>
      </w:pPr>
      <w:r>
        <w:rPr>
          <w:b/>
          <w:bCs/>
        </w:rPr>
        <w:t xml:space="preserve">Read the AD9834 datasheet</w:t>
      </w:r>
    </w:p>
    <w:p>
      <w:r>
        <w:t xml:space="preserve">Specifically the frequency register programming section. The DDS requires a specific SPI initialisation sequence that is not obvious. The firmware already handles this but you need to understand what it is doing before you can debug it.</w:t>
      </w:r>
    </w:p>
    <w:p>
      <w:r>
        <w:t xml:space="preserve"/>
      </w:r>
    </w:p>
    <w:p>
      <w:pPr>
        <w:pStyle w:val="ListParagraph"/>
        <w:numPr>
          <w:ilvl w:val="0"/>
          <w:numId w:val="3"/>
        </w:numPr>
      </w:pPr>
      <w:r>
        <w:rPr>
          <w:b/>
          <w:bCs/>
        </w:rPr>
        <w:t xml:space="preserve">Set up Arduino IDE or PlatformIO</w:t>
      </w:r>
    </w:p>
    <w:p>
      <w:r>
        <w:t xml:space="preserve">Install ESP32 board support and confirm you can flash a basic blink sketch to your ESP32 before the other components arrive.</w:t>
      </w:r>
    </w:p>
    <w:p>
      <w:r>
        <w:t xml:space="preserve"/>
      </w:r>
    </w:p>
    <w:p>
      <w:pPr>
        <w:pStyle w:val="ListParagraph"/>
        <w:numPr>
          <w:ilvl w:val="0"/>
          <w:numId w:val="3"/>
        </w:numPr>
      </w:pPr>
      <w:r>
        <w:rPr>
          <w:b/>
          <w:bCs/>
        </w:rPr>
        <w:t xml:space="preserve">Simulate the envelope detector</w:t>
      </w:r>
    </w:p>
    <w:p>
      <w:r>
        <w:t xml:space="preserve">Use LTspice or Falstad circuit simulator. Drive it with a 500 kHz sine wave of varying amplitude and confirm the DC output tracks the amplitude correctly. This takes 30 minutes and will tell you if your component values are correct before touching a breadboard.</w:t>
      </w:r>
    </w:p>
    <w:p>
      <w:r>
        <w:t xml:space="preserve"/>
      </w:r>
    </w:p>
    <w:p>
      <w:pPr>
        <w:pStyle w:val="ListParagraph"/>
        <w:numPr>
          <w:ilvl w:val="0"/>
          <w:numId w:val="3"/>
        </w:numPr>
      </w:pPr>
      <w:r>
        <w:rPr>
          <w:b/>
          <w:bCs/>
        </w:rPr>
        <w:t xml:space="preserve">Draw the full schematic</w:t>
      </w:r>
    </w:p>
    <w:p>
      <w:r>
        <w:t xml:space="preserve">Every connection, before touching a breadboard. Breadboarding without a schematic produces circuits that cannot be debugged.</w:t>
      </w:r>
    </w:p>
    <w:p>
      <w:r>
        <w:t xml:space="preserve"/>
      </w:r>
    </w:p>
    <w:p>
      <w:pPr>
        <w:pStyle w:val="Heading1"/>
      </w:pPr>
      <w:r>
        <w:t xml:space="preserve">Realistic Project Scope</w:t>
      </w:r>
    </w:p>
    <w:p>
      <w:r>
        <w:t xml:space="preserve">Be clear-eyed about what is achievable given a 4th semester mini project deadline.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Deliverable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Value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Feasibility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V3 simulation results alone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Complete and defensible submission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Already done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1 + Phase 2 (Lorentzian sweep plot from real hardware)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Significant experimental result, dedicated report section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3 open-loop data collection + sim-vs-real comparison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Strong additional section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HIL fine-tuning + closed-loop operation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Stretch goal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unless hardware cooperates</w:t>
            </w:r>
          </w:p>
        </w:tc>
      </w:tr>
    </w:tbl>
    <w:p>
      <w:r>
        <w:t xml:space="preserve"/>
      </w:r>
    </w:p>
    <w:p>
      <w:r>
        <w:rPr>
          <w:i/>
          <w:iCs/>
        </w:rPr>
        <w:t xml:space="preserve">The V1 to V2 to V3 iteration history demonstrating iterative engineering methodology must be documented in the report regardless of how far hardware integration progresses.</w:t>
      </w:r>
    </w:p>
    <w:p>
      <w:r>
        <w:t xml:space="preserve"/>
      </w:r>
    </w:p>
    <w:p>
      <w:pPr>
        <w:pStyle w:val="Heading1"/>
      </w:pPr>
      <w:r>
        <w:t xml:space="preserve">Sim-to-Real Gap — Known Differences</w:t>
      </w:r>
    </w:p>
    <w:p>
      <w:r>
        <w:t xml:space="preserve">The trained V3 model learned to navigate a mathematically perfect Lorentzian curve with perfectly Gaussian noise. Real hardware will differ in four specific ways:</w:t>
      </w:r>
    </w:p>
    <w:p>
      <w:r>
        <w:t xml:space="preserve"/>
      </w:r>
    </w:p>
    <w:p>
      <w:pPr>
        <w:pStyle w:val="ListParagraph"/>
        <w:numPr>
          <w:ilvl w:val="0"/>
          <w:numId w:val="2"/>
        </w:numPr>
      </w:pPr>
      <w:r>
        <w:t xml:space="preserve">The resonance curve will be slightly asymmetric due to component tolerances</w:t>
      </w:r>
    </w:p>
    <w:p>
      <w:pPr>
        <w:pStyle w:val="ListParagraph"/>
        <w:numPr>
          <w:ilvl w:val="0"/>
          <w:numId w:val="2"/>
        </w:numPr>
      </w:pPr>
      <w:r>
        <w:t xml:space="preserve">Noise will not be perfectly Gaussian — it will contain switching noise, thermal drift, and power supply ripple</w:t>
      </w:r>
    </w:p>
    <w:p>
      <w:pPr>
        <w:pStyle w:val="ListParagraph"/>
        <w:numPr>
          <w:ilvl w:val="0"/>
          <w:numId w:val="2"/>
        </w:numPr>
      </w:pPr>
      <w:r>
        <w:t xml:space="preserve">Real latency exists in the serial communication loop — simulation has zero latency</w:t>
      </w:r>
    </w:p>
    <w:p>
      <w:pPr>
        <w:pStyle w:val="ListParagraph"/>
        <w:numPr>
          <w:ilvl w:val="0"/>
          <w:numId w:val="2"/>
        </w:numPr>
      </w:pPr>
      <w:r>
        <w:t xml:space="preserve">The varactor diode's capacitance-voltage relationship is nonlinear in ways the simulation never modelled</w:t>
      </w:r>
    </w:p>
    <w:p>
      <w:r>
        <w:t xml:space="preserve"/>
      </w:r>
    </w:p>
    <w:p>
      <w:r>
        <w:t xml:space="preserve">The simulation was designed to be physically accurate enough that V3 is a strong starting point for hardware. This is fine-tuning, not retraining from scratch.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2026-03-10T00:05:19.853Z</dcterms:created>
  <dcterms:modified xsi:type="dcterms:W3CDTF">2026-03-10T00:05:19.854Z</dcterms:modified>
</cp:coreProperties>
</file>

<file path=docProps/custom.xml><?xml version="1.0" encoding="utf-8"?>
<Properties xmlns="http://schemas.openxmlformats.org/officeDocument/2006/custom-properties" xmlns:vt="http://schemas.openxmlformats.org/officeDocument/2006/docPropsVTypes"/>
</file>