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QACT V4 — Final Analysis &amp; Decision Report</w:t>
      </w:r>
    </w:p>
    <w:p>
      <w:pPr>
        <w:spacing w:after="120" w:before="0"/>
        <w:jc w:val="center"/>
      </w:pPr>
      <w:r>
        <w:rPr>
          <w:rFonts w:ascii="Arial" w:cs="Arial" w:eastAsia="Arial" w:hAnsi="Arial"/>
          <w:i/>
          <w:iCs/>
          <w:color w:val="2E4A7A"/>
          <w:sz w:val="24"/>
          <w:szCs w:val="24"/>
        </w:rPr>
        <w:t xml:space="preserve">Is This the Optimal Performance Achievable? What Does the Data Actually Show?</w:t>
      </w:r>
    </w:p>
    <w:p>
      <w:pPr>
        <w:spacing w:after="400" w:before="0"/>
        <w:jc w:val="center"/>
      </w:pPr>
      <w:r>
        <w:rPr>
          <w:rFonts w:ascii="Arial" w:cs="Arial" w:eastAsia="Arial" w:hAnsi="Arial"/>
          <w:color w:val="555555"/>
          <w:sz w:val="20"/>
          <w:szCs w:val="20"/>
        </w:rPr>
        <w:t xml:space="preserve">Researcher Perspective  |  Evidence-Based Stop/Continue Decision  |  Paper Narrative</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Executive Summary</w:t>
      </w:r>
    </w:p>
    <w:p>
      <w:pPr>
        <w:spacing w:after="80" w:before="80" w:line="280"/>
      </w:pPr>
      <w:r>
        <w:rPr>
          <w:rFonts w:ascii="Arial" w:cs="Arial" w:eastAsia="Arial" w:hAnsi="Arial"/>
          <w:sz w:val="22"/>
          <w:szCs w:val="22"/>
        </w:rPr>
        <w:t xml:space="preserve">Before interpreting whether the results are optimal, one critical fact must be established: the environment file uploaded (qiskit_resonator_env_v3.py) contains parameter changes that were not specified in the methodology. These changes explain the apparent contradiction between the metrics — and understanding them is the precondition for making a correct decision about whether to continue.</w:t>
      </w:r>
    </w:p>
    <w:p>
      <w:pPr>
        <w:spacing w:after="60" w:before="60" w:line="280"/>
      </w:pPr>
      <w:r>
        <w:t xml:space="preserve"/>
      </w:r>
    </w:p>
    <w:p>
      <w:pPr>
        <w:spacing w:after="80" w:before="80" w:line="280"/>
      </w:pPr>
      <w:r>
        <w:rPr>
          <w:rFonts w:ascii="Arial" w:cs="Arial" w:eastAsia="Arial" w:hAnsi="Arial"/>
          <w:b/>
          <w:bCs/>
          <w:sz w:val="22"/>
          <w:szCs w:val="22"/>
        </w:rPr>
        <w:t xml:space="preserve">Bottom line up front:</w:t>
      </w:r>
    </w:p>
    <w:p>
      <w:pPr>
        <w:pStyle w:val="ListParagraph"/>
        <w:numPr>
          <w:ilvl w:val="0"/>
          <w:numId w:val="2"/>
        </w:numPr>
        <w:spacing w:after="40" w:before="40" w:line="280"/>
      </w:pPr>
      <w:r>
        <w:rPr>
          <w:rFonts w:ascii="Arial" w:cs="Arial" w:eastAsia="Arial" w:hAnsi="Arial"/>
          <w:sz w:val="22"/>
          <w:szCs w:val="22"/>
        </w:rPr>
        <w:t xml:space="preserve">The V4 QACT run achieved genuine MAE improvement (2200 Hz vs 3292 Hz for V3), confirming that the VecNormalize warmup fix worked</w:t>
      </w:r>
    </w:p>
    <w:p>
      <w:pPr>
        <w:pStyle w:val="ListParagraph"/>
        <w:numPr>
          <w:ilvl w:val="0"/>
          <w:numId w:val="2"/>
        </w:numPr>
        <w:spacing w:after="40" w:before="40" w:line="280"/>
      </w:pPr>
      <w:r>
        <w:rPr>
          <w:rFonts w:ascii="Arial" w:cs="Arial" w:eastAsia="Arial" w:hAnsi="Arial"/>
          <w:sz w:val="22"/>
          <w:szCs w:val="22"/>
        </w:rPr>
        <w:t xml:space="preserve">But the environment's omega_rabi was changed from the specified 2500 Hz to 1500 Hz without authorisation — this made the evaluation Lorentzian 40% narrower, directly causing the jump in low_mean from 18% to 26%</w:t>
      </w:r>
    </w:p>
    <w:p>
      <w:pPr>
        <w:pStyle w:val="ListParagraph"/>
        <w:numPr>
          <w:ilvl w:val="0"/>
          <w:numId w:val="2"/>
        </w:numPr>
        <w:spacing w:after="40" w:before="40" w:line="280"/>
      </w:pPr>
      <w:r>
        <w:rPr>
          <w:rFonts w:ascii="Arial" w:cs="Arial" w:eastAsia="Arial" w:hAnsi="Arial"/>
          <w:sz w:val="22"/>
          <w:szCs w:val="22"/>
        </w:rPr>
        <w:t xml:space="preserve">The trajectory comparison confirms the policy IS tracking more closely in V4 — the blue and red lines are more aligned in V4 than V3</w:t>
      </w:r>
    </w:p>
    <w:p>
      <w:pPr>
        <w:pStyle w:val="ListParagraph"/>
        <w:numPr>
          <w:ilvl w:val="0"/>
          <w:numId w:val="2"/>
        </w:numPr>
        <w:spacing w:after="40" w:before="40" w:line="280"/>
      </w:pPr>
      <w:r>
        <w:rPr>
          <w:rFonts w:ascii="Arial" w:cs="Arial" w:eastAsia="Arial" w:hAnsi="Arial"/>
          <w:sz w:val="22"/>
          <w:szCs w:val="22"/>
        </w:rPr>
        <w:t xml:space="preserve">The apparent metric regression is a measurement artefact of the parameter change, not a genuine policy degradation</w:t>
      </w:r>
    </w:p>
    <w:p>
      <w:pPr>
        <w:pStyle w:val="ListParagraph"/>
        <w:numPr>
          <w:ilvl w:val="0"/>
          <w:numId w:val="2"/>
        </w:numPr>
        <w:spacing w:after="40" w:before="40" w:line="280"/>
      </w:pPr>
      <w:r>
        <w:rPr>
          <w:rFonts w:ascii="Arial" w:cs="Arial" w:eastAsia="Arial" w:hAnsi="Arial"/>
          <w:sz w:val="22"/>
          <w:szCs w:val="22"/>
        </w:rPr>
        <w:t xml:space="preserve">This is NOT the optimal achievable result. One more targeted run, with the correct parameters, is warranted.</w:t>
      </w:r>
    </w:p>
    <w:p>
      <w:pPr>
        <w:spacing w:after="60" w:before="60" w:line="280"/>
      </w:pPr>
      <w:r>
        <w:t xml:space="preserve"/>
      </w:r>
    </w:p>
    <w:p>
      <w:pPr>
        <w:pBdr>
          <w:left w:val="single" w:color="C0392B" w:sz="14" w:space="4"/>
        </w:pBdr>
        <w:spacing w:after="100" w:before="100" w:line="280"/>
        <w:ind w:left="360"/>
      </w:pPr>
      <w:r>
        <w:rPr>
          <w:rFonts w:ascii="Arial" w:cs="Arial" w:eastAsia="Arial" w:hAnsi="Arial"/>
          <w:i/>
          <w:iCs/>
          <w:color w:val="C0392B"/>
          <w:sz w:val="20"/>
          <w:szCs w:val="20"/>
        </w:rPr>
        <w:t xml:space="preserve">The core finding of this analysis: the MAE improvement is real, the near-resonance regression is partly a measurement artefact. Do not stop here. One more run with corrected omega_rabi=2500 will produce publishable results.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Environment Parameter Audit — Unauthorised Changes Found</w:t>
      </w:r>
    </w:p>
    <w:p>
      <w:pPr>
        <w:spacing w:after="80" w:before="80" w:line="280"/>
      </w:pPr>
      <w:r>
        <w:rPr>
          <w:rFonts w:ascii="Arial" w:cs="Arial" w:eastAsia="Arial" w:hAnsi="Arial"/>
          <w:sz w:val="22"/>
          <w:szCs w:val="22"/>
        </w:rPr>
        <w:t xml:space="preserve">The uploaded qiskit_resonator_env_v3.py contains a comment block stating 'Updated parameters for FINAL FIX' followed by parameter values that differ from the specification in every previous methodology document. The comparison is:</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000"/>
        <w:gridCol w:w="2000"/>
        <w:gridCol w:w="2000"/>
        <w:gridCol w:w="3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Specified value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Uploaded file value</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 of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action_scale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1200 Hz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larger steps — slightly more aggressive, minor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ema_alpha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Faster EMA — reduces lag but differs from training stats. Moderate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omega_rabi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Hz</w:t>
            </w:r>
          </w:p>
        </w:tc>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1500 Hz</w:t>
            </w:r>
          </w:p>
        </w:tc>
        <w:tc>
          <w:tcPr>
            <w:tcW w:type="dxa" w:w="3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CRITICAL — 40% narrower Lorentzian. Directly causes low_mean spike.</w:t>
            </w:r>
          </w:p>
        </w:tc>
      </w:tr>
    </w:tbl>
    <w:p>
      <w:pPr>
        <w:spacing w:after="60" w:before="60" w:line="280"/>
      </w:pPr>
      <w:r>
        <w:t xml:space="preserve"/>
      </w:r>
    </w:p>
    <w:p>
      <w:pPr>
        <w:spacing w:after="80" w:before="80" w:line="280"/>
      </w:pPr>
      <w:r>
        <w:rPr>
          <w:rFonts w:ascii="Arial" w:cs="Arial" w:eastAsia="Arial" w:hAnsi="Arial"/>
          <w:sz w:val="22"/>
          <w:szCs w:val="22"/>
        </w:rPr>
        <w:t xml:space="preserve">The omega_rabi change is the critical one. Here is the geometric consequence: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2.1 What omega_rabi=1500 Does to the Metrics</w:t>
      </w:r>
    </w:p>
    <w:p>
      <w:pPr>
        <w:spacing w:after="80" w:before="80" w:line="280"/>
      </w:pPr>
      <w:r>
        <w:rPr>
          <w:rFonts w:ascii="Arial" w:cs="Arial" w:eastAsia="Arial" w:hAnsi="Arial"/>
          <w:sz w:val="22"/>
          <w:szCs w:val="22"/>
        </w:rPr>
        <w:t xml:space="preserve">The Rabi physics equation is P(|1&gt;) = Ω² / (Ω² + Δ²), where Ω = omega_rabi and Δ = detuning. The threshold detuning required to produce a given P value is: Δ_threshold = Ω × sqrt((1/P) - 1).</w:t>
      </w:r>
    </w:p>
    <w:p>
      <w:pPr>
        <w:spacing w:after="60" w:before="60" w:line="280"/>
      </w:pPr>
      <w:r>
        <w:t xml:space="preserve"/>
      </w:r>
    </w:p>
    <w:p>
      <w:pPr>
        <w:spacing w:after="80" w:before="80" w:line="280"/>
      </w:pPr>
      <w:r>
        <w:rPr>
          <w:rFonts w:ascii="Arial" w:cs="Arial" w:eastAsia="Arial" w:hAnsi="Arial"/>
          <w:sz w:val="22"/>
          <w:szCs w:val="22"/>
        </w:rPr>
        <w:t xml:space="preserve">Comparison of the two omega_rabi values at the two threshold probabilities used in the evaluation:</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200"/>
        <w:gridCol w:w="2200"/>
        <w:gridCol w:w="2200"/>
        <w:gridCol w:w="2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omega_rabi=2500 Hz (specified)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omega_rabi=1500 Hz (actual)</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 &gt; 0.90 (near-resonance)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within ±833 Hz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within ±500 Hz</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tighter. Same tracking → lower near_mean.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 &lt; 0.70 (low-amplitude)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Falls below at ±1637 Hz</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Falls below at ±982 Hz</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40% tighter. Same tracking → higher low_mean.</w:t>
            </w:r>
          </w:p>
        </w:tc>
      </w:tr>
    </w:tbl>
    <w:p>
      <w:pPr>
        <w:spacing w:after="60" w:before="60" w:line="280"/>
      </w:pPr>
      <w:r>
        <w:t xml:space="preserve"/>
      </w:r>
    </w:p>
    <w:p>
      <w:pPr>
        <w:spacing w:after="80" w:before="80" w:line="280"/>
      </w:pPr>
      <w:r>
        <w:rPr>
          <w:rFonts w:ascii="Arial" w:cs="Arial" w:eastAsia="Arial" w:hAnsi="Arial"/>
          <w:sz w:val="22"/>
          <w:szCs w:val="22"/>
        </w:rPr>
        <w:t xml:space="preserve">With omega_rabi=1500, any detuning above 982 Hz produces P &lt; 0.70. The V4 policy achieves MAE ~2200 Hz — meaning the average detuning is 2200 Hz, which is more than double the 982 Hz threshold. This mathematically guarantees a large low_mean fraction.</w:t>
      </w:r>
    </w:p>
    <w:p>
      <w:pPr>
        <w:spacing w:after="60" w:before="60" w:line="280"/>
      </w:pPr>
      <w:r>
        <w:t xml:space="preserve"/>
      </w:r>
    </w:p>
    <w:p>
      <w:pPr>
        <w:spacing w:after="80" w:before="80" w:line="280"/>
      </w:pPr>
      <w:r>
        <w:rPr>
          <w:rFonts w:ascii="Arial" w:cs="Arial" w:eastAsia="Arial" w:hAnsi="Arial"/>
          <w:sz w:val="22"/>
          <w:szCs w:val="22"/>
        </w:rPr>
        <w:t xml:space="preserve">The same policy running on omega_rabi=2500 (with the same tracking performance) would see:</w:t>
      </w:r>
    </w:p>
    <w:p>
      <w:pPr>
        <w:shd w:fill="F3F4F6" w:val="clear"/>
        <w:spacing w:after="18" w:before="18" w:line="280"/>
        <w:ind w:left="360"/>
      </w:pPr>
      <w:r>
        <w:rPr>
          <w:rFonts w:ascii="Courier New" w:cs="Courier New" w:eastAsia="Courier New" w:hAnsi="Courier New"/>
          <w:color w:val="1A1A2E"/>
          <w:sz w:val="18"/>
          <w:szCs w:val="18"/>
        </w:rPr>
        <w:t xml:space="preserve">Threshold for P &lt; 0.70: 1637 Hz  (vs 982 Hz)</w:t>
      </w:r>
    </w:p>
    <w:p>
      <w:pPr>
        <w:shd w:fill="F3F4F6" w:val="clear"/>
        <w:spacing w:after="18" w:before="18" w:line="280"/>
        <w:ind w:left="360"/>
      </w:pPr>
      <w:r>
        <w:rPr>
          <w:rFonts w:ascii="Courier New" w:cs="Courier New" w:eastAsia="Courier New" w:hAnsi="Courier New"/>
          <w:color w:val="1A1A2E"/>
          <w:sz w:val="18"/>
          <w:szCs w:val="18"/>
        </w:rPr>
        <w:t xml:space="preserve">Estimated low_mean improvement: reduction from ~26% to approximately 8-12%</w:t>
      </w:r>
    </w:p>
    <w:p>
      <w:pPr>
        <w:shd w:fill="F3F4F6" w:val="clear"/>
        <w:spacing w:after="18" w:before="18" w:line="280"/>
        <w:ind w:left="360"/>
      </w:pPr>
      <w:r>
        <w:rPr>
          <w:rFonts w:ascii="Courier New" w:cs="Courier New" w:eastAsia="Courier New" w:hAnsi="Courier New"/>
          <w:color w:val="1A1A2E"/>
          <w:sz w:val="18"/>
          <w:szCs w:val="18"/>
        </w:rPr>
        <w:t xml:space="preserve">Threshold for P &gt; 0.90: 833 Hz</w:t>
      </w:r>
    </w:p>
    <w:p>
      <w:pPr>
        <w:shd w:fill="F3F4F6" w:val="clear"/>
        <w:spacing w:after="18" w:before="18" w:line="280"/>
        <w:ind w:left="360"/>
      </w:pPr>
      <w:r>
        <w:rPr>
          <w:rFonts w:ascii="Courier New" w:cs="Courier New" w:eastAsia="Courier New" w:hAnsi="Courier New"/>
          <w:color w:val="1A1A2E"/>
          <w:sz w:val="18"/>
          <w:szCs w:val="18"/>
        </w:rPr>
        <w:t xml:space="preserve">Estimated near_mean with 2500: approximately 35-45% (vs 27%)</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These estimates assume the MAE distribution is approximately log-normal with mean 2200 Hz. The actual improvement depends on the full distribution, but the direction is unambiguous — omega_rabi=1500 is unfairly penalising a policy that is actually tracking better than V3.</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Trajectory Analysis — What the Plots Actually Prove</w:t>
      </w:r>
    </w:p>
    <w:p>
      <w:pPr>
        <w:pStyle w:val="Heading2"/>
        <w:spacing w:after="80" w:before="260" w:line="280"/>
      </w:pPr>
      <w:r>
        <w:rPr>
          <w:rFonts w:ascii="Arial" w:cs="Arial" w:eastAsia="Arial" w:hAnsi="Arial"/>
          <w:b/>
          <w:bCs/>
          <w:color w:val="2E4A7A"/>
          <w:sz w:val="26"/>
          <w:szCs w:val="26"/>
        </w:rPr>
        <w:t xml:space="preserve">3.1 Frequency Tracking Comparison (Top Panels)</w:t>
      </w:r>
    </w:p>
    <w:p>
      <w:pPr>
        <w:spacing w:after="80" w:before="80" w:line="280"/>
      </w:pPr>
      <w:r>
        <w:rPr>
          <w:rFonts w:ascii="Arial" w:cs="Arial" w:eastAsia="Arial" w:hAnsi="Arial"/>
          <w:sz w:val="22"/>
          <w:szCs w:val="22"/>
        </w:rPr>
        <w:t xml:space="preserve">The V3 trajectory (top left) shows the blue probe line running consistently 1.5-2.5 kHz above the red target line from steps 0-100. This is the systematic VecNormalize offset diagnosed in previous documents. The offset is clearly visible throughout the first half of the episode.</w:t>
      </w:r>
    </w:p>
    <w:p>
      <w:pPr>
        <w:spacing w:after="60" w:before="60" w:line="280"/>
      </w:pPr>
      <w:r>
        <w:t xml:space="preserve"/>
      </w:r>
    </w:p>
    <w:p>
      <w:pPr>
        <w:spacing w:after="80" w:before="80" w:line="280"/>
      </w:pPr>
      <w:r>
        <w:rPr>
          <w:rFonts w:ascii="Arial" w:cs="Arial" w:eastAsia="Arial" w:hAnsi="Arial"/>
          <w:sz w:val="22"/>
          <w:szCs w:val="22"/>
        </w:rPr>
        <w:t xml:space="preserve">The V4 trajectory (top right) shows the blue line substantially more aligned with the red line. The systematic upward offset is gone. From steps 0-80, both lines move together in the 500-505 kHz range. From steps 80-200, both descend together toward 496-498 kHz. The V4 policy is genuinely tracking the qubit drift.</w:t>
      </w:r>
    </w:p>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The frequency tracking in V4 is qualitatively and quantitatively better than V3. The VecNormalize warmup fix succeeded. This is the most important finding from the trajectory comparison.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3.2 Amplitude Comparison (Bottom Panels)</w:t>
      </w:r>
    </w:p>
    <w:p>
      <w:pPr>
        <w:spacing w:after="80" w:before="80" w:line="280"/>
      </w:pPr>
      <w:r>
        <w:rPr>
          <w:rFonts w:ascii="Arial" w:cs="Arial" w:eastAsia="Arial" w:hAnsi="Arial"/>
          <w:sz w:val="22"/>
          <w:szCs w:val="22"/>
        </w:rPr>
        <w:t xml:space="preserve">The V3 amplitude (bottom left) shows oscillations mostly between 0.70 and 0.95, with occasional dips to 0.65. The mean appears to be approximately 0.83-0.85. The signal spends relatively little time below 0.70 because the Lorentzian (omega_rabi=2500 in V3) is wide enough to maintain P&gt;0.70 even at 1500+ Hz detuning.</w:t>
      </w:r>
    </w:p>
    <w:p>
      <w:pPr>
        <w:spacing w:after="60" w:before="60" w:line="280"/>
      </w:pPr>
      <w:r>
        <w:t xml:space="preserve"/>
      </w:r>
    </w:p>
    <w:p>
      <w:pPr>
        <w:spacing w:after="80" w:before="80" w:line="280"/>
      </w:pPr>
      <w:r>
        <w:rPr>
          <w:rFonts w:ascii="Arial" w:cs="Arial" w:eastAsia="Arial" w:hAnsi="Arial"/>
          <w:sz w:val="22"/>
          <w:szCs w:val="22"/>
        </w:rPr>
        <w:t xml:space="preserve">The V4 amplitude (bottom right) shows similar oscillations but with more extreme dips — to 0.55, 0.50, and below. The worst excursions occur at steps 30-35, 55-60, and 140-145. These deep dips correspond precisely to the moments in the top panel where the red line makes large sudden downward moves. When the qubit drifts rapidly (step change of 2+ kHz in one step), the agent cannot respond fast enough with action_scale=1200 Hz, and with omega_rabi=1500 the resulting detuning of 2-3 kHz produces P&lt;0.50.</w:t>
      </w:r>
    </w:p>
    <w:p>
      <w:pPr>
        <w:spacing w:after="60" w:before="60" w:line="280"/>
      </w:pPr>
      <w:r>
        <w:t xml:space="preserve"/>
      </w:r>
    </w:p>
    <w:p>
      <w:pPr>
        <w:spacing w:after="80" w:before="80" w:line="280"/>
      </w:pPr>
      <w:r>
        <w:rPr>
          <w:rFonts w:ascii="Arial" w:cs="Arial" w:eastAsia="Arial" w:hAnsi="Arial"/>
          <w:sz w:val="22"/>
          <w:szCs w:val="22"/>
        </w:rPr>
        <w:t xml:space="preserve">The dips are not evidence of worse policy behaviour — they are evidence of a narrower Lorentzian that punishes any lag more severely. The same drift event in V3 would produce P≈0.65 (below 0.70 but not as extreme), while in V4 with omega_rabi=1500 it produces P≈0.40.</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3.3 Key Observation: Improvement in Drift-Following but Mismatch in Amplitude Floor</w:t>
      </w:r>
    </w:p>
    <w:p>
      <w:pPr>
        <w:spacing w:after="80" w:before="80" w:line="280"/>
      </w:pPr>
      <w:r>
        <w:rPr>
          <w:rFonts w:ascii="Arial" w:cs="Arial" w:eastAsia="Arial" w:hAnsi="Arial"/>
          <w:sz w:val="22"/>
          <w:szCs w:val="22"/>
        </w:rPr>
        <w:t xml:space="preserve">Measuring the visual gap between the blue and red lines in both trajectories:</w:t>
      </w:r>
    </w:p>
    <w:p>
      <w:pPr>
        <w:pStyle w:val="ListParagraph"/>
        <w:numPr>
          <w:ilvl w:val="0"/>
          <w:numId w:val="2"/>
        </w:numPr>
        <w:spacing w:after="40" w:before="40" w:line="280"/>
      </w:pPr>
      <w:r>
        <w:rPr>
          <w:rFonts w:ascii="Arial" w:cs="Arial" w:eastAsia="Arial" w:hAnsi="Arial"/>
          <w:sz w:val="22"/>
          <w:szCs w:val="22"/>
        </w:rPr>
        <w:t xml:space="preserve">V3 average gap (steps 0-100): approximately 2.0-2.5 kHz (systematic offset above)</w:t>
      </w:r>
    </w:p>
    <w:p>
      <w:pPr>
        <w:pStyle w:val="ListParagraph"/>
        <w:numPr>
          <w:ilvl w:val="0"/>
          <w:numId w:val="2"/>
        </w:numPr>
        <w:spacing w:after="40" w:before="40" w:line="280"/>
      </w:pPr>
      <w:r>
        <w:rPr>
          <w:rFonts w:ascii="Arial" w:cs="Arial" w:eastAsia="Arial" w:hAnsi="Arial"/>
          <w:sz w:val="22"/>
          <w:szCs w:val="22"/>
        </w:rPr>
        <w:t xml:space="preserve">V4 average gap (steps 0-100): approximately 0.8-1.2 kHz (true tracking, minimal offset)</w:t>
      </w:r>
    </w:p>
    <w:p>
      <w:pPr>
        <w:pStyle w:val="ListParagraph"/>
        <w:numPr>
          <w:ilvl w:val="0"/>
          <w:numId w:val="2"/>
        </w:numPr>
        <w:spacing w:after="40" w:before="40" w:line="280"/>
      </w:pPr>
      <w:r>
        <w:rPr>
          <w:rFonts w:ascii="Arial" w:cs="Arial" w:eastAsia="Arial" w:hAnsi="Arial"/>
          <w:sz w:val="22"/>
          <w:szCs w:val="22"/>
        </w:rPr>
        <w:t xml:space="preserve">V4 average gap (steps 100-200): approximately 0.5-1.0 kHz (converging as drift slows)</w:t>
      </w:r>
    </w:p>
    <w:p>
      <w:pPr>
        <w:spacing w:after="60" w:before="60" w:line="280"/>
      </w:pPr>
      <w:r>
        <w:t xml:space="preserve"/>
      </w:r>
    </w:p>
    <w:p>
      <w:pPr>
        <w:spacing w:after="80" w:before="80" w:line="280"/>
      </w:pPr>
      <w:r>
        <w:rPr>
          <w:rFonts w:ascii="Arial" w:cs="Arial" w:eastAsia="Arial" w:hAnsi="Arial"/>
          <w:sz w:val="22"/>
          <w:szCs w:val="22"/>
        </w:rPr>
        <w:t xml:space="preserve">The V4 policy is approximately 50-60% better at frequency alignment than V3, as measured by visual gap. This is consistent with the 33% MAE improvement (3292 → 2200 Hz) in the aggregate statistics. The amplitude metrics are misleading because they reflect the narrower evaluation Lorentzian, not genuine policy degradation.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Complete Results Summary — All QACT Passes</w:t>
      </w:r>
    </w:p>
    <w:tbl>
      <w:tblPr>
        <w:tblW w:type="dxa" w:w="10560"/>
        <w:tblBorders>
          <w:top w:val="single" w:color="auto" w:sz="4"/>
          <w:bottom w:val="single" w:color="auto" w:sz="4"/>
          <w:right w:val="single" w:color="auto" w:sz="4"/>
          <w:insideH w:val="single" w:color="auto" w:sz="4"/>
          <w:insideV w:val="single" w:color="auto" w:sz="4"/>
        </w:tblBorders>
      </w:tblPr>
      <w:tblGrid>
        <w:gridCol w:w="1400"/>
        <w:gridCol w:w="1400"/>
        <w:gridCol w:w="1600"/>
        <w:gridCol w:w="1400"/>
        <w:gridCol w:w="1400"/>
        <w:gridCol w:w="1200"/>
        <w:gridCol w:w="21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omega_rabi</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Near &gt;0.90</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 &lt;0.70</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std(MAE)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 (V4)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(Q=50)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 ± 367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367</w:t>
            </w:r>
          </w:p>
        </w:tc>
        <w:tc>
          <w:tcPr>
            <w:tcW w:type="dxa" w:w="21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Training reference — locked</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Zero-Shot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4370 ± 1119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1119</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Outcome C — transfer 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v2 (wrong LR)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4102 ± 1034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1034</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Discarded — LR bug</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v3 (VN frozen)</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3292 ± 4176</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30.8%</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18.3%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4176</w:t>
            </w:r>
          </w:p>
        </w:tc>
        <w:tc>
          <w:tcPr>
            <w:tcW w:type="dxa" w:w="2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VN mismatch offset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v4 (VN warmup)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 (wrong)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2200 ± ~2200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~2200</w:t>
            </w:r>
          </w:p>
        </w:tc>
        <w:tc>
          <w:tcPr>
            <w:tcW w:type="dxa" w:w="21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Tracking improved, metrics distorted</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v5 (target)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2500 (correct)</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~1800–2400</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~40–55%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Projected — run needed</w:t>
            </w:r>
          </w:p>
        </w:tc>
      </w:tr>
    </w:tbl>
    <w:p>
      <w:pPr>
        <w:spacing w:after="60" w:before="60" w:line="280"/>
      </w:pPr>
      <w:r>
        <w:t xml:space="preserve"/>
      </w:r>
    </w:p>
    <w:p>
      <w:pPr>
        <w:spacing w:after="80" w:before="80" w:line="280"/>
      </w:pPr>
      <w:r>
        <w:rPr>
          <w:rFonts w:ascii="Arial" w:cs="Arial" w:eastAsia="Arial" w:hAnsi="Arial"/>
          <w:sz w:val="22"/>
          <w:szCs w:val="22"/>
        </w:rPr>
        <w:t xml:space="preserve">The QACT v5 projection is based on applying the measured MAE improvement from V4 (2200 Hz) to the correct Lorentzian geometry (omega_rabi=2500). The near-resonance and low-amplitude estimates use the threshold detunings calculated in Section 2.1, assuming similar MAE distribution shape.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Is This the Optimal Performance Achievable?</w:t>
      </w:r>
    </w:p>
    <w:p>
      <w:pPr>
        <w:pStyle w:val="Heading2"/>
        <w:spacing w:after="80" w:before="260" w:line="280"/>
      </w:pPr>
      <w:r>
        <w:rPr>
          <w:rFonts w:ascii="Arial" w:cs="Arial" w:eastAsia="Arial" w:hAnsi="Arial"/>
          <w:b/>
          <w:bCs/>
          <w:color w:val="2E4A7A"/>
          <w:sz w:val="26"/>
          <w:szCs w:val="26"/>
        </w:rPr>
        <w:t xml:space="preserve">5.1 Theoretical Ceiling for Near-Resonance</w:t>
      </w:r>
    </w:p>
    <w:p>
      <w:pPr>
        <w:spacing w:after="80" w:before="80" w:line="280"/>
      </w:pPr>
      <w:r>
        <w:rPr>
          <w:rFonts w:ascii="Arial" w:cs="Arial" w:eastAsia="Arial" w:hAnsi="Arial"/>
          <w:sz w:val="22"/>
          <w:szCs w:val="22"/>
        </w:rPr>
        <w:t xml:space="preserve">The fundamental ceiling for near-resonance fraction is determined by the probability that the agent's tracking error (|f_probe - f_qubit|) is below the P&gt;0.90 threshold detuning. For omega_rabi=2500 Hz, this threshold is 833 Hz.</w:t>
      </w:r>
    </w:p>
    <w:p>
      <w:pPr>
        <w:spacing w:after="60" w:before="60" w:line="280"/>
      </w:pPr>
      <w:r>
        <w:t xml:space="preserve"/>
      </w:r>
    </w:p>
    <w:p>
      <w:pPr>
        <w:spacing w:after="80" w:before="80" w:line="280"/>
      </w:pPr>
      <w:r>
        <w:rPr>
          <w:rFonts w:ascii="Arial" w:cs="Arial" w:eastAsia="Arial" w:hAnsi="Arial"/>
          <w:sz w:val="22"/>
          <w:szCs w:val="22"/>
        </w:rPr>
        <w:t xml:space="preserve">With drift sigma=500 Hz/step and the agent's current best MAE of ~2200 Hz (V4), the per-step error distribution has an approximate mean of 2200 Hz. Even with low standard deviation (say 1000 Hz), the fraction of steps below 833 Hz is roughly:</w:t>
      </w:r>
    </w:p>
    <w:p>
      <w:pPr>
        <w:shd w:fill="F3F4F6" w:val="clear"/>
        <w:spacing w:after="18" w:before="18" w:line="280"/>
        <w:ind w:left="360"/>
      </w:pPr>
      <w:r>
        <w:rPr>
          <w:rFonts w:ascii="Courier New" w:cs="Courier New" w:eastAsia="Courier New" w:hAnsi="Courier New"/>
          <w:color w:val="1A1A2E"/>
          <w:sz w:val="18"/>
          <w:szCs w:val="18"/>
        </w:rPr>
        <w:t xml:space="preserve">P(error &lt; 833 Hz) ≈ 30-45% depending on distribution shape</w:t>
      </w:r>
    </w:p>
    <w:p>
      <w:pPr>
        <w:spacing w:after="60" w:before="60" w:line="280"/>
      </w:pPr>
      <w:r>
        <w:t xml:space="preserve"/>
      </w:r>
    </w:p>
    <w:p>
      <w:pPr>
        <w:spacing w:after="80" w:before="80" w:line="280"/>
      </w:pPr>
      <w:r>
        <w:rPr>
          <w:rFonts w:ascii="Arial" w:cs="Arial" w:eastAsia="Arial" w:hAnsi="Arial"/>
          <w:sz w:val="22"/>
          <w:szCs w:val="22"/>
        </w:rPr>
        <w:t xml:space="preserve">This implies a theoretical near-resonance ceiling of approximately 45-55% given the current tracking performance — achievable with the correct omega_rabi=2500 parameters. To push near-resonance above 70%, the MAE itself must decrease to below approximately 1200 Hz.</w:t>
      </w:r>
    </w:p>
    <w:p>
      <w:pPr>
        <w:spacing w:after="60" w:before="60" w:line="280"/>
      </w:pPr>
      <w:r>
        <w:t xml:space="preserve"/>
      </w:r>
    </w:p>
    <w:p>
      <w:pPr>
        <w:spacing w:after="80" w:before="80" w:line="280"/>
      </w:pPr>
      <w:r>
        <w:rPr>
          <w:rFonts w:ascii="Arial" w:cs="Arial" w:eastAsia="Arial" w:hAnsi="Arial"/>
          <w:sz w:val="22"/>
          <w:szCs w:val="22"/>
        </w:rPr>
        <w:t xml:space="preserve">The structural limit comes from the Gaussian drift: at sigma=500 Hz/step, over 200 steps the qubit can accumulate a total excursion of several kHz. The agent with action_scale=1200 Hz and max_steps=200 can theoretically cancel up to 240 kHz of cumulative drift (120 full-speed steps × 2000 Hz net per step). In practice, shot noise means the agent cannot use full speed reliably, limiting effective drift compensation to approximately 100-150 Hz/step net. This is sufficient for sigma=500 Hz/step drift given the agent's 10-step time constant (response lag), but not sufficient to stay within 833 Hz consistently.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5.2 What Would Push Near-Resonance Above 55%</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2200"/>
        <w:gridCol w:w="1800"/>
        <w:gridCol w:w="3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Compute cost</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V5 with omega_rabi=2500 (immediate)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 40-55%, Low &lt;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well-motivated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Increase shots from 1024 to 2048 during eval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Better gradient SNR → tighter tracking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 slower eval (1 hour extra)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 drift_sigma from 500 to 300 Hz for Qiskit eval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Easier tracking task → near 60-70%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extra compute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disclosed as parameter change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Domain randomisation during fine-tuning</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Policy learns noise distribution → better generalisation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3-5 additional days</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High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Retrain from scratch on Qiskit 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Could achieve 80%+ near-resonance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weeks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loses zero-shot study value</w:t>
            </w:r>
          </w:p>
        </w:tc>
      </w:tr>
    </w:tbl>
    <w:p>
      <w:pPr>
        <w:spacing w:after="60" w:before="60" w:line="280"/>
      </w:pPr>
      <w:r>
        <w:t xml:space="preserve"/>
      </w:r>
    </w:p>
    <w:p>
      <w:pPr>
        <w:spacing w:after="80" w:before="80" w:line="280"/>
      </w:pPr>
      <w:r>
        <w:rPr>
          <w:rFonts w:ascii="Arial" w:cs="Arial" w:eastAsia="Arial" w:hAnsi="Arial"/>
          <w:sz w:val="22"/>
          <w:szCs w:val="22"/>
        </w:rPr>
        <w:t xml:space="preserve">The first option (V5 run) is the only one that should be pursued before the paper deadline. It corrects a parameter error and will produce the results the V4 pass was intended to produce. It is not exploratory — it is a corrective rerun of the same experiment with the specified parameters.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5.3 Is Further Fine-Tuning Beyond V5 Worth Pursuing?</w:t>
      </w:r>
    </w:p>
    <w:p>
      <w:pPr>
        <w:spacing w:after="80" w:before="80" w:line="280"/>
      </w:pPr>
      <w:r>
        <w:rPr>
          <w:rFonts w:ascii="Arial" w:cs="Arial" w:eastAsia="Arial" w:hAnsi="Arial"/>
          <w:sz w:val="22"/>
          <w:szCs w:val="22"/>
        </w:rPr>
        <w:t xml:space="preserve">From a researcher's perspective, the decision rule should be: continue if the marginal improvement per compute-hour exceeds the minimum publishable increment. After V5:</w:t>
      </w:r>
    </w:p>
    <w:p>
      <w:pPr>
        <w:pStyle w:val="ListParagraph"/>
        <w:numPr>
          <w:ilvl w:val="0"/>
          <w:numId w:val="2"/>
        </w:numPr>
        <w:spacing w:after="40" w:before="40" w:line="280"/>
      </w:pPr>
      <w:r>
        <w:rPr>
          <w:rFonts w:ascii="Arial" w:cs="Arial" w:eastAsia="Arial" w:hAnsi="Arial"/>
          <w:sz w:val="22"/>
          <w:szCs w:val="22"/>
        </w:rPr>
        <w:t xml:space="preserve">If near_mean ≥ 45%: Outcome B confirmed. QACT section is publishable. Stop Qiskit work. Write paper.</w:t>
      </w:r>
    </w:p>
    <w:p>
      <w:pPr>
        <w:pStyle w:val="ListParagraph"/>
        <w:numPr>
          <w:ilvl w:val="0"/>
          <w:numId w:val="2"/>
        </w:numPr>
        <w:spacing w:after="40" w:before="40" w:line="280"/>
      </w:pPr>
      <w:r>
        <w:rPr>
          <w:rFonts w:ascii="Arial" w:cs="Arial" w:eastAsia="Arial" w:hAnsi="Arial"/>
          <w:sz w:val="22"/>
          <w:szCs w:val="22"/>
        </w:rPr>
        <w:t xml:space="preserve">If near_mean = 35-45%: Marginal outcome. Consider a 50k-step domain randomisation run (add shot noise during simulation training). This is a 2-day compute investment.</w:t>
      </w:r>
    </w:p>
    <w:p>
      <w:pPr>
        <w:pStyle w:val="ListParagraph"/>
        <w:numPr>
          <w:ilvl w:val="0"/>
          <w:numId w:val="2"/>
        </w:numPr>
        <w:spacing w:after="40" w:before="40" w:line="280"/>
      </w:pPr>
      <w:r>
        <w:rPr>
          <w:rFonts w:ascii="Arial" w:cs="Arial" w:eastAsia="Arial" w:hAnsi="Arial"/>
          <w:sz w:val="22"/>
          <w:szCs w:val="22"/>
        </w:rPr>
        <w:t xml:space="preserve">If near_mean &lt; 35%: The gap between classical sim (94.8%) and Qiskit (~35%) is too large to bridge within this project's scope. Report the QACT methodology as preliminary characterisation. Frame the gap as a research question for future work (quantum-native training). Stop Qiskit work.</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6. Specification for QACT V5 — The Corrective Run</w:t>
      </w:r>
    </w:p>
    <w:p>
      <w:pPr>
        <w:spacing w:after="80" w:before="80" w:line="280"/>
      </w:pPr>
      <w:r>
        <w:rPr>
          <w:rFonts w:ascii="Arial" w:cs="Arial" w:eastAsia="Arial" w:hAnsi="Arial"/>
          <w:sz w:val="22"/>
          <w:szCs w:val="22"/>
        </w:rPr>
        <w:t xml:space="preserve">This is not a new experiment. It is a corrective rerun of V4 with the environment parameters restored to the values specified in all previous methodology documents. The only changes from V4 are the three unauthorised parameter reversions.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6.1 Environment Corrections Required</w:t>
      </w:r>
    </w:p>
    <w:p>
      <w:pPr>
        <w:shd w:fill="F8D7DA" w:val="clear"/>
        <w:spacing w:after="18" w:before="18" w:line="280"/>
        <w:ind w:left="360"/>
      </w:pPr>
      <w:r>
        <w:rPr>
          <w:rFonts w:ascii="Courier New" w:cs="Courier New" w:eastAsia="Courier New" w:hAnsi="Courier New"/>
          <w:color w:val="721C24"/>
          <w:sz w:val="18"/>
          <w:szCs w:val="18"/>
        </w:rPr>
        <w:t xml:space="preserve">action_scale = 1200.0   # WRONG — was changed without authorisation</w:t>
      </w:r>
    </w:p>
    <w:p>
      <w:pPr>
        <w:shd w:fill="F8D7DA" w:val="clear"/>
        <w:spacing w:after="18" w:before="18" w:line="280"/>
        <w:ind w:left="360"/>
      </w:pPr>
      <w:r>
        <w:rPr>
          <w:rFonts w:ascii="Courier New" w:cs="Courier New" w:eastAsia="Courier New" w:hAnsi="Courier New"/>
          <w:color w:val="721C24"/>
          <w:sz w:val="18"/>
          <w:szCs w:val="18"/>
        </w:rPr>
        <w:t xml:space="preserve">ema_alpha   = 0.5       # WRONG — was changed without authorisation</w:t>
      </w:r>
    </w:p>
    <w:p>
      <w:pPr>
        <w:shd w:fill="F8D7DA" w:val="clear"/>
        <w:spacing w:after="18" w:before="18" w:line="280"/>
        <w:ind w:left="360"/>
      </w:pPr>
      <w:r>
        <w:rPr>
          <w:rFonts w:ascii="Courier New" w:cs="Courier New" w:eastAsia="Courier New" w:hAnsi="Courier New"/>
          <w:color w:val="721C24"/>
          <w:sz w:val="18"/>
          <w:szCs w:val="18"/>
        </w:rPr>
        <w:t xml:space="preserve">omega_rabi  = 1500.0    # WRONG — was changed without authorisation</w:t>
      </w:r>
    </w:p>
    <w:p>
      <w:pPr>
        <w:spacing w:after="60" w:before="60" w:line="280"/>
      </w:pPr>
      <w:r>
        <w:t xml:space="preserve"/>
      </w:r>
    </w:p>
    <w:p>
      <w:pPr>
        <w:shd w:fill="D4EDDA" w:val="clear"/>
        <w:spacing w:after="18" w:before="18" w:line="280"/>
        <w:ind w:left="360"/>
      </w:pPr>
      <w:r>
        <w:rPr>
          <w:rFonts w:ascii="Courier New" w:cs="Courier New" w:eastAsia="Courier New" w:hAnsi="Courier New"/>
          <w:b/>
          <w:bCs/>
          <w:color w:val="155724"/>
          <w:sz w:val="18"/>
          <w:szCs w:val="18"/>
        </w:rPr>
        <w:t xml:space="preserve">action_scale = 1000.0   # RESTORED: specified in improvement plan</w:t>
      </w:r>
    </w:p>
    <w:p>
      <w:pPr>
        <w:shd w:fill="D4EDDA" w:val="clear"/>
        <w:spacing w:after="18" w:before="18" w:line="280"/>
        <w:ind w:left="360"/>
      </w:pPr>
      <w:r>
        <w:rPr>
          <w:rFonts w:ascii="Courier New" w:cs="Courier New" w:eastAsia="Courier New" w:hAnsi="Courier New"/>
          <w:b/>
          <w:bCs/>
          <w:color w:val="155724"/>
          <w:sz w:val="18"/>
          <w:szCs w:val="18"/>
        </w:rPr>
        <w:t xml:space="preserve">ema_alpha   = 0.3       # RESTORED: matches V4 training distribution</w:t>
      </w:r>
    </w:p>
    <w:p>
      <w:pPr>
        <w:shd w:fill="D4EDDA" w:val="clear"/>
        <w:spacing w:after="18" w:before="18" w:line="280"/>
        <w:ind w:left="360"/>
      </w:pPr>
      <w:r>
        <w:rPr>
          <w:rFonts w:ascii="Courier New" w:cs="Courier New" w:eastAsia="Courier New" w:hAnsi="Courier New"/>
          <w:b/>
          <w:bCs/>
          <w:color w:val="155724"/>
          <w:sz w:val="18"/>
          <w:szCs w:val="18"/>
        </w:rPr>
        <w:t xml:space="preserve">omega_rabi  = 2500.0    # RESTORED: calibrated to Q=50 half-bandwidth</w:t>
      </w:r>
    </w:p>
    <w:p>
      <w:pPr>
        <w:spacing w:after="60" w:before="60" w:line="280"/>
      </w:pPr>
      <w:r>
        <w:t xml:space="preserve"/>
      </w:r>
    </w:p>
    <w:p>
      <w:pPr>
        <w:spacing w:after="80" w:before="80" w:line="280"/>
      </w:pPr>
      <w:r>
        <w:rPr>
          <w:rFonts w:ascii="Arial" w:cs="Arial" w:eastAsia="Arial" w:hAnsi="Arial"/>
          <w:sz w:val="22"/>
          <w:szCs w:val="22"/>
        </w:rPr>
        <w:t xml:space="preserve">All other environment code (EMA warmup, drift injection, observation builder, step logic) remains identical to the uploaded version. Do not change anything else.</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6.2 Fine-Tuning Parameters — Unchanged from V4</w:t>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2800"/>
        <w:gridCol w:w="4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Starting checkpoint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V4 Seed 3 simulation checkpoint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start from QACT v4 model — it was fine-tuned on wrong parameters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VN warmup steps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25,000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Keep — this fix worked and improved MAE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Fine-tuning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 — same training budget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Learning rate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5e-5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Keep — correct LR 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Shots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Shots (eval)</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1024</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SAVE_DIR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v4_qft_v5/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directory to not overwrite V4 results</w:t>
            </w:r>
          </w:p>
        </w:tc>
      </w:tr>
    </w:tbl>
    <w:p>
      <w:pPr>
        <w:spacing w:after="60" w:before="60" w:line="280"/>
      </w:pPr>
      <w:r>
        <w:t xml:space="preserve"/>
      </w:r>
    </w:p>
    <w:p>
      <w:pPr>
        <w:pBdr>
          <w:left w:val="single" w:color="C0392B" w:sz="14" w:space="4"/>
        </w:pBdr>
        <w:spacing w:after="100" w:before="100" w:line="280"/>
        <w:ind w:left="360"/>
      </w:pPr>
      <w:r>
        <w:rPr>
          <w:rFonts w:ascii="Arial" w:cs="Arial" w:eastAsia="Arial" w:hAnsi="Arial"/>
          <w:i/>
          <w:iCs/>
          <w:color w:val="C0392B"/>
          <w:sz w:val="20"/>
          <w:szCs w:val="20"/>
        </w:rPr>
        <w:t xml:space="preserve">The V5 run must start from the original V4 Seed 3 simulation checkpoint, not from the V4 QACT checkpoint. The V4 QACT model was adapted to omega_rabi=1500 and ema_alpha=0.5. Loading it into an omega_rabi=2500 environment would produce a distribution mismatch in the opposite direction.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6.3 Gemini Prompt for V5</w:t>
      </w:r>
    </w:p>
    <w:p>
      <w:pPr>
        <w:pBdr>
          <w:bottom w:val="single" w:color="DDDDDD" w:sz="3"/>
        </w:pBdr>
        <w:spacing w:after="80" w:before="80" w:line="280"/>
      </w:pPr>
      <w:r>
        <w:t xml:space="preserve"/>
      </w:r>
    </w:p>
    <w:p>
      <w:pPr>
        <w:spacing w:after="60" w:before="60" w:line="280"/>
      </w:pPr>
      <w:r>
        <w:t xml:space="preserve"/>
      </w:r>
    </w:p>
    <w:p>
      <w:pPr>
        <w:pBdr>
          <w:top w:val="single" w:color="2E4A7A" w:sz="3"/>
          <w:bottom w:val="single" w:color="2E4A7A" w:sz="3"/>
          <w:left w:val="single" w:color="2E4A7A" w:sz="3"/>
          <w:right w:val="single" w:color="2E4A7A" w:sz="3"/>
        </w:pBdr>
        <w:shd w:fill="F8F9FA" w:val="clear"/>
        <w:spacing w:after="80" w:before="80" w:line="280"/>
      </w:pPr>
      <w:r>
        <w:rPr>
          <w:rFonts w:ascii="Courier New" w:cs="Courier New" w:eastAsia="Courier New" w:hAnsi="Courier New"/>
          <w:b/>
          <w:bCs/>
          <w:color w:val="C0392B"/>
          <w:sz w:val="18"/>
          <w:szCs w:val="18"/>
        </w:rPr>
        <w:t xml:space="preserve">GEMINI PROMPT — V5 CORRECTIVE RUN</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Task: Create QACT V5 by making exactly three parameter changes</w:t>
      </w:r>
    </w:p>
    <w:p>
      <w:pPr>
        <w:shd w:fill="F3F4F6" w:val="clear"/>
        <w:spacing w:after="18" w:before="18" w:line="280"/>
        <w:ind w:left="360"/>
      </w:pPr>
      <w:r>
        <w:rPr>
          <w:rFonts w:ascii="Courier New" w:cs="Courier New" w:eastAsia="Courier New" w:hAnsi="Courier New"/>
          <w:color w:val="1A1A2E"/>
          <w:sz w:val="18"/>
          <w:szCs w:val="18"/>
        </w:rPr>
        <w:t xml:space="preserve">to the qiskit_resonator_env_v3.py file. No other changes.</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In qiskit_resonator_env_v3.py, find the __init__ method and</w:t>
      </w:r>
    </w:p>
    <w:p>
      <w:pPr>
        <w:shd w:fill="F3F4F6" w:val="clear"/>
        <w:spacing w:after="18" w:before="18" w:line="280"/>
        <w:ind w:left="360"/>
      </w:pPr>
      <w:r>
        <w:rPr>
          <w:rFonts w:ascii="Courier New" w:cs="Courier New" w:eastAsia="Courier New" w:hAnsi="Courier New"/>
          <w:color w:val="1A1A2E"/>
          <w:sz w:val="18"/>
          <w:szCs w:val="18"/>
        </w:rPr>
        <w:t xml:space="preserve">change ONLY these three lines:</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  FROM: action_scale = 1200.0</w:t>
      </w:r>
    </w:p>
    <w:p>
      <w:pPr>
        <w:shd w:fill="D4EDDA" w:val="clear"/>
        <w:spacing w:after="18" w:before="18" w:line="280"/>
        <w:ind w:left="360"/>
      </w:pPr>
      <w:r>
        <w:rPr>
          <w:rFonts w:ascii="Courier New" w:cs="Courier New" w:eastAsia="Courier New" w:hAnsi="Courier New"/>
          <w:b/>
          <w:bCs/>
          <w:color w:val="155724"/>
          <w:sz w:val="18"/>
          <w:szCs w:val="18"/>
        </w:rPr>
        <w:t xml:space="preserve">  TO:   action_scale = 1000.0</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  FROM: ema_alpha = 0.5</w:t>
      </w:r>
    </w:p>
    <w:p>
      <w:pPr>
        <w:shd w:fill="D4EDDA" w:val="clear"/>
        <w:spacing w:after="18" w:before="18" w:line="280"/>
        <w:ind w:left="360"/>
      </w:pPr>
      <w:r>
        <w:rPr>
          <w:rFonts w:ascii="Courier New" w:cs="Courier New" w:eastAsia="Courier New" w:hAnsi="Courier New"/>
          <w:b/>
          <w:bCs/>
          <w:color w:val="155724"/>
          <w:sz w:val="18"/>
          <w:szCs w:val="18"/>
        </w:rPr>
        <w:t xml:space="preserve">  TO:   ema_alpha = 0.3</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  FROM: omega_rabi = 1500.0</w:t>
      </w:r>
    </w:p>
    <w:p>
      <w:pPr>
        <w:shd w:fill="D4EDDA" w:val="clear"/>
        <w:spacing w:after="18" w:before="18" w:line="280"/>
        <w:ind w:left="360"/>
      </w:pPr>
      <w:r>
        <w:rPr>
          <w:rFonts w:ascii="Courier New" w:cs="Courier New" w:eastAsia="Courier New" w:hAnsi="Courier New"/>
          <w:b/>
          <w:bCs/>
          <w:color w:val="155724"/>
          <w:sz w:val="18"/>
          <w:szCs w:val="18"/>
        </w:rPr>
        <w:t xml:space="preserve">  TO:   omega_rabi = 2500.0</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Do not change any other line in the environment file.</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Then create phase2_finetune_v5.py as a copy of phase2_finetune_v4.py</w:t>
      </w:r>
    </w:p>
    <w:p>
      <w:pPr>
        <w:shd w:fill="F3F4F6" w:val="clear"/>
        <w:spacing w:after="18" w:before="18" w:line="280"/>
        <w:ind w:left="360"/>
      </w:pPr>
      <w:r>
        <w:rPr>
          <w:rFonts w:ascii="Courier New" w:cs="Courier New" w:eastAsia="Courier New" w:hAnsi="Courier New"/>
          <w:color w:val="1A1A2E"/>
          <w:sz w:val="18"/>
          <w:szCs w:val="18"/>
        </w:rPr>
        <w:t xml:space="preserve">with the following changes only:</w:t>
      </w:r>
    </w:p>
    <w:p>
      <w:pPr>
        <w:shd w:fill="F3F4F6" w:val="clear"/>
        <w:spacing w:after="18" w:before="18" w:line="280"/>
        <w:ind w:left="360"/>
      </w:pPr>
      <w:r>
        <w:rPr>
          <w:rFonts w:ascii="Courier New" w:cs="Courier New" w:eastAsia="Courier New" w:hAnsi="Courier New"/>
          <w:color w:val="1A1A2E"/>
          <w:sz w:val="18"/>
          <w:szCs w:val="18"/>
        </w:rPr>
        <w:t xml:space="preserve">  SAVE_DIR = ...\v4_qft_v5   (new directory)</w:t>
      </w:r>
    </w:p>
    <w:p>
      <w:pPr>
        <w:shd w:fill="F3F4F6" w:val="clear"/>
        <w:spacing w:after="18" w:before="18" w:line="280"/>
        <w:ind w:left="360"/>
      </w:pPr>
      <w:r>
        <w:rPr>
          <w:rFonts w:ascii="Courier New" w:cs="Courier New" w:eastAsia="Courier New" w:hAnsi="Courier New"/>
          <w:color w:val="1A1A2E"/>
          <w:sz w:val="18"/>
          <w:szCs w:val="18"/>
        </w:rPr>
        <w:t xml:space="preserve">  MODEL_PATH = original V4 Seed 3 checkpoint (NOT v4_qft_v4)</w:t>
      </w:r>
    </w:p>
    <w:p>
      <w:pPr>
        <w:shd w:fill="F3F4F6" w:val="clear"/>
        <w:spacing w:after="18" w:before="18" w:line="280"/>
        <w:ind w:left="360"/>
      </w:pPr>
      <w:r>
        <w:rPr>
          <w:rFonts w:ascii="Courier New" w:cs="Courier New" w:eastAsia="Courier New" w:hAnsi="Courier New"/>
          <w:color w:val="1A1A2E"/>
          <w:sz w:val="18"/>
          <w:szCs w:val="18"/>
        </w:rPr>
        <w:t xml:space="preserve">  STATS_PATH = original vec_normalize.pkl (NOT v4 pkl)</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Then create phase3_evaluate_v5.py as a copy of phase3_evaluate_v4.py</w:t>
      </w:r>
    </w:p>
    <w:p>
      <w:pPr>
        <w:shd w:fill="F3F4F6" w:val="clear"/>
        <w:spacing w:after="18" w:before="18" w:line="280"/>
        <w:ind w:left="360"/>
      </w:pPr>
      <w:r>
        <w:rPr>
          <w:rFonts w:ascii="Courier New" w:cs="Courier New" w:eastAsia="Courier New" w:hAnsi="Courier New"/>
          <w:color w:val="1A1A2E"/>
          <w:sz w:val="18"/>
          <w:szCs w:val="18"/>
        </w:rPr>
        <w:t xml:space="preserve">with paths pointing to v4_qft_v5/</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Run phase2_finetune_v5.py. Report:</w:t>
      </w:r>
    </w:p>
    <w:p>
      <w:pPr>
        <w:shd w:fill="F3F4F6" w:val="clear"/>
        <w:spacing w:after="18" w:before="18" w:line="280"/>
        <w:ind w:left="360"/>
      </w:pPr>
      <w:r>
        <w:rPr>
          <w:rFonts w:ascii="Courier New" w:cs="Courier New" w:eastAsia="Courier New" w:hAnsi="Courier New"/>
          <w:color w:val="1A1A2E"/>
          <w:sz w:val="18"/>
          <w:szCs w:val="18"/>
        </w:rPr>
        <w:t xml:space="preserve">  1. Learning rate shown on iteration 1 (must be 5e-05)</w:t>
      </w:r>
    </w:p>
    <w:p>
      <w:pPr>
        <w:shd w:fill="F3F4F6" w:val="clear"/>
        <w:spacing w:after="18" w:before="18" w:line="280"/>
        <w:ind w:left="360"/>
      </w:pPr>
      <w:r>
        <w:rPr>
          <w:rFonts w:ascii="Courier New" w:cs="Courier New" w:eastAsia="Courier New" w:hAnsi="Courier New"/>
          <w:color w:val="1A1A2E"/>
          <w:sz w:val="18"/>
          <w:szCs w:val="18"/>
        </w:rPr>
        <w:t xml:space="preserve">  2. Mean_reward at iteration 1 (expected: &gt;160)</w:t>
      </w:r>
    </w:p>
    <w:p>
      <w:pPr>
        <w:shd w:fill="F3F4F6" w:val="clear"/>
        <w:spacing w:after="18" w:before="18" w:line="280"/>
        <w:ind w:left="360"/>
      </w:pPr>
      <w:r>
        <w:rPr>
          <w:rFonts w:ascii="Courier New" w:cs="Courier New" w:eastAsia="Courier New" w:hAnsi="Courier New"/>
          <w:color w:val="1A1A2E"/>
          <w:sz w:val="18"/>
          <w:szCs w:val="18"/>
        </w:rPr>
        <w:t xml:space="preserve">  3. Best mean_reward achieved during fine-tuning</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After fine-tuning, run phase3_evaluate_v5.py.</w:t>
      </w:r>
    </w:p>
    <w:p>
      <w:pPr>
        <w:shd w:fill="F3F4F6" w:val="clear"/>
        <w:spacing w:after="18" w:before="18" w:line="280"/>
        <w:ind w:left="360"/>
      </w:pPr>
      <w:r>
        <w:rPr>
          <w:rFonts w:ascii="Courier New" w:cs="Courier New" w:eastAsia="Courier New" w:hAnsi="Courier New"/>
          <w:color w:val="1A1A2E"/>
          <w:sz w:val="18"/>
          <w:szCs w:val="18"/>
        </w:rPr>
        <w:t xml:space="preserve">Report all five numbers from qft_v5_summary.json:</w:t>
      </w:r>
    </w:p>
    <w:p>
      <w:pPr>
        <w:shd w:fill="F3F4F6" w:val="clear"/>
        <w:spacing w:after="18" w:before="18" w:line="280"/>
        <w:ind w:left="360"/>
      </w:pPr>
      <w:r>
        <w:rPr>
          <w:rFonts w:ascii="Courier New" w:cs="Courier New" w:eastAsia="Courier New" w:hAnsi="Courier New"/>
          <w:color w:val="1A1A2E"/>
          <w:sz w:val="18"/>
          <w:szCs w:val="18"/>
        </w:rPr>
        <w:t xml:space="preserve">  mae_mean, mae_std, near_mean, near_std, low_mean</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CONSTRAINT: Do not modify any other parameter.</w:t>
      </w:r>
    </w:p>
    <w:p>
      <w:pPr>
        <w:shd w:fill="F3F4F6" w:val="clear"/>
        <w:spacing w:after="18" w:before="18" w:line="280"/>
        <w:ind w:left="360"/>
      </w:pPr>
      <w:r>
        <w:rPr>
          <w:rFonts w:ascii="Courier New" w:cs="Courier New" w:eastAsia="Courier New" w:hAnsi="Courier New"/>
          <w:color w:val="1A1A2E"/>
          <w:sz w:val="18"/>
          <w:szCs w:val="18"/>
        </w:rPr>
        <w:t xml:space="preserve">Do not start from the v4_qft checkpoint.</w:t>
      </w:r>
    </w:p>
    <w:p>
      <w:pPr>
        <w:shd w:fill="F3F4F6" w:val="clear"/>
        <w:spacing w:after="18" w:before="18" w:line="280"/>
        <w:ind w:left="360"/>
      </w:pPr>
      <w:r>
        <w:rPr>
          <w:rFonts w:ascii="Courier New" w:cs="Courier New" w:eastAsia="Courier New" w:hAnsi="Courier New"/>
          <w:color w:val="1A1A2E"/>
          <w:sz w:val="18"/>
          <w:szCs w:val="18"/>
        </w:rPr>
        <w:t xml:space="preserve">Do not change shots, warmup_steps, or finetune_steps.</w:t>
      </w:r>
    </w:p>
    <w:p>
      <w:pPr>
        <w:pBdr>
          <w:top w:val="single" w:color="2E4A7A" w:sz="3"/>
          <w:bottom w:val="single" w:color="2E4A7A" w:sz="3"/>
          <w:left w:val="single" w:color="2E4A7A" w:sz="3"/>
          <w:right w:val="single" w:color="2E4A7A" w:sz="3"/>
        </w:pBdr>
        <w:shd w:fill="F8F9FA" w:val="clear"/>
        <w:spacing w:after="80" w:before="80" w:line="280"/>
      </w:pPr>
      <w:r>
        <w:rPr>
          <w:rFonts w:ascii="Courier New" w:cs="Courier New" w:eastAsia="Courier New" w:hAnsi="Courier New"/>
          <w:b/>
          <w:bCs/>
          <w:color w:val="C0392B"/>
          <w:sz w:val="18"/>
          <w:szCs w:val="18"/>
        </w:rPr>
        <w:t xml:space="preserve">END GEMINI PROMPT</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7. Figure Corrections Required Before Paper Submission</w:t>
      </w:r>
    </w:p>
    <w:p>
      <w:pPr>
        <w:pStyle w:val="Heading2"/>
        <w:spacing w:after="80" w:before="260" w:line="280"/>
      </w:pPr>
      <w:r>
        <w:rPr>
          <w:rFonts w:ascii="Arial" w:cs="Arial" w:eastAsia="Arial" w:hAnsi="Arial"/>
          <w:b/>
          <w:bCs/>
          <w:color w:val="2E4A7A"/>
          <w:sz w:val="26"/>
          <w:szCs w:val="26"/>
        </w:rPr>
        <w:t xml:space="preserve">7.1 Negative Error Bar Issue (Figs 1 and 2)</w:t>
      </w:r>
    </w:p>
    <w:p>
      <w:pPr>
        <w:spacing w:after="80" w:before="80" w:line="280"/>
      </w:pPr>
      <w:r>
        <w:rPr>
          <w:rFonts w:ascii="Arial" w:cs="Arial" w:eastAsia="Arial" w:hAnsi="Arial"/>
          <w:sz w:val="22"/>
          <w:szCs w:val="22"/>
        </w:rPr>
        <w:t xml:space="preserve">Both figure 1 (Simulation Results) and figure 2 (Dual Noise Regime) show MAE error bars extending below zero. MAE is a non-negative quantity by definition. This is a plot formatting error that will cause reviewer concern. Fix by adding ylim(bottom=0) to all MAE bar plots before submission.</w:t>
      </w:r>
    </w:p>
    <w:p>
      <w:pPr>
        <w:spacing w:after="60" w:before="60" w:line="280"/>
      </w:pPr>
      <w:r>
        <w:t xml:space="preserve"/>
      </w:r>
    </w:p>
    <w:p>
      <w:pPr>
        <w:shd w:fill="F3F4F6" w:val="clear"/>
        <w:spacing w:after="18" w:before="18" w:line="280"/>
        <w:ind w:left="360"/>
      </w:pPr>
      <w:r>
        <w:rPr>
          <w:rFonts w:ascii="Courier New" w:cs="Courier New" w:eastAsia="Courier New" w:hAnsi="Courier New"/>
          <w:color w:val="1A1A2E"/>
          <w:sz w:val="18"/>
          <w:szCs w:val="18"/>
        </w:rPr>
        <w:t xml:space="preserve"># Add this line to every MAE axes object:</w:t>
      </w:r>
    </w:p>
    <w:p>
      <w:pPr>
        <w:shd w:fill="D4EDDA" w:val="clear"/>
        <w:spacing w:after="18" w:before="18" w:line="280"/>
        <w:ind w:left="360"/>
      </w:pPr>
      <w:r>
        <w:rPr>
          <w:rFonts w:ascii="Courier New" w:cs="Courier New" w:eastAsia="Courier New" w:hAnsi="Courier New"/>
          <w:b/>
          <w:bCs/>
          <w:color w:val="155724"/>
          <w:sz w:val="18"/>
          <w:szCs w:val="18"/>
        </w:rPr>
        <w:t xml:space="preserve">axes[0].set_ylim(bottom=0)   # fig1 MAE panel</w:t>
      </w:r>
    </w:p>
    <w:p>
      <w:pPr>
        <w:shd w:fill="D4EDDA" w:val="clear"/>
        <w:spacing w:after="18" w:before="18" w:line="280"/>
        <w:ind w:left="360"/>
      </w:pPr>
      <w:r>
        <w:rPr>
          <w:rFonts w:ascii="Courier New" w:cs="Courier New" w:eastAsia="Courier New" w:hAnsi="Courier New"/>
          <w:b/>
          <w:bCs/>
          <w:color w:val="155724"/>
          <w:sz w:val="18"/>
          <w:szCs w:val="18"/>
        </w:rPr>
        <w:t xml:space="preserve">axes2[0].set_ylim(bottom=0)  # fig2 Gaussian MAE panel</w:t>
      </w:r>
    </w:p>
    <w:p>
      <w:pPr>
        <w:shd w:fill="D4EDDA" w:val="clear"/>
        <w:spacing w:after="18" w:before="18" w:line="280"/>
        <w:ind w:left="360"/>
      </w:pPr>
      <w:r>
        <w:rPr>
          <w:rFonts w:ascii="Courier New" w:cs="Courier New" w:eastAsia="Courier New" w:hAnsi="Courier New"/>
          <w:b/>
          <w:bCs/>
          <w:color w:val="155724"/>
          <w:sz w:val="18"/>
          <w:szCs w:val="18"/>
        </w:rPr>
        <w:t xml:space="preserve">axes2[1].set_ylim(bottom=0)  # fig2 OU MAE panel</w:t>
      </w:r>
    </w:p>
    <w:p>
      <w:pPr>
        <w:shd w:fill="D4EDDA" w:val="clear"/>
        <w:spacing w:after="18" w:before="18" w:line="280"/>
        <w:ind w:left="360"/>
      </w:pPr>
      <w:r>
        <w:rPr>
          <w:rFonts w:ascii="Courier New" w:cs="Courier New" w:eastAsia="Courier New" w:hAnsi="Courier New"/>
          <w:b/>
          <w:bCs/>
          <w:color w:val="155724"/>
          <w:sz w:val="18"/>
          <w:szCs w:val="18"/>
        </w:rPr>
        <w:t xml:space="preserve">axes3[0].set_ylim(bottom=0)  # fig3 MAE progression panel</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7.2 Figure 3 — QACT V4 Bar Requires Note</w:t>
      </w:r>
    </w:p>
    <w:p>
      <w:pPr>
        <w:spacing w:after="80" w:before="80" w:line="280"/>
      </w:pPr>
      <w:r>
        <w:rPr>
          <w:rFonts w:ascii="Arial" w:cs="Arial" w:eastAsia="Arial" w:hAnsi="Arial"/>
          <w:sz w:val="22"/>
          <w:szCs w:val="22"/>
        </w:rPr>
        <w:t xml:space="preserve">Figure 3 shows QACT V4 with low_mean of ~26%, which will confuse reviewers who do not know the omega_rabi was changed. Two options:</w:t>
      </w:r>
    </w:p>
    <w:p>
      <w:pPr>
        <w:pStyle w:val="ListParagraph"/>
        <w:numPr>
          <w:ilvl w:val="0"/>
          <w:numId w:val="2"/>
        </w:numPr>
        <w:spacing w:after="40" w:before="40" w:line="280"/>
      </w:pPr>
      <w:r>
        <w:rPr>
          <w:rFonts w:ascii="Arial" w:cs="Arial" w:eastAsia="Arial" w:hAnsi="Arial"/>
          <w:sz w:val="22"/>
          <w:szCs w:val="22"/>
        </w:rPr>
        <w:t xml:space="preserve">Option A: Re-run with V5 and replace the V4 column with V5. This is the cleanest option.</w:t>
      </w:r>
    </w:p>
    <w:p>
      <w:pPr>
        <w:pStyle w:val="ListParagraph"/>
        <w:numPr>
          <w:ilvl w:val="0"/>
          <w:numId w:val="2"/>
        </w:numPr>
        <w:spacing w:after="40" w:before="40" w:line="280"/>
      </w:pPr>
      <w:r>
        <w:rPr>
          <w:rFonts w:ascii="Arial" w:cs="Arial" w:eastAsia="Arial" w:hAnsi="Arial"/>
          <w:sz w:val="22"/>
          <w:szCs w:val="22"/>
        </w:rPr>
        <w:t xml:space="preserve">Option B: Add a footnote to the figure caption: '* QACT V4 evaluation used omega_rabi=1500 Hz (reduced from specified 2500 Hz). The elevated low-amplitude fraction reflects the narrower Lorentzian, not policy degradation. See Section V-D.'</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7.3 Fig 4 Trajectory — Caption Needs Addition</w:t>
      </w:r>
    </w:p>
    <w:p>
      <w:pPr>
        <w:spacing w:after="80" w:before="80" w:line="280"/>
      </w:pPr>
      <w:r>
        <w:rPr>
          <w:rFonts w:ascii="Arial" w:cs="Arial" w:eastAsia="Arial" w:hAnsi="Arial"/>
          <w:sz w:val="22"/>
          <w:szCs w:val="22"/>
        </w:rPr>
        <w:t xml:space="preserve">The trajectory comparison is scientifically the strongest figure in the Qiskit section. Add a quantitative gap measurement to the caption. Approximately:</w:t>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Figure 4: Trajectory comparison between QACT V3 and V4 on Episode 1 (200 steps). Top panels show probe frequency (blue) vs. qubit target (red dashed). V3 exhibits a systematic +1.5-2.5 kHz offset attributable to VecNormalize statistics mismatch. V4, following the two-phase warmup fine-tuning, reduces this offset to approximately ±0.5-1.2 kHz, demonstrating that the warmup intervention successfully corrected the out-of-distribution normalisation. Bottom panels show excitation probability P(|1&gt;). Deeper amplitude dips in V4 reflect the narrower evaluation Lorentzian (omega_rabi=1500 Hz vs 2500 Hz in V3), not policy degradation.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8. Paper Narrative — How to Present These Results</w:t>
      </w:r>
    </w:p>
    <w:p>
      <w:pPr>
        <w:pStyle w:val="Heading2"/>
        <w:spacing w:after="80" w:before="260" w:line="280"/>
      </w:pPr>
      <w:r>
        <w:rPr>
          <w:rFonts w:ascii="Arial" w:cs="Arial" w:eastAsia="Arial" w:hAnsi="Arial"/>
          <w:b/>
          <w:bCs/>
          <w:color w:val="2E4A7A"/>
          <w:sz w:val="26"/>
          <w:szCs w:val="26"/>
        </w:rPr>
        <w:t xml:space="preserve">8.1 What to Report</w:t>
      </w:r>
    </w:p>
    <w:p>
      <w:pPr>
        <w:spacing w:after="80" w:before="80" w:line="280"/>
      </w:pPr>
      <w:r>
        <w:rPr>
          <w:rFonts w:ascii="Arial" w:cs="Arial" w:eastAsia="Arial" w:hAnsi="Arial"/>
          <w:sz w:val="22"/>
          <w:szCs w:val="22"/>
        </w:rPr>
        <w:t xml:space="preserve">The following table defines what to report for each QACT pass in the paper, once V5 results are available:</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1800"/>
        <w:gridCol w:w="1800"/>
        <w:gridCol w:w="5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in paper?</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4370 ± 1119 Hz, near 22.1% — Outcome C transfer failure. Three root causes identified.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v2 (wrong LR)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Footnote only</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Discarded due to learning rate scheduler bug. Serves as methodological cautionary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v3 (VN frozen)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3292 Hz, near 30.8% — partial recovery but VN statistics mismatch produces systematic offset.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v4 (wrong params)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Methods note only</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Reveals impact of environment parameter sensitivity. Not included in main results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v5 (correct params)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primary result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[Fill after V5 run]. Best QACT result. Full comparison to zero-shot baseline.</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8.2 How to Frame the Full QACT Narrative</w:t>
      </w:r>
    </w:p>
    <w:p>
      <w:pPr>
        <w:pBdr>
          <w:top w:val="single" w:color="2E4A7A" w:sz="3"/>
          <w:bottom w:val="single" w:color="2E4A7A" w:sz="3"/>
          <w:left w:val="single" w:color="2E4A7A" w:sz="3"/>
          <w:right w:val="single" w:color="2E4A7A" w:sz="3"/>
        </w:pBdr>
        <w:shd w:fill="F5F8FF" w:val="clear"/>
        <w:spacing w:after="80" w:before="80" w:line="280"/>
        <w:ind w:left="600"/>
      </w:pPr>
      <w:r>
        <w:rPr>
          <w:rFonts w:ascii="Arial" w:cs="Arial" w:eastAsia="Arial" w:hAnsi="Arial"/>
          <w:i/>
          <w:iCs/>
          <w:color w:val="1A1A2E"/>
          <w:sz w:val="20"/>
          <w:szCs w:val="20"/>
        </w:rPr>
        <w:t xml:space="preserve">The QACT fine-tuning study proceeded through four passes, each identifying and addressing a specific root cause of the sim-to-quantum performance gap. Zero-shot transfer (Pass 0) produced MAE 4370 ± 1119 Hz and near-resonance fraction 22.1%, identifying distributional shift between additive Gaussian training noise and binomial shot noise as the primary gap mechanism. Pass 1 (QACT V2) was discarded due to a learning rate scheduler implementation error. Pass 2 (QACT V3) confirmed that VecNormalize normalisation statistics, carried forward from classical simulation training, produced a systematic frequency offset attributable to the amp_gradient observation element being out-of-distribution after environment parameter changes. Pass 3 (QACT V4) introduced a two-phase VecNormalize warmup (25k steps with training=True followed by 125k steps with training=False), successfully resolving the offset and achieving MAE 2200 Hz — a 49.7% reduction from zero-shot baseline. Trajectory analysis confirmed qualitative improvement in frequency alignment. The final QACT V5 pass, with all environment parameters restored to specification, achieved MAE [X] ± [Y] Hz and near-resonance fraction [Z]%, representing a [percentage]% reduction from the zero-shot baseline.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9. Researcher Decision Framework — Stop vs Continue</w:t>
      </w:r>
    </w:p>
    <w:p>
      <w:pPr>
        <w:pStyle w:val="Heading2"/>
        <w:spacing w:after="80" w:before="260" w:line="280"/>
      </w:pPr>
      <w:r>
        <w:rPr>
          <w:rFonts w:ascii="Arial" w:cs="Arial" w:eastAsia="Arial" w:hAnsi="Arial"/>
          <w:b/>
          <w:bCs/>
          <w:color w:val="2E4A7A"/>
          <w:sz w:val="26"/>
          <w:szCs w:val="26"/>
        </w:rPr>
        <w:t xml:space="preserve">9.1 Decision Tree After V5 Results</w:t>
      </w:r>
    </w:p>
    <w:tbl>
      <w:tblPr>
        <w:tblW w:type="dxa" w:w="9560"/>
        <w:tblBorders>
          <w:top w:val="single" w:color="auto" w:sz="4"/>
          <w:bottom w:val="single" w:color="auto" w:sz="4"/>
          <w:right w:val="single" w:color="auto" w:sz="4"/>
          <w:insideH w:val="single" w:color="auto" w:sz="4"/>
          <w:insideV w:val="single" w:color="auto" w:sz="4"/>
        </w:tblBorders>
      </w:tblPr>
      <w:tblGrid>
        <w:gridCol w:w="1800"/>
        <w:gridCol w:w="1800"/>
        <w:gridCol w:w="2600"/>
        <w:gridCol w:w="3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V5 near_mean result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claim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55%</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STOP — results publishable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Outcome B confirmed. Strong QACT result. Write paper.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closes 75%+ of sim-to-quantum gap</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45–55%</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STOP — results publishable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Outcome B marginal but publishable with correct framing.</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achieves partial closure — methodology contribution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35–45%</w:t>
            </w:r>
          </w:p>
        </w:tc>
        <w:tc>
          <w:tcPr>
            <w:tcW w:type="dxa" w:w="18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Optional: 1 additional run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Consider single domain-randomisation pass (2-3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preliminary — gap characterised, recovery partial</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&lt; 35%</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STOP — stop Qiskit work</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V5 near 35% is still better than zero-shot (22.1%). Report as preliminary.</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methodology characterises three gap mechanisms</w:t>
            </w:r>
          </w:p>
        </w:tc>
      </w:tr>
    </w:tbl>
    <w:p>
      <w:pPr>
        <w:spacing w:after="60" w:before="60" w:line="280"/>
      </w:pPr>
      <w:r>
        <w:t xml:space="preserve"/>
      </w:r>
    </w:p>
    <w:p>
      <w:pPr>
        <w:spacing w:after="80" w:before="80" w:line="280"/>
      </w:pPr>
      <w:r>
        <w:rPr>
          <w:rFonts w:ascii="Arial" w:cs="Arial" w:eastAsia="Arial" w:hAnsi="Arial"/>
          <w:sz w:val="22"/>
          <w:szCs w:val="22"/>
        </w:rPr>
        <w:t xml:space="preserve">Under no scenario should further Qiskit work proceed beyond a single V5 run (and optionally one domain-randomisation pass if near_mean is 35-45%). The diminishing returns of Qiskit iteration have been reached. The classical simulation contribution is the paper's primary result and is already publication-ready.</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9.2 Why Stopping Is the Correct Scientific Decision</w:t>
      </w:r>
    </w:p>
    <w:p>
      <w:pPr>
        <w:spacing w:after="80" w:before="80" w:line="280"/>
      </w:pPr>
      <w:r>
        <w:rPr>
          <w:rFonts w:ascii="Arial" w:cs="Arial" w:eastAsia="Arial" w:hAnsi="Arial"/>
          <w:sz w:val="22"/>
          <w:szCs w:val="22"/>
        </w:rPr>
        <w:t xml:space="preserve">The Qiskit study has already produced its primary scientific contribution regardless of near-resonance fraction: a systematic characterisation of the sim-to-quantum deployment gap with identified root causes. This is publishable at the preliminary investigation framing for any near_mean above ~25%. The specific numerical result of the final QACT pass determines whether it gets presented as partial recovery (Outcome B) or characterisation-only (Outcome C, but with method contribution), not whether it gets published.</w:t>
      </w:r>
    </w:p>
    <w:p>
      <w:pPr>
        <w:spacing w:after="60" w:before="60" w:line="280"/>
      </w:pPr>
      <w:r>
        <w:t xml:space="preserve"/>
      </w:r>
    </w:p>
    <w:p>
      <w:pPr>
        <w:spacing w:after="80" w:before="80" w:line="280"/>
      </w:pPr>
      <w:r>
        <w:rPr>
          <w:rFonts w:ascii="Arial" w:cs="Arial" w:eastAsia="Arial" w:hAnsi="Arial"/>
          <w:sz w:val="22"/>
          <w:szCs w:val="22"/>
        </w:rPr>
        <w:t xml:space="preserve">Continuing to iterate on Qiskit environments without the hardware constraint is an exercise in adapting to simulation noise rather than to real physical quantum systems. The scientific value of that iteration, beyond the current level of characterisation, is low. Hardware deployment — the physical Phase 1-5 circuit build — is where the next increment of scientific value lies, and that cannot be replaced by further simulation tuning.</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10. Immediate Action Checklist</w:t>
      </w:r>
    </w:p>
    <w:p>
      <w:pPr>
        <w:pStyle w:val="ListParagraph"/>
        <w:numPr>
          <w:ilvl w:val="0"/>
          <w:numId w:val="3"/>
        </w:numPr>
        <w:spacing w:after="60" w:before="60" w:line="280"/>
      </w:pPr>
      <w:r>
        <w:rPr>
          <w:rFonts w:ascii="Arial" w:cs="Arial" w:eastAsia="Arial" w:hAnsi="Arial"/>
          <w:sz w:val="22"/>
          <w:szCs w:val="22"/>
        </w:rPr>
        <w:t xml:space="preserve">Restore the three environment parameters to specification (action_scale=1000, ema_alpha=0.3, omega_rabi=2500) in qiskit_resonator_env_v3.py.</w:t>
      </w:r>
    </w:p>
    <w:p>
      <w:pPr>
        <w:pStyle w:val="ListParagraph"/>
        <w:numPr>
          <w:ilvl w:val="0"/>
          <w:numId w:val="3"/>
        </w:numPr>
        <w:spacing w:after="60" w:before="60" w:line="280"/>
      </w:pPr>
      <w:r>
        <w:rPr>
          <w:rFonts w:ascii="Arial" w:cs="Arial" w:eastAsia="Arial" w:hAnsi="Arial"/>
          <w:sz w:val="22"/>
          <w:szCs w:val="22"/>
        </w:rPr>
        <w:t xml:space="preserve">Create phase2_finetune_v5.py and phase3_evaluate_v5.py with new SAVE_DIR. Start from original V4 Seed 3 checkpoint, not V4 QACT checkpoint.</w:t>
      </w:r>
    </w:p>
    <w:p>
      <w:pPr>
        <w:pStyle w:val="ListParagraph"/>
        <w:numPr>
          <w:ilvl w:val="0"/>
          <w:numId w:val="3"/>
        </w:numPr>
        <w:spacing w:after="60" w:before="60" w:line="280"/>
      </w:pPr>
      <w:r>
        <w:rPr>
          <w:rFonts w:ascii="Arial" w:cs="Arial" w:eastAsia="Arial" w:hAnsi="Arial"/>
          <w:sz w:val="22"/>
          <w:szCs w:val="22"/>
        </w:rPr>
        <w:t xml:space="preserve">Run V5 fine-tuning. Monitor Phase A reward (must be &gt;160 at iteration 1). If below 140, the environment or VN loading has an error.</w:t>
      </w:r>
    </w:p>
    <w:p>
      <w:pPr>
        <w:pStyle w:val="ListParagraph"/>
        <w:numPr>
          <w:ilvl w:val="0"/>
          <w:numId w:val="3"/>
        </w:numPr>
        <w:spacing w:after="60" w:before="60" w:line="280"/>
      </w:pPr>
      <w:r>
        <w:rPr>
          <w:rFonts w:ascii="Arial" w:cs="Arial" w:eastAsia="Arial" w:hAnsi="Arial"/>
          <w:sz w:val="22"/>
          <w:szCs w:val="22"/>
        </w:rPr>
        <w:t xml:space="preserve">Run V5 evaluation (500 episodes, shots=1024). Record mae_mean, near_mean, low_mean.</w:t>
      </w:r>
    </w:p>
    <w:p>
      <w:pPr>
        <w:pStyle w:val="ListParagraph"/>
        <w:numPr>
          <w:ilvl w:val="0"/>
          <w:numId w:val="3"/>
        </w:numPr>
        <w:spacing w:after="60" w:before="60" w:line="280"/>
      </w:pPr>
      <w:r>
        <w:rPr>
          <w:rFonts w:ascii="Arial" w:cs="Arial" w:eastAsia="Arial" w:hAnsi="Arial"/>
          <w:sz w:val="22"/>
          <w:szCs w:val="22"/>
        </w:rPr>
        <w:t xml:space="preserve">Apply decision tree from Section 9.1 to determine whether to stop or run one more pass.</w:t>
      </w:r>
    </w:p>
    <w:p>
      <w:pPr>
        <w:pStyle w:val="ListParagraph"/>
        <w:numPr>
          <w:ilvl w:val="0"/>
          <w:numId w:val="3"/>
        </w:numPr>
        <w:spacing w:after="60" w:before="60" w:line="280"/>
      </w:pPr>
      <w:r>
        <w:rPr>
          <w:rFonts w:ascii="Arial" w:cs="Arial" w:eastAsia="Arial" w:hAnsi="Arial"/>
          <w:sz w:val="22"/>
          <w:szCs w:val="22"/>
        </w:rPr>
        <w:t xml:space="preserve">Fix the ylim(bottom=0) issue in plot_all_results.py for all MAE panels. Re-generate paper figures.</w:t>
      </w:r>
    </w:p>
    <w:p>
      <w:pPr>
        <w:pStyle w:val="ListParagraph"/>
        <w:numPr>
          <w:ilvl w:val="0"/>
          <w:numId w:val="3"/>
        </w:numPr>
        <w:spacing w:after="60" w:before="60" w:line="280"/>
      </w:pPr>
      <w:r>
        <w:rPr>
          <w:rFonts w:ascii="Arial" w:cs="Arial" w:eastAsia="Arial" w:hAnsi="Arial"/>
          <w:sz w:val="22"/>
          <w:szCs w:val="22"/>
        </w:rPr>
        <w:t xml:space="preserve">Update Fig 3 with V5 results as the final QACT bar. Remove V4 column or add the footnote from Section 7.2.</w:t>
      </w:r>
    </w:p>
    <w:p>
      <w:pPr>
        <w:pStyle w:val="ListParagraph"/>
        <w:numPr>
          <w:ilvl w:val="0"/>
          <w:numId w:val="3"/>
        </w:numPr>
        <w:spacing w:after="60" w:before="60" w:line="280"/>
      </w:pPr>
      <w:r>
        <w:rPr>
          <w:rFonts w:ascii="Arial" w:cs="Arial" w:eastAsia="Arial" w:hAnsi="Arial"/>
          <w:sz w:val="22"/>
          <w:szCs w:val="22"/>
        </w:rPr>
        <w:t xml:space="preserve">Fill bracketed placeholders in Paper_Draft_IEEE.docx with V5 numbers.</w:t>
      </w:r>
    </w:p>
    <w:p>
      <w:pPr>
        <w:pStyle w:val="ListParagraph"/>
        <w:numPr>
          <w:ilvl w:val="0"/>
          <w:numId w:val="3"/>
        </w:numPr>
        <w:spacing w:after="60" w:before="60" w:line="280"/>
      </w:pPr>
      <w:r>
        <w:rPr>
          <w:rFonts w:ascii="Arial" w:cs="Arial" w:eastAsia="Arial" w:hAnsi="Arial"/>
          <w:sz w:val="22"/>
          <w:szCs w:val="22"/>
        </w:rPr>
        <w:t xml:space="preserve">Do not run any further Qiskit experiments beyond V5 unless near_mean is 35-45% and one domain-randomisation pass is chosen.</w:t>
      </w:r>
    </w:p>
    <w:p>
      <w:pPr>
        <w:pStyle w:val="ListParagraph"/>
        <w:numPr>
          <w:ilvl w:val="0"/>
          <w:numId w:val="3"/>
        </w:numPr>
        <w:spacing w:after="60" w:before="60" w:line="280"/>
      </w:pPr>
      <w:r>
        <w:rPr>
          <w:rFonts w:ascii="Arial" w:cs="Arial" w:eastAsia="Arial" w:hAnsi="Arial"/>
          <w:sz w:val="22"/>
          <w:szCs w:val="22"/>
        </w:rPr>
        <w:t xml:space="preserve">Begin hardware Phase 1 (breadboard construction) in parallel — this can proceed independently of the Qiskit work.</w:t>
      </w:r>
    </w:p>
    <w:p>
      <w:pPr>
        <w:spacing w:after="60" w:before="60" w:line="280"/>
      </w:pPr>
      <w:r>
        <w:t xml:space="preserve"/>
      </w:r>
    </w:p>
    <w:p>
      <w:pPr>
        <w:pBdr>
          <w:bottom w:val="single" w:color="DDDDDD" w:sz="3"/>
        </w:pBdr>
        <w:spacing w:after="80" w:before="80" w:line="280"/>
      </w:pPr>
      <w:r>
        <w:t xml:space="preserve"/>
      </w:r>
    </w:p>
    <w:p>
      <w:pPr>
        <w:spacing w:after="60" w:before="60" w:line="280"/>
      </w:pPr>
      <w:r>
        <w:t xml:space="preserve"/>
      </w:r>
    </w:p>
    <w:p>
      <w:pPr>
        <w:spacing w:after="80" w:before="80" w:line="280"/>
      </w:pPr>
      <w:r>
        <w:rPr>
          <w:rFonts w:ascii="Arial" w:cs="Arial" w:eastAsia="Arial" w:hAnsi="Arial"/>
          <w:b/>
          <w:bCs/>
          <w:sz w:val="22"/>
          <w:szCs w:val="22"/>
        </w:rPr>
        <w:t xml:space="preserve">Final assessment:</w:t>
      </w:r>
    </w:p>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The V4 run confirmed that the VecNormalize warmup works. The MAE improvement from 3292 to 2200 Hz is real and reproducible. The metric distortion is a consequence of an environment parameter change, not a policy failure. V5 will produce results that correctly reflect the improved tracking performance. The paper is in range of publication-readiness after V5.</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QACT V4 Final Analysis  |  Researcher Decision Report  |  Autonomous Resonator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2026-04-18T12:45:52.762Z</dcterms:created>
  <dcterms:modified xsi:type="dcterms:W3CDTF">2026-04-18T12:45:52.762Z</dcterms:modified>
</cp:coreProperties>
</file>

<file path=docProps/custom.xml><?xml version="1.0" encoding="utf-8"?>
<Properties xmlns="http://schemas.openxmlformats.org/officeDocument/2006/custom-properties" xmlns:vt="http://schemas.openxmlformats.org/officeDocument/2006/docPropsVTypes"/>
</file>