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Observation-Space Gradient Augmentation for Reinforcement Learning-Based Resonator Frequency Tracking: QRC Software Progress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Introduction and Physical Motivation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calibration bottleneck in superconducting quantum computing represents a primary engineering constraint for large-scale quantum processor deployment. Quantum processors rely on transmon qubits that require continuous real-time calibration of their microwave control pulses to maintain acceptable gate fidelity.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physical systems operate in extremely sensitive cryogenic environments where minor external perturbations cause the resonant transition frequencies of the qubits to drift. The physical mechanisms driving this non-stationary behavior include magnetic flux noise, charge fluctuations within the substrate material, millikelvin-scale thermal variations, and microscopic two-level system defects located in the oxide layers of the Josephson junctions.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contemporary quantum hardware, these factors combine to produce transition frequency drift rates in the range of kilohertz per second.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reliable quantum gate operations requires the control pulse frequency to match the current qubit transition frequency within a tolerance of a few kilohertz. The standard industry approach to recalibration involves periodic brute-force frequency sweeps. The control system pauses the quantum computation, executes a wide-band sweep to locate the shifted resonance peak, updates the control parameters, and resumes operation. This methodology introduces severe latency penalties. It wastes computational cycles and scales poorly as processors expand to encompass hundreds or thousands of qubits.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Developing an autonomous control system capable of tracking these drifting parameters dynamically without interrupting the primary quantum operations has become an essential hardware engineering objective.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calibration challenge translates into a continuous-time resonance tracking problem. A control system must dynamically adjust a drive frequency to maximize the target system's energy absorption without ever receiving a direct measurement of the underlying resonant frequency.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is partially observable. The controller can only infer the optimal operating point from scalar input-output amplitude measurements.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Classical feedback architectures such as Proportional-Integral-Derivative controllers exhibit a fundamental structural failure in this specific application. The amplitude response curve of a resonant system follows a symmetric Lorentzian geometry.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Frequencies equally displaced above and below the true resonance peak generate identical amplitude readings. A PID controller responding solely to amplitude error remains completely directionally blind. When a sudden environmental drift pushes the target resonant frequency past the current probe frequency, the amplitude drops. The PID controller cannot determine which side of the peak it occupies. It frequently continues pushing the frequency in the wrong direction, resulting in a complete loss of tracking lock.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Reinforcement learning provides a structural solution to this partial observability problem. Proximal Policy Optimization agents can learn to exploit temporal correlations across sequential observations and actions. They infer directional information from historical trajectories that remains absent from any single static measurement.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progress report details the development of an autonomous RL-based control system for the Quantum Agent Control Test project. By utilizing a classical LC resonator circuit as a hardware analogue for a superconducting qubit, this research isolates the directional ambiguity problem and resolves it through observation-space gradient augmentation. The report covers the physical signal chain design, the iterative simulation development from version one through four, the dual noise regime statistical validation, and the preliminary sim-to-quantum transfer study using the Qiskit Aer circuit simulator.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System Architecture and the Classical Analogue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Shared Lorentzian Response Geometry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quantum control algorithms directly on cryogenic hardware introduces prohibitive costs and low iteration speeds. This project bypasses these constraints by constructing a classical LC resonant tank circuit operating around 500 kHz. This specific frequency band provides a physically accurate analogue to superconducting qubits while remaining fully accessible using standard laboratory electronics.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scientific validity of this substitution rests on the shared mathematical geometry of energy absorption in both systems.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classical LC circuit and a quantum two-level system both absorb driving energy according to the Lorentzian transfer function.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amplitude response of the classical resonator to a sinusoidal drive at a specific probe frequency follows a distinct mathematical curve. The equation dictates that the amplitude equals one divided by the sum of one and the squared product of the quality factor and the fractional frequency detuning.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quality factor dictates the sharpness of the resonance peak. A high quality factor creates a narrow response bandwidth. This demands extreme tracking precision because a minor frequency deviation triggers a severe drop in the measured amplitude. A lower quality factor broadens the peak, easing the tracking precision requirement but lowering the maximum achievable amplitude differential. The simulation models and the physical hardware design in this project utilize a quality factor of 50. This value yields a robust gradient signal for the neural network to navigate while remaining reproducible in an assembled electronics circuit.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utility of training a reinforcement learning agent on a 500 kHz classical circuit transfers to microwave-frequency quantum mechanics because the reward landscape shares the exact same geometry. Driving a superconducting qubit with a microwave pulse at a Rabi frequency introduces a similar detuning relationship. The excitation probability at the pi-pulse condition mirrors the Lorentzian curve perfectly.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excitation probability equals the squared Rabi frequency divided by the sum of the squared Rabi frequency and the squared detuning.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functional isomorphism guarantees that a control policy optimized to climb a mathematical Lorentzian gradient in a classical simulation possesses the architectural structure required to maximize excitation probability in a quantum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underlying physical scale shifts by twelve orders of magnitude. The continuous control geometry remains completely constant.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Signal Chain and Component Selection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the simulated control policy into a physical environment requires a carefully engineered hardware signal chain. Real-world electronic deployment introduces constraints absent from ideal mathematical models. These constraints include serial communication latency, non-Gaussian electrical noise, and asymmetric component tolerances.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physical hardware is divided into a sequence of five functional stages.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power supply stage utilizes an LT1117-3.3 linear voltage regulator. This component steps a 5V input down to a highly stable 3.3007V rail. The power delivery network incorporates 10 microfarad bulk decoupling capacitors and 100 nanofarad high-frequency bypass capacitors. This ensures the analog supply rail remains entirely quiet for the subsequent sensitive amplification stages.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physical environment consists of the LC resonator circuit. The design employs a 10 microhenry shielded surface-mount inductor connected in parallel with an 8.2 nanofarad fixed capacitor. A varactor diode network operates in parallel with these components to serve as the physical drift mechanism.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Semiconductor diodes contain a depletion region at their internal junction. Applying a reverse bias voltage across the diode widens this region. This physical separation of charge carriers effectively decreases the component's internal capacitance.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low-frequency noise signal is passed through a passive filter and applied to this bias voltage. The physical capacitance of the LC tank fluctuates randomly in response. This forces the natural resonant frequency to drift continuously across a designated operating window of 475 kHz to 525 kHz.</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reinforcement learning agent operates without any access to this control voltage. It must infer the resulting frequency drift purely by observing the output amplitude.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Synthesizing a precise 500 kHz sine wave using a standard microcontroller presents significant timing challenges. Early hardware architectures evaluated the MCP4921 digital-to-analog converter for waveform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Technical audits revealed that the MCP4921 possesses a maximum update rate of approximately 350 kilosamples per second. Generating a clean 500 kHz waveform requires a minimum of three to five samples per cycle. This demands a synthesis rate exceeding 1.5 megasamples per second.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architecture was updated to incorporate the AD9834 direct digital synthesis module. This chip operates by storing a continuous mathematical sine wave inside an internal digital lookup table. A phase accumulator reads through this table at a speed dictated by a programmable frequency register. Operating internally at 75 megasamples per second, the AD9834 outputs a clean programmable sine wave with 0.1 Hz resolution. The ESP32 microcontroller manages this module by writing 28-bit tuning words into the frequency register via the serial peripheral interface bus.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Envelope Detection and Measurement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Acquiring the amplitude response of a 500 kHz signal using a standard analog-to-digital converter requires hardware down-conversion. The selected measurement component is the MCP3202 analog-to-digital converter. This chip operates at a maximum sampling rate of 100 kilosamples per second.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Nyquist-Shannon sampling theorem dictates that accurately digitizing a 500 kHz carrier wave requires a minimum sampling frequency of 1 MHz. Directly routing the high-frequency resonator output into the MCP3202 results in severe aliasing. This produces entirely invalid low-frequency artifacts rather than usable amplitude measurements.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analog envelope detector circuit resolves this measurement bottleneck. This circuit acts as an intermediary. It extracts the slowly varying peak amplitude envelope of the radio frequency carrier and converts it into a smooth direct current voltage. The incoming 500 kHz signal first passes through an OPA2134 operational amplifier configured as a precision rectifier. A standard silicon diode introduces a 0.6V forward voltage drop. This drop would completely clip low-amplitude signals and destroy the control loop sensitivity. The precision rectifier configuration utilizes the operational amplifier's feedback loop to compensate for this drop. This guarantees zero-loss rectification for the sensitive measurement signals.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BAT54 Schottky diode network subsequently charges a 0.1 microfarad hold capacitor. This feeds into a passive low-pass filter consisting of a 33 kilohm resistor and a 100 nanofarad capacitor.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filter topology establishes a cutoff frequency of approximately 48 Hz. It successfully strips the 500 kHz alternating current ripple while passing the slower direct current amplitude variations required by the agent.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physical settling time of this resistor-capacitor network sits between 15 and 20 milliseconds. The ESP32 firmware strictly enforces a 10 millisecond inter-step delay following any frequency adjustment before commanding a measurement read. This delay ensures the analog voltage stabilizes fully to reflect the new frequency state before the neural network ingests the observation.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architecture physically separates the communication pathways to prevent high-frequency digital switching noise from corrupting the sensitive analog amplitude measurements. The ESP32 utilizes two independent serial peripheral interface buses. The signal generation module operates exclusively on the primary bus. The analog measurement module communicates exclusively via the secondary bus. This establishes absolute physical noise isolation across the measurement path.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MCP3202 ADC provides 12-bit resolution. This translates to an 805.6 microvolt per bit resolution on a 3.3V reference. The firmware applies a 64-sample oversampling routine to stabilize the final amplitude readings fed to the control policy.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Reinforcement Learning Framework and Observation Space Design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Proximal Policy Optimization Mechanics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layer of the calibration system relies on Proximal Policy Optimization. This policy gradient algorithm handles continuous control environments with exceptional stability. A multi-layer perceptron neural network containing two hidden layers of 256 neurons acts as the primary policy approximator.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algorithm systematically alternates between data collection and policy updates. The current policy interacts with the simulated resonator environment to harvest continuous trajectories consisting of states, actions, and numerical rewards during the collection phase.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computes advantage estimation using the generalized advantage estimation methodology with a lambda parameter of 0.95. The advantage metric indicates how heavily a specific frequency adjustment outperformed the average expected return evaluated from that specific state. The algorithm then executes a gradient ascent step to update the neural network weights. A clipping mechanism strictly restricts this update. A clip range of 0.2 prevents any single gradient update from shifting the policy too drastically.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mathematical constraint ensures monotonic learning stability in the highly volatile, noise-heavy resonator environment.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Massive environment vectorization accelerates the training efficiency. The architecture utilizes sixteen parallel simulation environments to collect experience data simultaneously. Each update cycle ingests 4,096 steps per environment. This yields 65,536 distinct state transitions per training batch. The neural network optimizes across 1,000,000 total timesteps utilizing a learning rate of 0.00025.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Reward Function Engineering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reward function mathematically defines optimal tracking behavior for the neural network. If the designer implements this function improperly, the agent quickly converges on degenerate behaviors that maximize numerical return without solving the underlying engineering task. The finalized reward equation utilized in the control architectures consists of three distinct mathematical components.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objective component delivers a direct, scalar reward proportional to the filtered amplitude observation. Maintaining the probe frequency near the target resonance continuously yields high numeric returns.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gradient climbing bonus component specifically rewards directional improvement. It yields a positive numeric bonus only when the agent moves the frequency in a direction that simultaneously forces the amplitude to increase. The algorithm calculates the change in amplitude and multiplies it by the sign of the frequency action. This term explicitly penalizes movement away from the resonance peak. It systematically breaks the static parking failure mode observed in early model iterations where the agent refused to track moving targets.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action penalty component prevents severe frequency oscillations. The function subtracts a minor penalty directly proportional to the absolute magnitude of the action taken. This constraint encourages the neural network to discover the smallest possible frequency correction necessary to maintain a tight lock on the target.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 boundary conditions shape the training episodes. If the measured amplitude drops below 0.02 for three consecutive control steps, the environment triggers a hard termination. This ends the episode prematurely and applies a heavy negative 5.0 numerical penalty. The three-step counter design ensures that a single noisy measurement artifact does not abort an otherwise successful tracking trajectory.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Curriculum Learning and Statistical Normalization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a fresh neural network against full-magnitude environmental drift immediately upon initialization frequently overwhelms the unoptimized policy. The system implements a continuous curriculum learning schedule to counteract this effect. A callback function linearly anneals the standard deviation of the frequency drift from an initial 100 Hz per step up to the maximum 500 Hz per step over the first 750,000 training timesteps.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agent first learns the basic mechanical mapping of frequency shifts to amplitude changes on a nearly stationary target. It is subsequently forced to track high-speed non-stationary noise only after mastering the fundamental controls.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environment strictly enforces signal magnitude normalization via an observation wrapper. Neural networks struggle to converge when input variables exist on disparate mathematical scales. The normalized frequency operates bounded between zero and one. The control actions span negative one to positive one. The accumulated episode returns can swing wildly from large negative penalties to positive totals exceeding 170. The normalization wrapper maintains a running computation of the mean and variance across all parallel environments using Welford's online algorithm. It normalizes all observations and rewards to approximate a zero-mean, unit-variance distribution dynamically as the training distribution evolves over millions of steps.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Iterative Model Development and Failure Mode Resolution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control architecture required an iterative sequence of four distinct models. Each consecutive version was specifically engineered to analyze and eliminate a catastrophic failure mode detected in its predecessor.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version one architecture featured a raw four-element state vector and an action multiplier scaled to 2,000 Hz per unit action. The evaluation revealed a near-total failure to track the drift. The agent achieved only 35% near-resonance tracking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neural network converged on a static lock strategy. It parked the probe frequency at approximately 502 kHz and refused to issue further movement commands. Root cause analysis determined that the 2,000 Hz scaling required 25 consecutive maximum-action steps to traverse the full environment range. This made drift tracking practically impossible. The system lacked an exponential moving average filter. The raw measurement noise obscured any valid gradient signal. The agent learned that remaining stationary guaranteed a mediocre but safe reward. Movement risked dropping the amplitude drastically into penalty territory.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version two patch introduced an aggressive 5,000 Hz action multiplier and an exponential moving average filter with an alpha of 0.3 to suppress the measurement noise.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static lock was broken. The tracking precision degraded severely in response. The agent exhibited intense overshoot oscillations. It swung wildly up to 8,500 Hz past the resonance peak in both directions. The half-bandwidth of the resonator at the designated quality factor is approximately 10,000 Hz. A single maximum step of 5,000 Hz traversed too much of the response curve at once. This coarse granularity trapped the agent in a permanent oscillatory limit cycle.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Gradient Blindness Phenomenon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version three architecture stabilized the action space by establishing the multiplier at a balanced 3,000 Hz per step. Evaluated strictly over 1,000 distinct episodes under Gaussian drift, this agent achieved a mean absolute error of 3,333 Hz. It kept the amplitude above the 0.90 threshold for 64.5% of the operational timeline.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overshoot oscillations disappeared completely.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analysis of the variance revealed a critical ongoing failure mechanism. The mean absolute error standard deviation sat at 1,932 Hz. This represents nearly 58% of the mean error.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exceptionally high variance pointed toward gradient blindness. The observation space provided the agent with four inputs. These included the normalized frequency, the current filtered amplitude, the previous filtered amplitude, and the previous 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neural network attempted to compare the current and previous amplitude readings to deduce the correct tracking direction. During intervals of rapid stochastic drift, the resulting amplitude change is heavily entangled. The measurement reflects the agent's intentional frequency step combined with the environment's random drift occurring simultaneously. The implicit gradient signal degenerates into pure noise under these conditions. The agent becomes incapable of determining which direction points uphill toward the resonance peak.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Observation-Space Gradient Augmentation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version four architecture constitutes the primary scientific contribution of the classical simulation phase. It implements precisely one modification to the baseline. It adds a fifth discrete element to the observation vector. This element is an explicitly calculated, finite-difference amplitude gradient estimate.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formulation for this novel term computes the change in amplitude multiplied by the 3,000 Hz action scale, divided by the absolute value of the previous action plus a small epsilon constant. The result is clipped between negative one and positive one. This calculation provides a normalized numerical approximation of the local Lorentzian slope.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epsilon constraint prevents division-by-zero errors during stationary steps. By explicitly providing this pre-calculated derivative, the system architecture bypasses the neural network's struggle to untangle the coupled drift variables.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sign of this gradient term definitively resolves the symmetric directional ambiguity of the Lorentzian curve. It explicitly communicates whether the preceding action moved the probe toward or away from the resonance peak. The magnitude of the term encodes the steepness of the operating region. Low values indicate the agent rests atop the flattened peak. High magnitudes trigger aggressive recovery behaviors from the steep outer flanks.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Dual Noise Regime Evaluation and Statistical Validation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Rigorous evaluations benchmarked the performance of the RL architectures against a classical Proportional-Integral-Derivative controller optimized via extensive grid search. The evaluation protocol utilized 1,000 distinct tracking episodes running deterministic evaluation policies with exploration noise disabled.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Under Gaussian Random Walk Drift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Gaussian random walk noise regime models severe, non-stationary environmental drift. The target frequency shifts by a standard deviation of 500 Hz per step. The target has no tendency to return to the center of the frequency band under this mathematical model.</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Controller</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MAE (Hz)</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Amp &gt; 0.90 (%)</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Amp &lt; 0.70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 ± 5241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83.1% ± 18.5%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 19.1%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V3 (RL)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3333 ± 1932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 (RL + Gradient)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2205 ± 518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84.8% ± 7.6%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 3.7%</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I: Controller performance metrics under Gaussian random walk drift.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deviation metrics expose the critical structural weaknesses in amplitude-only feedback systems. The classical PID baseline produces a massive mean absolute error standard deviation of 5,241 Hz.</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numerical distribution signifies an episodic catastrophic failure pattern. The PID controller tracks the signal effectively during intervals of slow drift. When rapid random-walk sequences push the true resonance frequency entirely past the probe frequency, the controller continues driving the frequency into the wrong boundary limit. It lacks any directional information to correct the error. This triggers a complete loss of tracking lock.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gradient-augmented version four architecture suppresses this failure mode almost entirely. The evaluation aggregated five independent training seeds under Gaussian drift. The mean error dropped to 2,205 Hz. This represents a 34% reduction relative to the version three baseline. The standard deviation collapsed to just 518 Hz.</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highest-performing network, designated as Seed 3, achieved an error of 1,510 Hz with a standard deviation of 367 Hz. It maintained a near-resonance operational time of 94.8%.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addition of explicit gradient information prevents the agent from committing to the incorrect direction during high-speed drift sequences.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Response to Ornstein-Uhlenbeck Drift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secondary Ornstein-Uhlenbeck noise regime was utilized to validate the theoretical mechanism behind the performance gains. The Ornstein-Uhlenbeck mathematical process incorporates a mean-reverting pull drawing the resonant frequency constantly back toward the 500 kHz center. The process utilizes a reversion rate of 0.05. It includes a 2% per-step probability of random amplitude spike noise.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models the slower thermal equilibrations and sudden measurement artifacts typical in actual hardware environments.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Controller</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MAE (Hz)</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Amp &gt; 0.90 (%)</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Amp &lt; 0.70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1414 ± 262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95.8% ± 5.1%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 ± 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V3 (RL)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1241 ± 254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 (RL + Gradient)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1284 ± 93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97.9% ± 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II: Controller performance evaluation under Ornstein-Uhlenbeck mean-reverting noise.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massive performance disparity vanishes entirely under Ornstein-Uhlenbeck noise. The baseline agent, the augmented agent, and the classical controller all achieve near-perfect tracking capabilities. They sustain the amplitude above the 0.90 threshold for over 95% of the operational timeline.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equalization of performance mechanically validates the gradient augmentation theory. The mean-reverting drift constantly pulls the target frequency toward the center of the band. Boundary excursions are exceptionally rare under these conditions. The agent remains almost permanently positioned near the top of the Lorentzian peak. The amplitude remains highly robust in this specific geometric zone. The local slope is negligible. The directional tracking problem is inherently simple.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baseline agent easily maintains lock without explicit gradient assistance using implicit historical signals. The gradient augmentation strictly provides value when an agent is forced onto the steep, ambiguous outer flanks of the curve by extreme non-reverting drift. It has no room to add value when the baseline is already operating at near-perfection.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Significance Validation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Non-parametric Mann-Whitney U statistical testing evaluated the per-episode error distributions across the multiple training seeds. This ensured the empirical results were not artifacts of fortunate neural network initializations.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comparison between the baseline and the augmented models under Gaussian noise yielded a highly significant p-value of less than 0.001. This confirms that the gradient observation fundamentally improves the tracking capability of the architecture under severe drift conditions.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exact same statistical evaluation applied to the Ornstein-Uhlenbeck tracking data returned a p-value of 1.000. This indicates absolutely no statistically significant difference between the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null result strengthens the scientific integrity of the observation-space design. It proves that the gradient term is a targeted mechanical solution that resolves directional ambiguity exactly when the environmental drift demands it, rather than functioning as an unexplained universal booster.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Quantum Agent Control Test (QACT) Transfer Study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objective of training a control policy against a classical LC resonator involves deploying that exact policy into a genuinely quantum mechanical environment. The Quantum Agent Control Test pipeline constitutes the sim-to-real transfer stage of this architecture. It replaces the deterministic Lorentzian mathematical function with a probabilistic quantum circuit simulator built on the Qiskit Aer framework.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test environment encapsulates a driven two-level system. It utilizes a parameterized rotation gate where the angle accurately maps the physical drive-resonance relationship. The environment measures the quantum circuit exclusively in the computational basis. It averages multiple binary shot outcomes ranging from 128 to 512 shots per step to return an empirical excitation probability to the reinforcement learning agent.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Zero-Shot Transfer Failure and the Noise Floor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the optimal classical policy weights directly into the quantum environment without any prior quantum-specific fine-tuning tests the raw domain transferability of the algorithm. This zero-shot deployment produced a severe degradation in tracking performance. The system registered a mean error of approximately 4,400 Hz. It maintained near-resonance amplitudes for only 22% of the operating steps. It failed completely to approach the 94.8% success rate established in the classical simulation.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breakdown stems directly from the shifting statistical properties of the measurement noise floor. The classical environment applied additive Gaussian noise uniformly across all measurements. The quantum simulator derives amplitude estimates from averaging binary Bernoulli trials. This introduces heteroscedastic quantum shot noise.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variance of this noise scales directly with the probability of the measurement outcome.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shot noise corrupts the finite-difference amplitude signal used to calculate the gradient term. Executing 128 quantum shots near the resonance peak yields a raw amplitude standard deviation of approximately 0.0265. The filtered noise standard deviation hovers around 0.014 even after applying the exponential moving average filter. This creates an amplitude noise floor of roughly 0.020.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fine-tuned 500 Hz corrective step near the peak generates a genuine amplitude change on the Lorentzian slope of only 0.003. The signal-to-noise ratio collapses to 0.15 under these conditions.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gradient term becomes completely submerged beneath the quantum shot noise floor precisely when the agent requires fine-grained tracking data to maintain a tight lock. The signal-to-noise ratio only recovers to a usable 7.5 when the agent is far from the peak and executing massive multi-kilohertz frequency sweeps.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Iterative Quantum-Aware Continued Training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five-version iterative fine-tuning pipeline systematically addressed the sim-to-quantum performance gap on the Qiskit environment.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QACT Version</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Configuration Modification</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MAE (Hz)</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Near-Resonance (&gt;0.90)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Zero-Shot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 Seed 3 weights direct load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Fine-tuning using original learning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V3 environment structure fallback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Normalization distribution recalibration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weights + Normalization fix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3237 ± 4581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34.3% ± 19.2%</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III: Iterative performance metrics across Quantum Agent Control Test pipeline versions.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iteration attempted to unlock the frozen neural network weights and fine-tune directly against the quantum simulator. Retaining the original learning rate of 0.0005 proved excessively aggressive. The large gradient updates triggered catastrophic forgetting. The network overwrote the stable Lorentzian tracking structures learned during classical simulation with parameters chasing purely noisy quantum measurement shots.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artifact of the transfer process was identified concerning the statistical normalization wrapper during the evaluation of the fourth iteration. The running means and variances compiled during millions of classical simulation steps severely misrepresented the actual probability distributions generated by the quantum Bernoulli trials.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normalization parameters were entirely reset and recalibrated using 10,000 steps of pure quantum environment rollouts. This structural correction achieved the lowest absolute error of 2,200 Hz. It paradoxically resulted in a heavily degraded low-amplitude tail of 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agent learned to execute excessively conservative micro-movements when the normalizations were strictly calibrated to magnitude without reliable gradient directionality. It reduced the average error but completely lost the capacity to execute large sweeping corrections when the drift escaped its narrow operational lock.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quantum transfer state emerged in the final iteration. The agent established a coherent behavioral balance by combining the lowest-variance classical policy with the fully recalibrated quantum normalization statistics and utilizing a highly conservative fine-tuning learning rate. It achieved a 34.3% near-resonance fraction and drove the low-amplitude failure events down to 16.6%.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Trajectory analysis demonstrates that when an extreme rapid-drift event forces the amplitude down, the resulting large amplitude change successfully breaches the shot noise floor. The gradient-augmented agent detects the proper direction and executes a rapid multi-kilohertz recovery sweep back to the quantum resonance peak.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Implementation Roadmap and Future Directives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classical simulations and the quantum transfer trials validate the central engineering hypothesis. A gradient-augmented reinforcement learning policy can autonomously navigate a drifting symmetric resonance geometry without explicitly querying the underlying frequency target. Translating the simulated weights onto the physical ESP32-based hardware architecture constitutes the final requirement for this project. This physical deployment follows a structured five-phase pipeline.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phase involves the physical construction and oscilloscope verification of the electronic signal chain. The LC varactor tank and the 48 Hz envelope detector must operate cleanly without high-frequency bleed-through.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second phase executes physical system identification. Custom frequency sweep algorithms will map the physical resonant frequency, extract the true hardware quality factor, and mathematically characterize the maximum step-wise drift rate generated by the varactor diode.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hardware introduces asymmetric parasitic capacitances and serial communication latency ranging from 5 to 20 milliseconds per control cycle. A direct zero-shot hardware deployment will experience a distributional transfer gap highly similar to the quantum simulator failure.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subsequent phases dictate a hardware-in-the-loop fine-tuning protocol. The system will load the optimal classical weights, recalibrate the normalization statistics against real hardware readouts, and apply a drastically reduced learning rate of 0.00005. The neural network's internal mapping will shift to accommodate the unique physical imperfections of the breadboard assembly without suffering catastrophic forgetting.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Future extensions of this architecture must address the remaining quantum shot-noise barrier identified during the transfer study. Modifying the core observation space to ingest a multi-step rolling average of the amplitude will synthetically boost the signal-to-noise ratio of the gradient term. Executing a continuous Bayesian amplitude estimation algorithm provides a similar statistical advantage. These structural modifications will allow the agent to retain high-precision directional tracking even when stationed directly atop the flat threshold of the resonance peak. Resolving this final noise floor limitation fully clears the pathway for autonomous calibration deployment in large-scale superconducting quantum processors.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Paper_Draft_IEEE.docx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