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2"/>
          <w:szCs w:val="32"/>
        </w:rPr>
        <w:t xml:space="preserve">Hardware &amp; Software Requirements</w:t>
      </w:r>
    </w:p>
    <w:p>
      <w:pPr>
        <w:spacing w:after="240"/>
      </w:pPr>
      <w:r>
        <w:rPr>
          <w:i/>
          <w:iCs/>
          <w:sz w:val="24"/>
          <w:szCs w:val="24"/>
        </w:rPr>
        <w:t xml:space="preserve">Grover's Algorithm for VLSI Design &amp; Test — Simulated Qiskit Project</w:t>
      </w:r>
    </w:p>
    <w:p>
      <w:pPr>
        <w:pStyle w:val="Heading1"/>
        <w:spacing w:after="120" w:before="240"/>
      </w:pPr>
      <w:r>
        <w:t xml:space="preserve">1. Project Execution Approach</w:t>
      </w:r>
    </w:p>
    <w:p>
      <w:pPr>
        <w:spacing w:after="160"/>
      </w:pPr>
      <w:r>
        <w:t xml:space="preserve">This project is implemented entirely using Qiskit's local simulator backend (Qiskit Aer), executed on a GPU-accelerated build of Aer. No access to real IBM Quantum hardware is required or used — all qubits, gates, and measurements are simulated locally. This keeps the project fully offline-capable after initial setup and removes any dependency on queue times, API tokens, or cloud availability.</w:t>
      </w:r>
    </w:p>
    <w:p>
      <w:pPr>
        <w:spacing w:after="160"/>
      </w:pPr>
      <w:r>
        <w:t xml:space="preserve">Although this project's qubit counts (roughly 6-12 qubits across both modules) are well within CPU simulation range, GPU execution is used throughout via AerSimulator(device="GPU"), with an automatic fallback to CPU if the GPU backend is unavailable. See Section 3.4 for why GPU is used despite not being strictly necessary at this scale.</w:t>
      </w:r>
    </w:p>
    <w:p>
      <w:pPr>
        <w:pStyle w:val="Heading1"/>
        <w:spacing w:after="120" w:before="240"/>
      </w:pPr>
      <w:r>
        <w:t xml:space="preserve">2. Software Requirements</w:t>
      </w:r>
    </w:p>
    <w:p>
      <w:pPr>
        <w:pStyle w:val="Heading2"/>
        <w:spacing w:after="120" w:before="240"/>
      </w:pPr>
      <w:r>
        <w:t xml:space="preserve">2.1 Core Stack (Pinned, Verified)</w:t>
      </w:r>
    </w:p>
    <w:p>
      <w:pPr>
        <w:spacing w:after="160"/>
      </w:pPr>
      <w:r>
        <w:t xml:space="preserve">The versions below are pinned exactly and verified dependency-conflict-free on the project's actual environment (WSL2 Ubuntu 24.04, conda env grover-vlsi). Do not substitute or upgrade any of these without re-verifying compatibility — see the compatibility note in Section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2100"/>
        <w:gridCol w:w="3360"/>
      </w:tblGrid>
      <w:tr>
        <w:tc>
          <w:tcPr>
            <w:tcW w:type="dxa" w:w="1900"/>
            <w:shd w:fill="D9E2F3" w:val="clear"/>
          </w:tcPr>
          <w:p>
            <w:r>
              <w:rPr>
                <w:b/>
                <w:bCs/>
              </w:rPr>
              <w:t xml:space="preserve">Component</w:t>
            </w:r>
          </w:p>
        </w:tc>
        <w:tc>
          <w:tcPr>
            <w:tcW w:type="dxa" w:w="2000"/>
            <w:shd w:fill="D9E2F3" w:val="clear"/>
          </w:tcPr>
          <w:p>
            <w:r>
              <w:rPr>
                <w:b/>
                <w:bCs/>
              </w:rPr>
              <w:t xml:space="preserve">Package / Tool</w:t>
            </w:r>
          </w:p>
        </w:tc>
        <w:tc>
          <w:tcPr>
            <w:tcW w:type="dxa" w:w="2100"/>
            <w:shd w:fill="D9E2F3" w:val="clear"/>
          </w:tcPr>
          <w:p>
            <w:r>
              <w:rPr>
                <w:b/>
                <w:bCs/>
              </w:rPr>
              <w:t xml:space="preserve">Pinned Version</w:t>
            </w:r>
          </w:p>
        </w:tc>
        <w:tc>
          <w:tcPr>
            <w:tcW w:type="dxa" w:w="3360"/>
            <w:shd w:fill="D9E2F3" w:val="clear"/>
          </w:tcPr>
          <w:p>
            <w:r>
              <w:rPr>
                <w:b/>
                <w:bCs/>
              </w:rPr>
              <w:t xml:space="preserve">Purpose</w:t>
            </w:r>
          </w:p>
        </w:tc>
      </w:tr>
      <w:tr>
        <w:tc>
          <w:tcPr>
            <w:tcW w:type="dxa" w:w="1900"/>
          </w:tcPr>
          <w:p>
            <w:r>
              <w:rPr>
                <w:b w:val="false"/>
                <w:bCs w:val="false"/>
              </w:rPr>
              <w:t xml:space="preserve">Language</w:t>
            </w:r>
          </w:p>
        </w:tc>
        <w:tc>
          <w:tcPr>
            <w:tcW w:type="dxa" w:w="2000"/>
          </w:tcPr>
          <w:p>
            <w:r>
              <w:rPr>
                <w:b w:val="false"/>
                <w:bCs w:val="false"/>
              </w:rPr>
              <w:t xml:space="preserve">Python</w:t>
            </w:r>
          </w:p>
        </w:tc>
        <w:tc>
          <w:tcPr>
            <w:tcW w:type="dxa" w:w="2100"/>
          </w:tcPr>
          <w:p>
            <w:r>
              <w:rPr>
                <w:b w:val="false"/>
                <w:bCs w:val="false"/>
              </w:rPr>
              <w:t xml:space="preserve">3.10</w:t>
            </w:r>
          </w:p>
        </w:tc>
        <w:tc>
          <w:tcPr>
            <w:tcW w:type="dxa" w:w="3360"/>
          </w:tcPr>
          <w:p>
            <w:r>
              <w:rPr>
                <w:b w:val="false"/>
                <w:bCs w:val="false"/>
              </w:rPr>
              <w:t xml:space="preserve">Standard language for Qiskit development</w:t>
            </w:r>
          </w:p>
        </w:tc>
      </w:tr>
      <w:tr>
        <w:tc>
          <w:tcPr>
            <w:tcW w:type="dxa" w:w="1900"/>
          </w:tcPr>
          <w:p>
            <w:r>
              <w:rPr>
                <w:b w:val="false"/>
                <w:bCs w:val="false"/>
              </w:rPr>
              <w:t xml:space="preserve">Core SDK</w:t>
            </w:r>
          </w:p>
        </w:tc>
        <w:tc>
          <w:tcPr>
            <w:tcW w:type="dxa" w:w="2000"/>
          </w:tcPr>
          <w:p>
            <w:r>
              <w:rPr>
                <w:b w:val="false"/>
                <w:bCs w:val="false"/>
              </w:rPr>
              <w:t xml:space="preserve">qiskit</w:t>
            </w:r>
          </w:p>
        </w:tc>
        <w:tc>
          <w:tcPr>
            <w:tcW w:type="dxa" w:w="2100"/>
          </w:tcPr>
          <w:p>
            <w:r>
              <w:rPr>
                <w:b w:val="false"/>
                <w:bCs w:val="false"/>
              </w:rPr>
              <w:t xml:space="preserve">1.2.4</w:t>
            </w:r>
          </w:p>
        </w:tc>
        <w:tc>
          <w:tcPr>
            <w:tcW w:type="dxa" w:w="3360"/>
          </w:tcPr>
          <w:p>
            <w:r>
              <w:rPr>
                <w:b w:val="false"/>
                <w:bCs w:val="false"/>
              </w:rPr>
              <w:t xml:space="preserve">Circuit construction, gates, oracle &amp; diffusion operator building</w:t>
            </w:r>
          </w:p>
        </w:tc>
      </w:tr>
      <w:tr>
        <w:tc>
          <w:tcPr>
            <w:tcW w:type="dxa" w:w="1900"/>
          </w:tcPr>
          <w:p>
            <w:r>
              <w:rPr>
                <w:b w:val="false"/>
                <w:bCs w:val="false"/>
              </w:rPr>
              <w:t xml:space="preserve">Simulator backend</w:t>
            </w:r>
          </w:p>
        </w:tc>
        <w:tc>
          <w:tcPr>
            <w:tcW w:type="dxa" w:w="2000"/>
          </w:tcPr>
          <w:p>
            <w:r>
              <w:rPr>
                <w:b w:val="false"/>
                <w:bCs w:val="false"/>
              </w:rPr>
              <w:t xml:space="preserve">qiskit-aer-gpu-cu11</w:t>
            </w:r>
          </w:p>
        </w:tc>
        <w:tc>
          <w:tcPr>
            <w:tcW w:type="dxa" w:w="2100"/>
          </w:tcPr>
          <w:p>
            <w:r>
              <w:rPr>
                <w:b w:val="false"/>
                <w:bCs w:val="false"/>
              </w:rPr>
              <w:t xml:space="preserve">0.15.1</w:t>
            </w:r>
          </w:p>
        </w:tc>
        <w:tc>
          <w:tcPr>
            <w:tcW w:type="dxa" w:w="3360"/>
          </w:tcPr>
          <w:p>
            <w:r>
              <w:rPr>
                <w:b w:val="false"/>
                <w:bCs w:val="false"/>
              </w:rPr>
              <w:t xml:space="preserve">Local GPU-accelerated statevector/QASM simulation (CPU fallback built in)</w:t>
            </w:r>
          </w:p>
        </w:tc>
      </w:tr>
      <w:tr>
        <w:tc>
          <w:tcPr>
            <w:tcW w:type="dxa" w:w="1900"/>
          </w:tcPr>
          <w:p>
            <w:r>
              <w:rPr>
                <w:b w:val="false"/>
                <w:bCs w:val="false"/>
              </w:rPr>
              <w:t xml:space="preserve">Numerical computing</w:t>
            </w:r>
          </w:p>
        </w:tc>
        <w:tc>
          <w:tcPr>
            <w:tcW w:type="dxa" w:w="2000"/>
          </w:tcPr>
          <w:p>
            <w:r>
              <w:rPr>
                <w:b w:val="false"/>
                <w:bCs w:val="false"/>
              </w:rPr>
              <w:t xml:space="preserve">numpy</w:t>
            </w:r>
          </w:p>
        </w:tc>
        <w:tc>
          <w:tcPr>
            <w:tcW w:type="dxa" w:w="2100"/>
          </w:tcPr>
          <w:p>
            <w:r>
              <w:rPr>
                <w:b w:val="false"/>
                <w:bCs w:val="false"/>
              </w:rPr>
              <w:t xml:space="preserve">1.26.4</w:t>
            </w:r>
          </w:p>
        </w:tc>
        <w:tc>
          <w:tcPr>
            <w:tcW w:type="dxa" w:w="3360"/>
          </w:tcPr>
          <w:p>
            <w:r>
              <w:rPr>
                <w:b w:val="false"/>
                <w:bCs w:val="false"/>
              </w:rPr>
              <w:t xml:space="preserve">Classical brute-force ground-truth checks, amplitude calculations</w:t>
            </w:r>
          </w:p>
        </w:tc>
      </w:tr>
      <w:tr>
        <w:tc>
          <w:tcPr>
            <w:tcW w:type="dxa" w:w="1900"/>
          </w:tcPr>
          <w:p>
            <w:r>
              <w:rPr>
                <w:b w:val="false"/>
                <w:bCs w:val="false"/>
              </w:rPr>
              <w:t xml:space="preserve">Visualization</w:t>
            </w:r>
          </w:p>
        </w:tc>
        <w:tc>
          <w:tcPr>
            <w:tcW w:type="dxa" w:w="2000"/>
          </w:tcPr>
          <w:p>
            <w:r>
              <w:rPr>
                <w:b w:val="false"/>
                <w:bCs w:val="false"/>
              </w:rPr>
              <w:t xml:space="preserve">matplotlib</w:t>
            </w:r>
          </w:p>
        </w:tc>
        <w:tc>
          <w:tcPr>
            <w:tcW w:type="dxa" w:w="2100"/>
          </w:tcPr>
          <w:p>
            <w:r>
              <w:rPr>
                <w:b w:val="false"/>
                <w:bCs w:val="false"/>
              </w:rPr>
              <w:t xml:space="preserve">3.8.4</w:t>
            </w:r>
          </w:p>
        </w:tc>
        <w:tc>
          <w:tcPr>
            <w:tcW w:type="dxa" w:w="3360"/>
          </w:tcPr>
          <w:p>
            <w:r>
              <w:rPr>
                <w:b w:val="false"/>
                <w:bCs w:val="false"/>
              </w:rPr>
              <w:t xml:space="preserve">Histograms, circuit diagrams, statevector plots, success-probability curves</w:t>
            </w:r>
          </w:p>
        </w:tc>
      </w:tr>
      <w:tr>
        <w:tc>
          <w:tcPr>
            <w:tcW w:type="dxa" w:w="1900"/>
          </w:tcPr>
          <w:p>
            <w:r>
              <w:rPr>
                <w:b w:val="false"/>
                <w:bCs w:val="false"/>
              </w:rPr>
              <w:t xml:space="preserve">GPU runtime</w:t>
            </w:r>
          </w:p>
        </w:tc>
        <w:tc>
          <w:tcPr>
            <w:tcW w:type="dxa" w:w="2000"/>
          </w:tcPr>
          <w:p>
            <w:r>
              <w:rPr>
                <w:b w:val="false"/>
                <w:bCs w:val="false"/>
              </w:rPr>
              <w:t xml:space="preserve">CUDA Toolkit (in WSL2)</w:t>
            </w:r>
          </w:p>
        </w:tc>
        <w:tc>
          <w:tcPr>
            <w:tcW w:type="dxa" w:w="2100"/>
          </w:tcPr>
          <w:p>
            <w:r>
              <w:rPr>
                <w:b w:val="false"/>
                <w:bCs w:val="false"/>
              </w:rPr>
              <w:t xml:space="preserve">11.8</w:t>
            </w:r>
          </w:p>
        </w:tc>
        <w:tc>
          <w:tcPr>
            <w:tcW w:type="dxa" w:w="3360"/>
          </w:tcPr>
          <w:p>
            <w:r>
              <w:rPr>
                <w:b w:val="false"/>
                <w:bCs w:val="false"/>
              </w:rPr>
              <w:t xml:space="preserve">Required by qiskit-aer-gpu-cu11 for GPU execution</w:t>
            </w:r>
          </w:p>
        </w:tc>
      </w:tr>
    </w:tbl>
    <w:p>
      <w:pPr>
        <w:pStyle w:val="Heading2"/>
        <w:spacing w:after="120" w:before="240"/>
      </w:pPr>
      <w:r>
        <w:t xml:space="preserve">2.2 Installation</w:t>
      </w:r>
    </w:p>
    <w:p>
      <w:pPr>
        <w:spacing w:after="160"/>
      </w:pPr>
      <w:r>
        <w:t xml:space="preserve">The pinned environment is installed via conda, not a plain pip one-liner, because the GPU-enabled Aer package requires an exact version pairing with Qiskit:</w:t>
      </w:r>
    </w:p>
    <w:p>
      <w:pPr>
        <w:shd w:fill="F0F0F0" w:val="clear"/>
        <w:spacing w:after="160" w:before="80"/>
      </w:pPr>
      <w:r>
        <w:rPr>
          <w:rFonts w:ascii="Consolas" w:cs="Consolas" w:eastAsia="Consolas" w:hAnsi="Consolas"/>
          <w:sz w:val="20"/>
          <w:szCs w:val="20"/>
        </w:rPr>
        <w:t xml:space="preserve">conda create -n grover-vlsi python=3.10</w:t>
      </w:r>
    </w:p>
    <w:p>
      <w:pPr>
        <w:shd w:fill="F0F0F0" w:val="clear"/>
        <w:spacing w:after="160" w:before="80"/>
      </w:pPr>
      <w:r>
        <w:rPr>
          <w:rFonts w:ascii="Consolas" w:cs="Consolas" w:eastAsia="Consolas" w:hAnsi="Consolas"/>
          <w:sz w:val="20"/>
          <w:szCs w:val="20"/>
        </w:rPr>
        <w:t xml:space="preserve">conda activate grover-vlsi</w:t>
      </w:r>
    </w:p>
    <w:p>
      <w:pPr>
        <w:shd w:fill="F0F0F0" w:val="clear"/>
        <w:spacing w:after="160" w:before="80"/>
      </w:pPr>
      <w:r>
        <w:rPr>
          <w:rFonts w:ascii="Consolas" w:cs="Consolas" w:eastAsia="Consolas" w:hAnsi="Consolas"/>
          <w:sz w:val="20"/>
          <w:szCs w:val="20"/>
        </w:rPr>
        <w:t xml:space="preserve">pip install qiskit==1.2.4 qiskit-aer-gpu-cu11==0.15.1 numpy==1.26.4 matplotlib==3.8.4</w:t>
      </w:r>
    </w:p>
    <w:p>
      <w:pPr>
        <w:spacing w:after="160"/>
      </w:pPr>
      <w:r>
        <w:rPr>
          <w:i/>
          <w:iCs/>
        </w:rPr>
        <w:t xml:space="preserve">⚠ Compatibility note: qiskit-aer-gpu-cu11 0.15.1 breaks under qiskit≥2.0 (ImportError: cannot import name 'convert_to_target' from 'qiskit.providers'). This is a confirmed, reproducible incompatibility, not a hypothetical one — pinning qiskit to 1.2.4 exactly is essential. Do not run pip install --upgrade on either package.</w:t>
      </w:r>
    </w:p>
    <w:p>
      <w:pPr>
        <w:spacing w:after="160"/>
      </w:pPr>
      <w:r>
        <w:t xml:space="preserve">Note: qiskit-ibm-runtime is intentionally excluded, since no real-hardware access or IBM Quantum account/API token is needed for this project.</w:t>
      </w:r>
    </w:p>
    <w:p>
      <w:pPr>
        <w:pStyle w:val="Heading2"/>
        <w:spacing w:after="120" w:before="240"/>
      </w:pPr>
      <w:r>
        <w:t xml:space="preserve">2.3 Development Environment</w:t>
      </w:r>
    </w:p>
    <w:p>
      <w:pPr>
        <w:pStyle w:val="ListParagraph"/>
        <w:numPr>
          <w:ilvl w:val="0"/>
          <w:numId w:val="2"/>
        </w:numPr>
        <w:spacing w:after="80"/>
      </w:pPr>
      <w:r>
        <w:t xml:space="preserve">Jupyter Notebook / JupyterLab — recommended, for interleaving code, circuit diagrams, and plots</w:t>
      </w:r>
    </w:p>
    <w:p>
      <w:pPr>
        <w:pStyle w:val="ListParagraph"/>
        <w:numPr>
          <w:ilvl w:val="0"/>
          <w:numId w:val="2"/>
        </w:numPr>
        <w:spacing w:after="80"/>
      </w:pPr>
      <w:r>
        <w:t xml:space="preserve">Alternative: any standard IDE (VS Code, PyCharm) if scripts are preferred over notebooks</w:t>
      </w:r>
    </w:p>
    <w:p>
      <w:pPr>
        <w:pStyle w:val="ListParagraph"/>
        <w:numPr>
          <w:ilvl w:val="0"/>
          <w:numId w:val="2"/>
        </w:numPr>
        <w:spacing w:after="80"/>
      </w:pPr>
      <w:r>
        <w:t xml:space="preserve">Git — for version control across the shared framework and both modules</w:t>
      </w:r>
    </w:p>
    <w:p>
      <w:pPr>
        <w:pStyle w:val="ListParagraph"/>
        <w:numPr>
          <w:ilvl w:val="0"/>
          <w:numId w:val="2"/>
        </w:numPr>
        <w:spacing w:after="80"/>
      </w:pPr>
      <w:r>
        <w:t xml:space="preserve">Conda (not plain venv) — required to reliably manage the GPU-enabled Aer build and its CUDA dependency</w:t>
      </w:r>
    </w:p>
    <w:p>
      <w:pPr>
        <w:pStyle w:val="Heading2"/>
        <w:spacing w:after="120" w:before="240"/>
      </w:pPr>
      <w:r>
        <w:t xml:space="preserve">2.4 Operating System Compatibility</w:t>
      </w:r>
    </w:p>
    <w:p>
      <w:pPr>
        <w:spacing w:after="160"/>
      </w:pPr>
      <w:r>
        <w:t xml:space="preserve">Qiskit and CPU-only Qiskit Aer run identically on Windows, macOS, and Linux. However, this project specifically uses qiskit-aer-gpu-cu11, which is Linux-only (no native Windows or macOS build exists). On this project's Windows machine, this is resolved by running everything inside WSL2 Ubuntu 24.04, with the NVIDIA GPU driver installed on the Windows host and CUDA Toolkit 11.8 installed inside WSL2. The GPU driver must never be installed inside WSL2 itself — only the toolkit.</w:t>
      </w:r>
    </w:p>
    <w:p>
      <w:pPr>
        <w:pStyle w:val="Heading1"/>
        <w:spacing w:after="120" w:before="240"/>
      </w:pPr>
      <w:r>
        <w:t xml:space="preserve">3. Hardware Requirements</w:t>
      </w:r>
    </w:p>
    <w:p>
      <w:pPr>
        <w:pStyle w:val="Heading2"/>
        <w:spacing w:after="120" w:before="240"/>
      </w:pPr>
      <w:r>
        <w:t xml:space="preserve">3.1 General Minimum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shd w:fill="D9E2F3" w:val="clear"/>
          </w:tcPr>
          <w:p>
            <w:r>
              <w:rPr>
                <w:b/>
                <w:bCs/>
              </w:rPr>
              <w:t xml:space="preserve">Component</w:t>
            </w:r>
          </w:p>
        </w:tc>
        <w:tc>
          <w:tcPr>
            <w:tcW w:type="dxa" w:w="2400"/>
            <w:shd w:fill="D9E2F3" w:val="clear"/>
          </w:tcPr>
          <w:p>
            <w:r>
              <w:rPr>
                <w:b/>
                <w:bCs/>
              </w:rPr>
              <w:t xml:space="preserve">Minimum (CPU-only)</w:t>
            </w:r>
          </w:p>
        </w:tc>
        <w:tc>
          <w:tcPr>
            <w:tcW w:type="dxa" w:w="2400"/>
            <w:shd w:fill="D9E2F3" w:val="clear"/>
          </w:tcPr>
          <w:p>
            <w:r>
              <w:rPr>
                <w:b/>
                <w:bCs/>
              </w:rPr>
              <w:t xml:space="preserve">This Project's Setup</w:t>
            </w:r>
          </w:p>
        </w:tc>
        <w:tc>
          <w:tcPr>
            <w:tcW w:type="dxa" w:w="2360"/>
            <w:shd w:fill="D9E2F3" w:val="clear"/>
          </w:tcPr>
          <w:p>
            <w:r>
              <w:rPr>
                <w:b/>
                <w:bCs/>
              </w:rPr>
              <w:t xml:space="preserve">Notes</w:t>
            </w:r>
          </w:p>
        </w:tc>
      </w:tr>
      <w:tr>
        <w:tc>
          <w:tcPr>
            <w:tcW w:type="dxa" w:w="2200"/>
          </w:tcPr>
          <w:p>
            <w:r>
              <w:rPr>
                <w:b w:val="false"/>
                <w:bCs w:val="false"/>
              </w:rPr>
              <w:t xml:space="preserve">CPU</w:t>
            </w:r>
          </w:p>
        </w:tc>
        <w:tc>
          <w:tcPr>
            <w:tcW w:type="dxa" w:w="2400"/>
          </w:tcPr>
          <w:p>
            <w:r>
              <w:rPr>
                <w:b w:val="false"/>
                <w:bCs w:val="false"/>
              </w:rPr>
              <w:t xml:space="preserve">Dual-core, modern (2015+)</w:t>
            </w:r>
          </w:p>
        </w:tc>
        <w:tc>
          <w:tcPr>
            <w:tcW w:type="dxa" w:w="2400"/>
          </w:tcPr>
          <w:p>
            <w:r>
              <w:rPr>
                <w:b w:val="false"/>
                <w:bCs w:val="false"/>
              </w:rPr>
              <w:t xml:space="preserve">Quad-core or better recommended</w:t>
            </w:r>
          </w:p>
        </w:tc>
        <w:tc>
          <w:tcPr>
            <w:tcW w:type="dxa" w:w="2360"/>
          </w:tcPr>
          <w:p>
            <w:r>
              <w:rPr>
                <w:b w:val="false"/>
                <w:bCs w:val="false"/>
              </w:rPr>
              <w:t xml:space="preserve">—</w:t>
            </w:r>
          </w:p>
        </w:tc>
      </w:tr>
      <w:tr>
        <w:tc>
          <w:tcPr>
            <w:tcW w:type="dxa" w:w="2200"/>
          </w:tcPr>
          <w:p>
            <w:r>
              <w:rPr>
                <w:b w:val="false"/>
                <w:bCs w:val="false"/>
              </w:rPr>
              <w:t xml:space="preserve">RAM</w:t>
            </w:r>
          </w:p>
        </w:tc>
        <w:tc>
          <w:tcPr>
            <w:tcW w:type="dxa" w:w="2400"/>
          </w:tcPr>
          <w:p>
            <w:r>
              <w:rPr>
                <w:b w:val="false"/>
                <w:bCs w:val="false"/>
              </w:rPr>
              <w:t xml:space="preserve">4 GB</w:t>
            </w:r>
          </w:p>
        </w:tc>
        <w:tc>
          <w:tcPr>
            <w:tcW w:type="dxa" w:w="2400"/>
          </w:tcPr>
          <w:p>
            <w:r>
              <w:rPr>
                <w:b w:val="false"/>
                <w:bCs w:val="false"/>
              </w:rPr>
              <w:t xml:space="preserve">8 GB+ recommended</w:t>
            </w:r>
          </w:p>
        </w:tc>
        <w:tc>
          <w:tcPr>
            <w:tcW w:type="dxa" w:w="2360"/>
          </w:tcPr>
          <w:p>
            <w:r>
              <w:rPr>
                <w:b w:val="false"/>
                <w:bCs w:val="false"/>
              </w:rPr>
              <w:t xml:space="preserve">—</w:t>
            </w:r>
          </w:p>
        </w:tc>
      </w:tr>
      <w:tr>
        <w:tc>
          <w:tcPr>
            <w:tcW w:type="dxa" w:w="2200"/>
          </w:tcPr>
          <w:p>
            <w:r>
              <w:rPr>
                <w:b w:val="false"/>
                <w:bCs w:val="false"/>
              </w:rPr>
              <w:t xml:space="preserve">Storage</w:t>
            </w:r>
          </w:p>
        </w:tc>
        <w:tc>
          <w:tcPr>
            <w:tcW w:type="dxa" w:w="2400"/>
          </w:tcPr>
          <w:p>
            <w:r>
              <w:rPr>
                <w:b w:val="false"/>
                <w:bCs w:val="false"/>
              </w:rPr>
              <w:t xml:space="preserve">2 GB free</w:t>
            </w:r>
          </w:p>
        </w:tc>
        <w:tc>
          <w:tcPr>
            <w:tcW w:type="dxa" w:w="2400"/>
          </w:tcPr>
          <w:p>
            <w:r>
              <w:rPr>
                <w:b w:val="false"/>
                <w:bCs w:val="false"/>
              </w:rPr>
              <w:t xml:space="preserve">5 GB free</w:t>
            </w:r>
          </w:p>
        </w:tc>
        <w:tc>
          <w:tcPr>
            <w:tcW w:type="dxa" w:w="2360"/>
          </w:tcPr>
          <w:p>
            <w:r>
              <w:rPr>
                <w:b w:val="false"/>
                <w:bCs w:val="false"/>
              </w:rPr>
              <w:t xml:space="preserve">—</w:t>
            </w:r>
          </w:p>
        </w:tc>
      </w:tr>
      <w:tr>
        <w:tc>
          <w:tcPr>
            <w:tcW w:type="dxa" w:w="2200"/>
          </w:tcPr>
          <w:p>
            <w:r>
              <w:rPr>
                <w:b w:val="false"/>
                <w:bCs w:val="false"/>
              </w:rPr>
              <w:t xml:space="preserve">GPU</w:t>
            </w:r>
          </w:p>
        </w:tc>
        <w:tc>
          <w:tcPr>
            <w:tcW w:type="dxa" w:w="2400"/>
          </w:tcPr>
          <w:p>
            <w:r>
              <w:rPr>
                <w:b w:val="false"/>
                <w:bCs w:val="false"/>
              </w:rPr>
              <w:t xml:space="preserve">Not required for these qubit counts</w:t>
            </w:r>
          </w:p>
        </w:tc>
        <w:tc>
          <w:tcPr>
            <w:tcW w:type="dxa" w:w="2400"/>
          </w:tcPr>
          <w:p>
            <w:r>
              <w:rPr>
                <w:b w:val="false"/>
                <w:bCs w:val="false"/>
              </w:rPr>
              <w:t xml:space="preserve">NVIDIA GPU used (RTX 3050, confirmed working)</w:t>
            </w:r>
          </w:p>
        </w:tc>
        <w:tc>
          <w:tcPr>
            <w:tcW w:type="dxa" w:w="2360"/>
          </w:tcPr>
          <w:p>
            <w:r>
              <w:rPr>
                <w:b w:val="false"/>
                <w:bCs w:val="false"/>
              </w:rPr>
              <w:t xml:space="preserve">See 3.4</w:t>
            </w:r>
          </w:p>
        </w:tc>
      </w:tr>
      <w:tr>
        <w:tc>
          <w:tcPr>
            <w:tcW w:type="dxa" w:w="2200"/>
          </w:tcPr>
          <w:p>
            <w:r>
              <w:rPr>
                <w:b w:val="false"/>
                <w:bCs w:val="false"/>
              </w:rPr>
              <w:t xml:space="preserve">Internet</w:t>
            </w:r>
          </w:p>
        </w:tc>
        <w:tc>
          <w:tcPr>
            <w:tcW w:type="dxa" w:w="2400"/>
          </w:tcPr>
          <w:p>
            <w:r>
              <w:rPr>
                <w:b w:val="false"/>
                <w:bCs w:val="false"/>
              </w:rPr>
              <w:t xml:space="preserve">Required only for initial package install</w:t>
            </w:r>
          </w:p>
        </w:tc>
        <w:tc>
          <w:tcPr>
            <w:tcW w:type="dxa" w:w="2400"/>
          </w:tcPr>
          <w:p>
            <w:r>
              <w:rPr>
                <w:b w:val="false"/>
                <w:bCs w:val="false"/>
              </w:rPr>
              <w:t xml:space="preserve">Same</w:t>
            </w:r>
          </w:p>
        </w:tc>
        <w:tc>
          <w:tcPr>
            <w:tcW w:type="dxa" w:w="2360"/>
          </w:tcPr>
          <w:p>
            <w:r>
              <w:rPr>
                <w:b w:val="false"/>
                <w:bCs w:val="false"/>
              </w:rPr>
              <w:t xml:space="preserve">—</w:t>
            </w:r>
          </w:p>
        </w:tc>
      </w:tr>
    </w:tbl>
    <w:p>
      <w:pPr>
        <w:pStyle w:val="Heading2"/>
        <w:spacing w:after="120" w:before="240"/>
      </w:pPr>
      <w:r>
        <w:t xml:space="preserve">3.2 Why the Base Requirements Are Modest</w:t>
      </w:r>
    </w:p>
    <w:p>
      <w:pPr>
        <w:spacing w:after="160"/>
      </w:pPr>
      <w:r>
        <w:t xml:space="preserve">Statevector simulation memory scales as 2ⁿ × 16 bytes (complex128 precision), where n is the number of qubits. This project's modules use small qubit counts:</w:t>
      </w:r>
    </w:p>
    <w:p>
      <w:pPr>
        <w:pStyle w:val="ListParagraph"/>
        <w:numPr>
          <w:ilvl w:val="0"/>
          <w:numId w:val="2"/>
        </w:numPr>
        <w:spacing w:after="80"/>
      </w:pPr>
      <w:r>
        <w:t xml:space="preserve">Shared framework validation: 2 qubits → statevector size of 4 complex amplitudes</w:t>
      </w:r>
    </w:p>
    <w:p>
      <w:pPr>
        <w:pStyle w:val="ListParagraph"/>
        <w:numPr>
          <w:ilvl w:val="0"/>
          <w:numId w:val="2"/>
        </w:numPr>
        <w:spacing w:after="80"/>
      </w:pPr>
      <w:r>
        <w:t xml:space="preserve">Module 2 (ATPG): 6 qubits (3 search + 3 ancilla) → statevector size of 64 complex amplitudes</w:t>
      </w:r>
    </w:p>
    <w:p>
      <w:pPr>
        <w:pStyle w:val="ListParagraph"/>
        <w:numPr>
          <w:ilvl w:val="0"/>
          <w:numId w:val="2"/>
        </w:numPr>
        <w:spacing w:after="80"/>
      </w:pPr>
      <w:r>
        <w:t xml:space="preserve">Module 1 (Placement): 12 data qubits (4 cells × 3 qubits/cell, 7 sites) → statevector size of 4096 complex amplitudes, plus a small number of validity-check ancillas</w:t>
      </w:r>
    </w:p>
    <w:p>
      <w:pPr>
        <w:spacing w:after="160"/>
      </w:pPr>
      <w:r>
        <w:t xml:space="preserve">At these scales, memory usage is on the order of kilobytes to low megabytes, and circuit execution completes in milliseconds on CPU alone — even at thousands of shots. GPU acceleration is not required to make this project run acceptably fast.</w:t>
      </w:r>
    </w:p>
    <w:p>
      <w:pPr>
        <w:pStyle w:val="Heading2"/>
        <w:spacing w:after="120" w:before="240"/>
      </w:pPr>
      <w:r>
        <w:t xml:space="preserve">3.3 Assessment of Available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shd w:fill="D9E2F3" w:val="clear"/>
          </w:tcPr>
          <w:p>
            <w:r>
              <w:rPr>
                <w:b/>
                <w:bCs/>
              </w:rPr>
              <w:t xml:space="preserve">Component</w:t>
            </w:r>
          </w:p>
        </w:tc>
        <w:tc>
          <w:tcPr>
            <w:tcW w:type="dxa" w:w="3000"/>
            <w:shd w:fill="D9E2F3" w:val="clear"/>
          </w:tcPr>
          <w:p>
            <w:r>
              <w:rPr>
                <w:b/>
                <w:bCs/>
              </w:rPr>
              <w:t xml:space="preserve">Specification</w:t>
            </w:r>
          </w:p>
        </w:tc>
        <w:tc>
          <w:tcPr>
            <w:tcW w:type="dxa" w:w="4360"/>
            <w:shd w:fill="D9E2F3" w:val="clear"/>
          </w:tcPr>
          <w:p>
            <w:r>
              <w:rPr>
                <w:b/>
                <w:bCs/>
              </w:rPr>
              <w:t xml:space="preserve">Assessment</w:t>
            </w:r>
          </w:p>
        </w:tc>
      </w:tr>
      <w:tr>
        <w:tc>
          <w:tcPr>
            <w:tcW w:type="dxa" w:w="2000"/>
          </w:tcPr>
          <w:p>
            <w:r>
              <w:rPr>
                <w:b w:val="false"/>
                <w:bCs w:val="false"/>
              </w:rPr>
              <w:t xml:space="preserve">CPU</w:t>
            </w:r>
          </w:p>
        </w:tc>
        <w:tc>
          <w:tcPr>
            <w:tcW w:type="dxa" w:w="3000"/>
          </w:tcPr>
          <w:p>
            <w:r>
              <w:rPr>
                <w:b w:val="false"/>
                <w:bCs w:val="false"/>
              </w:rPr>
              <w:t xml:space="preserve">Intel Core i5-13450HX</w:t>
            </w:r>
          </w:p>
        </w:tc>
        <w:tc>
          <w:tcPr>
            <w:tcW w:type="dxa" w:w="4360"/>
          </w:tcPr>
          <w:p>
            <w:r>
              <w:rPr>
                <w:b w:val="false"/>
                <w:bCs w:val="false"/>
              </w:rPr>
              <w:t xml:space="preserve">Far exceeds requirement — handles simulations well beyond this project's scale (20+ qubits)</w:t>
            </w:r>
          </w:p>
        </w:tc>
      </w:tr>
      <w:tr>
        <w:tc>
          <w:tcPr>
            <w:tcW w:type="dxa" w:w="2000"/>
          </w:tcPr>
          <w:p>
            <w:r>
              <w:rPr>
                <w:b w:val="false"/>
                <w:bCs w:val="false"/>
              </w:rPr>
              <w:t xml:space="preserve">RAM</w:t>
            </w:r>
          </w:p>
        </w:tc>
        <w:tc>
          <w:tcPr>
            <w:tcW w:type="dxa" w:w="3000"/>
          </w:tcPr>
          <w:p>
            <w:r>
              <w:rPr>
                <w:b w:val="false"/>
                <w:bCs w:val="false"/>
              </w:rPr>
              <w:t xml:space="preserve">12 GB</w:t>
            </w:r>
          </w:p>
        </w:tc>
        <w:tc>
          <w:tcPr>
            <w:tcW w:type="dxa" w:w="4360"/>
          </w:tcPr>
          <w:p>
            <w:r>
              <w:rPr>
                <w:b w:val="false"/>
                <w:bCs w:val="false"/>
              </w:rPr>
              <w:t xml:space="preserve">Far exceeds requirement — project's actual memory need is in the kilobyte-to-low-megabyte range</w:t>
            </w:r>
          </w:p>
        </w:tc>
      </w:tr>
      <w:tr>
        <w:tc>
          <w:tcPr>
            <w:tcW w:type="dxa" w:w="2000"/>
          </w:tcPr>
          <w:p>
            <w:r>
              <w:rPr>
                <w:b w:val="false"/>
                <w:bCs w:val="false"/>
              </w:rPr>
              <w:t xml:space="preserve">GPU</w:t>
            </w:r>
          </w:p>
        </w:tc>
        <w:tc>
          <w:tcPr>
            <w:tcW w:type="dxa" w:w="3000"/>
          </w:tcPr>
          <w:p>
            <w:r>
              <w:rPr>
                <w:b w:val="false"/>
                <w:bCs w:val="false"/>
              </w:rPr>
              <w:t xml:space="preserve">NVIDIA RTX 3050, 6 GB VRAM</w:t>
            </w:r>
          </w:p>
        </w:tc>
        <w:tc>
          <w:tcPr>
            <w:tcW w:type="dxa" w:w="4360"/>
          </w:tcPr>
          <w:p>
            <w:r>
              <w:rPr>
                <w:b w:val="false"/>
                <w:bCs w:val="false"/>
              </w:rPr>
              <w:t xml:space="preserve">In active use via qiskit-aer-gpu-cu11==0.15.1; verified working (AerSimulator().available_devices() returned ('CPU','GPU'); confirmed correct output on a GHZ test circuit)</w:t>
            </w:r>
          </w:p>
        </w:tc>
      </w:tr>
      <w:tr>
        <w:tc>
          <w:tcPr>
            <w:tcW w:type="dxa" w:w="2000"/>
          </w:tcPr>
          <w:p>
            <w:r>
              <w:rPr>
                <w:b w:val="false"/>
                <w:bCs w:val="false"/>
              </w:rPr>
              <w:t xml:space="preserve">Storage</w:t>
            </w:r>
          </w:p>
        </w:tc>
        <w:tc>
          <w:tcPr>
            <w:tcW w:type="dxa" w:w="3000"/>
          </w:tcPr>
          <w:p>
            <w:r>
              <w:rPr>
                <w:b w:val="false"/>
                <w:bCs w:val="false"/>
              </w:rPr>
              <w:t xml:space="preserve">Standard laptop SSD/HDD</w:t>
            </w:r>
          </w:p>
        </w:tc>
        <w:tc>
          <w:tcPr>
            <w:tcW w:type="dxa" w:w="4360"/>
          </w:tcPr>
          <w:p>
            <w:r>
              <w:rPr>
                <w:b w:val="false"/>
                <w:bCs w:val="false"/>
              </w:rPr>
              <w:t xml:space="preserve">Sufficient — project requires only a few GB for environment and outputs</w:t>
            </w:r>
          </w:p>
        </w:tc>
      </w:tr>
    </w:tbl>
    <w:p>
      <w:pPr>
        <w:spacing w:after="160"/>
      </w:pPr>
      <w:r>
        <w:t xml:space="preserve">Conclusion: the available hardware significantly exceeds what this project strictly requires, whether run on CPU or GPU. No performance bottlenecks are expected at any stage of development, testing, or result generation.</w:t>
      </w:r>
    </w:p>
    <w:p>
      <w:pPr>
        <w:pStyle w:val="Heading2"/>
        <w:spacing w:after="120" w:before="240"/>
      </w:pPr>
      <w:r>
        <w:t xml:space="preserve">3.4 Why GPU Is Used Despite Not Being Strictly Necessary</w:t>
      </w:r>
    </w:p>
    <w:p>
      <w:pPr>
        <w:spacing w:after="160"/>
      </w:pPr>
      <w:r>
        <w:t xml:space="preserve">As Section 3.2 shows, this project's qubit counts (under 15 throughout) do not require GPU acceleration on purely performance grounds — GPU-backed statevector simulation typically only becomes advantageous beyond roughly 25-30 qubits, where statevector memory grows into the hundreds of megabytes to gigabytes (e.g. ~512 MB at 25 qubits, ~16 GB at 30 qubits). At small scales, GPU kernel-launch and data-transfer overhead can even make GPU execution slightly slower than CPU.</w:t>
      </w:r>
    </w:p>
    <w:p>
      <w:pPr>
        <w:spacing w:after="160"/>
      </w:pPr>
      <w:r>
        <w:t xml:space="preserve">Despite this, the project's environment is built around qiskit-aer-gpu-cu11==0.15.1 running on the RTX 3050, with a CPU fallback (device="CPU") used automatically if the GPU backend raises an error. This choice was made deliberately during environment setup — the GPU path was set up and verified early on, and the whole codebase (including shared_framework's run_circuit() helper) is built around it — rather than for a performance need this project's qubit counts actually create. The CPU-only qiskit-aer package would be functionally sufficient for this project's scale, but it is not the package installed or used here; substituting it would require no logic changes, only removing the GPU device selection and its fallback.</w:t>
      </w:r>
    </w:p>
    <w:p>
      <w:pPr>
        <w:pStyle w:val="Heading1"/>
        <w:spacing w:after="120" w:before="240"/>
      </w:pPr>
      <w:r>
        <w:t xml:space="preserve">4. Summary Checklist</w:t>
      </w:r>
    </w:p>
    <w:p>
      <w:pPr>
        <w:pStyle w:val="ListParagraph"/>
        <w:numPr>
          <w:ilvl w:val="0"/>
          <w:numId w:val="2"/>
        </w:numPr>
        <w:spacing w:after="80"/>
      </w:pPr>
      <w:r>
        <w:t xml:space="preserve">Python 3.10 installed (conda env: grover-vlsi)</w:t>
      </w:r>
    </w:p>
    <w:p>
      <w:pPr>
        <w:pStyle w:val="ListParagraph"/>
        <w:numPr>
          <w:ilvl w:val="0"/>
          <w:numId w:val="2"/>
        </w:numPr>
        <w:spacing w:after="80"/>
      </w:pPr>
      <w:r>
        <w:t xml:space="preserve">qiskit==1.2.4, qiskit-aer-gpu-cu11==0.15.1, numpy==1.26.4, matplotlib==3.8.4 installed via pip, exact versions pinned</w:t>
      </w:r>
    </w:p>
    <w:p>
      <w:pPr>
        <w:pStyle w:val="ListParagraph"/>
        <w:numPr>
          <w:ilvl w:val="0"/>
          <w:numId w:val="2"/>
        </w:numPr>
        <w:spacing w:after="80"/>
      </w:pPr>
      <w:r>
        <w:t xml:space="preserve">CUDA Toolkit 11.8 installed inside WSL2 (NVIDIA driver stays on the Windows host only)</w:t>
      </w:r>
    </w:p>
    <w:p>
      <w:pPr>
        <w:pStyle w:val="ListParagraph"/>
        <w:numPr>
          <w:ilvl w:val="0"/>
          <w:numId w:val="2"/>
        </w:numPr>
        <w:spacing w:after="80"/>
      </w:pPr>
      <w:r>
        <w:t xml:space="preserve">GPU execution verified: AerSimulator().available_devices() includes 'GPU'</w:t>
      </w:r>
    </w:p>
    <w:p>
      <w:pPr>
        <w:pStyle w:val="ListParagraph"/>
        <w:numPr>
          <w:ilvl w:val="0"/>
          <w:numId w:val="2"/>
        </w:numPr>
        <w:spacing w:after="80"/>
      </w:pPr>
      <w:r>
        <w:t xml:space="preserve">Jupyter Notebook (or preferred IDE) set up</w:t>
      </w:r>
    </w:p>
    <w:p>
      <w:pPr>
        <w:pStyle w:val="ListParagraph"/>
        <w:numPr>
          <w:ilvl w:val="0"/>
          <w:numId w:val="2"/>
        </w:numPr>
        <w:spacing w:after="80"/>
      </w:pPr>
      <w:r>
        <w:t xml:space="preserve">Git repository initialized for version control</w:t>
      </w:r>
    </w:p>
    <w:p>
      <w:pPr>
        <w:pStyle w:val="ListParagraph"/>
        <w:numPr>
          <w:ilvl w:val="0"/>
          <w:numId w:val="2"/>
        </w:numPr>
        <w:spacing w:after="80"/>
      </w:pPr>
      <w:r>
        <w:t xml:space="preserve">No IBM Quantum account, API token, or internet connection needed after setup</w:t>
      </w:r>
    </w:p>
    <w:p>
      <w:pPr>
        <w:pStyle w:val="ListParagraph"/>
        <w:numPr>
          <w:ilvl w:val="0"/>
          <w:numId w:val="2"/>
        </w:numPr>
        <w:spacing w:after="80"/>
      </w:pPr>
      <w:r>
        <w:t xml:space="preserve">Any machine with 4GB+ RAM and a dual-core CPU is sufficient for CPU-only execution; this project's available hardware (i5-13450HX, 12GB RAM, RTX 3050) exceeds that and additionally runs the GPU-accelerated backend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2026-07-17T08:36:38.601Z</dcterms:created>
  <dcterms:modified xsi:type="dcterms:W3CDTF">2026-07-17T08:36:38.613Z</dcterms:modified>
</cp:coreProperties>
</file>

<file path=docProps/custom.xml><?xml version="1.0" encoding="utf-8"?>
<Properties xmlns="http://schemas.openxmlformats.org/officeDocument/2006/custom-properties" xmlns:vt="http://schemas.openxmlformats.org/officeDocument/2006/docPropsVTypes"/>
</file>