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Grover's Algorithm for VLSI Design &amp; Test:</w:t>
      </w:r>
    </w:p>
    <w:p>
      <w:pPr>
        <w:pStyle w:val="Heading2"/>
        <w:spacing w:after="300"/>
      </w:pPr>
      <w:r>
        <w:t xml:space="preserve">A Simulated Quantum Computing Project</w:t>
      </w:r>
    </w:p>
    <w:p>
      <w:pPr>
        <w:pStyle w:val="Heading1"/>
        <w:spacing w:after="150" w:before="300"/>
      </w:pPr>
      <w:r>
        <w:t xml:space="preserve">1. Project Overview</w:t>
      </w:r>
    </w:p>
    <w:p>
      <w:pPr>
        <w:spacing w:after="120"/>
      </w:pPr>
      <w:r>
        <w:t xml:space="preserve">This project implements Grover's algorithm on a simulated quantum system and applies it to two real hardware-design problems drawn from the VLSI (Very Large Scale Integration) design and test flow:</w:t>
      </w:r>
    </w:p>
    <w:p>
      <w:pPr>
        <w:pStyle w:val="ListParagraph"/>
        <w:numPr>
          <w:ilvl w:val="0"/>
          <w:numId w:val="2"/>
        </w:numPr>
        <w:spacing w:after="60"/>
      </w:pPr>
      <w:r>
        <w:t xml:space="preserve">Module 1 — Placement: assigning logic cells to physical sites on a chip while satisfying no-collision and adjacency constraints.</w:t>
      </w:r>
    </w:p>
    <w:p>
      <w:pPr>
        <w:pStyle w:val="ListParagraph"/>
        <w:numPr>
          <w:ilvl w:val="0"/>
          <w:numId w:val="2"/>
        </w:numPr>
        <w:spacing w:after="60"/>
      </w:pPr>
      <w:r>
        <w:t xml:space="preserve">Module 2 — Automatic Test Pattern Generation (ATPG): finding an input vector that detects a manufacturing fault in a fabricated logic circuit.</w:t>
      </w:r>
    </w:p>
    <w:p>
      <w:pPr>
        <w:spacing w:after="120"/>
      </w:pPr>
      <w:r>
        <w:t xml:space="preserve">Together, these two modules represent two different stages of the VLSI lifecycle — design time (placement) and post-fabrication testing (ATPG) — giving the project a coherent narrative arc across the chip lifecycle.</w:t>
      </w:r>
    </w:p>
    <w:p>
      <w:pPr>
        <w:spacing w:after="120"/>
      </w:pPr>
      <w:r>
        <w:t xml:space="preserve">An optional stretch goal (Phase 5) chains the two modules into a single pipeline, feeding Module 1's output placement into Module 2's fault-testing oracle.</w:t>
      </w:r>
    </w:p>
    <w:p>
      <w:pPr>
        <w:pStyle w:val="Heading1"/>
        <w:spacing w:after="150" w:before="300"/>
      </w:pPr>
      <w:r>
        <w:t xml:space="preserve">2. Motivation &amp; Real-World Relevance</w:t>
      </w:r>
    </w:p>
    <w:p>
      <w:pPr>
        <w:spacing w:after="120"/>
      </w:pPr>
      <w:r>
        <w:t xml:space="preserve">Grover's algorithm provides a quadratic speedup (O(√N) vs O(N)) for unstructured search problems. VLSI design and test workflows contain many small, well-defined constraint-satisfaction and search problems that are classically NP-hard at scale:</w:t>
      </w:r>
    </w:p>
    <w:p>
      <w:pPr>
        <w:pStyle w:val="ListParagraph"/>
        <w:numPr>
          <w:ilvl w:val="0"/>
          <w:numId w:val="2"/>
        </w:numPr>
        <w:spacing w:after="60"/>
      </w:pPr>
      <w:r>
        <w:t xml:space="preserve">Placement and routing legalization in EDA tools (Cadence, Synopsys) rely on SAT/ILP solvers — quantum-assisted EDA is an active early-stage research direction.</w:t>
      </w:r>
    </w:p>
    <w:p>
      <w:pPr>
        <w:pStyle w:val="ListParagraph"/>
        <w:numPr>
          <w:ilvl w:val="0"/>
          <w:numId w:val="2"/>
        </w:numPr>
        <w:spacing w:after="60"/>
      </w:pPr>
      <w:r>
        <w:t xml:space="preserve">ATPG is performed on every chip that is manufactured, to detect stuck-at faults before shipping — a textbook NP-hard search problem solved billions of times a year in industry.</w:t>
      </w:r>
    </w:p>
    <w:p>
      <w:pPr>
        <w:spacing w:after="120"/>
      </w:pPr>
      <w:r>
        <w:t xml:space="preserve">Simulating small instances of these problems and solving them with Grover's algorithm demonstrates a genuine, industry-relevant application of quantum search — not just an abstract textbook demo.</w:t>
      </w:r>
    </w:p>
    <w:p>
      <w:pPr>
        <w:pStyle w:val="Heading1"/>
        <w:spacing w:after="150" w:before="300"/>
      </w:pPr>
      <w:r>
        <w:t xml:space="preserve">3. Background: Grover's Algorithm</w:t>
      </w:r>
    </w:p>
    <w:p>
      <w:pPr>
        <w:pStyle w:val="Heading2"/>
        <w:spacing w:after="120" w:before="250"/>
      </w:pPr>
      <w:r>
        <w:t xml:space="preserve">3.1 Problem Statement</w:t>
      </w:r>
    </w:p>
    <w:p>
      <w:pPr>
        <w:spacing w:after="120"/>
      </w:pPr>
      <w:r>
        <w:t xml:space="preserve">Given an oracle function f(x) that equals 1 for a marked (correct) input w and 0 otherwise, Grover's algorithm finds w in O(√N) queries, compared to O(N) for classical brute-force search, where N = 2ⁿ is the size of the search space.</w:t>
      </w:r>
    </w:p>
    <w:p>
      <w:pPr>
        <w:pStyle w:val="Heading2"/>
        <w:spacing w:after="120" w:before="250"/>
      </w:pPr>
      <w:r>
        <w:t xml:space="preserve">3.2 Core Components</w:t>
      </w:r>
    </w:p>
    <w:p>
      <w:pPr>
        <w:pStyle w:val="ListParagraph"/>
        <w:numPr>
          <w:ilvl w:val="0"/>
          <w:numId w:val="2"/>
        </w:numPr>
        <w:spacing w:after="60"/>
      </w:pPr>
      <w:r>
        <w:t xml:space="preserve">Superposition initialization: apply Hadamard gates to all n qubits to create an equal superposition of all N basis states.</w:t>
      </w:r>
    </w:p>
    <w:p>
      <w:pPr>
        <w:pStyle w:val="ListParagraph"/>
        <w:numPr>
          <w:ilvl w:val="0"/>
          <w:numId w:val="2"/>
        </w:numPr>
        <w:spacing w:after="60"/>
      </w:pPr>
      <w:r>
        <w:t xml:space="preserve">Oracle (O): flips the phase of the marked state(s): O|x⟩ = (-1)^f(x)|x⟩.</w:t>
      </w:r>
    </w:p>
    <w:p>
      <w:pPr>
        <w:pStyle w:val="ListParagraph"/>
        <w:numPr>
          <w:ilvl w:val="0"/>
          <w:numId w:val="2"/>
        </w:numPr>
        <w:spacing w:after="60"/>
      </w:pPr>
      <w:r>
        <w:t xml:space="preserve">Diffusion operator (D): performs an "inversion about the mean" of amplitudes, D = 2|ψ⟩⟨ψ| - I.</w:t>
      </w:r>
    </w:p>
    <w:p>
      <w:pPr>
        <w:pStyle w:val="ListParagraph"/>
        <w:numPr>
          <w:ilvl w:val="0"/>
          <w:numId w:val="2"/>
        </w:numPr>
        <w:spacing w:after="60"/>
      </w:pPr>
      <w:r>
        <w:t xml:space="preserve">Grover iteration: one application of O followed by D, repeated approximately (π/4)√(N/M) times, where M is the number of marked states.</w:t>
      </w:r>
    </w:p>
    <w:p>
      <w:pPr>
        <w:pStyle w:val="Heading2"/>
        <w:spacing w:after="120" w:before="250"/>
      </w:pPr>
      <w:r>
        <w:t xml:space="preserve">3.3 Geometric Intuition</w:t>
      </w:r>
    </w:p>
    <w:p>
      <w:pPr>
        <w:spacing w:after="120"/>
      </w:pPr>
      <w:r>
        <w:t xml:space="preserve">The oracle and diffusion operator each act as a reflection in the 2D subspace spanned by the marked and unmarked states. Two reflections compose into a rotation, so each Grover iteration rotates the state vector closer to the marked state by a fixed angle θ. Iterating the correct number of times brings the state close to the marked state; over-iterating overshoots and reduces success probability, so the iteration count must be chosen precisely.</w:t>
      </w:r>
    </w:p>
    <w:p>
      <w:r>
        <w:br w:type="page"/>
      </w:r>
    </w:p>
    <w:p>
      <w:pPr>
        <w:pStyle w:val="Heading1"/>
        <w:spacing w:after="150" w:before="300"/>
      </w:pPr>
      <w:r>
        <w:t xml:space="preserve">4. System Architecture</w:t>
      </w:r>
    </w:p>
    <w:p>
      <w:pPr>
        <w:pStyle w:val="Heading2"/>
        <w:spacing w:after="120" w:before="250"/>
      </w:pPr>
      <w:r>
        <w:t xml:space="preserve">4.1 Shared Grover Framework (built first, used by both modules)</w:t>
      </w:r>
    </w:p>
    <w:p>
      <w:pPr>
        <w:pStyle w:val="ListParagraph"/>
        <w:numPr>
          <w:ilvl w:val="0"/>
          <w:numId w:val="2"/>
        </w:numPr>
        <w:spacing w:after="60"/>
      </w:pPr>
      <w:r>
        <w:t xml:space="preserve">Oracle wrapper: converts a Boolean constraint circuit into a phase-flip oracle.</w:t>
      </w:r>
    </w:p>
    <w:p>
      <w:pPr>
        <w:pStyle w:val="ListParagraph"/>
        <w:numPr>
          <w:ilvl w:val="0"/>
          <w:numId w:val="2"/>
        </w:numPr>
        <w:spacing w:after="60"/>
      </w:pPr>
      <w:r>
        <w:t xml:space="preserve">Diffusion operator: standard inversion-about-the-mean, implemented as H⊗n → conditional phase flip about |0⟩⊗n → H⊗n.</w:t>
      </w:r>
    </w:p>
    <w:p>
      <w:pPr>
        <w:pStyle w:val="ListParagraph"/>
        <w:numPr>
          <w:ilvl w:val="0"/>
          <w:numId w:val="2"/>
        </w:numPr>
        <w:spacing w:after="60"/>
      </w:pPr>
      <w:r>
        <w:t xml:space="preserve">Iteration count calculator: computes optimal iterations as (π/4)√(N/M).</w:t>
      </w:r>
    </w:p>
    <w:p>
      <w:pPr>
        <w:pStyle w:val="ListParagraph"/>
        <w:numPr>
          <w:ilvl w:val="0"/>
          <w:numId w:val="2"/>
        </w:numPr>
        <w:spacing w:after="60"/>
      </w:pPr>
      <w:r>
        <w:t xml:space="preserve">Measurement &amp; visualization: statevector inspection and histogram plotting of measurement outcomes.</w:t>
      </w:r>
    </w:p>
    <w:p>
      <w:pPr>
        <w:spacing w:after="120"/>
      </w:pPr>
      <w:r>
        <w:t xml:space="preserve">This framework is validated first on a trivial oracle (e.g., finding |11⟩ in a 2-qubit system) before being reused for either module, to ensure the scaffolding is correct in isolation.</w:t>
      </w:r>
    </w:p>
    <w:p>
      <w:pPr>
        <w:pStyle w:val="Heading2"/>
        <w:spacing w:after="120" w:before="250"/>
      </w:pPr>
      <w:r>
        <w:t xml:space="preserve">4.2 Module 1 — Placement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Pr>
          <w:p>
            <w:r>
              <w:rPr>
                <w:b/>
                <w:bCs/>
              </w:rPr>
              <w:t xml:space="preserve">Aspect</w:t>
            </w:r>
          </w:p>
        </w:tc>
        <w:tc>
          <w:tcPr>
            <w:tcW w:type="dxa" w:w="6500"/>
            <w:shd w:fill="D9E2F3" w:val="clear"/>
          </w:tcPr>
          <w:p>
            <w:r>
              <w:rPr>
                <w:b/>
                <w:bCs/>
              </w:rPr>
              <w:t xml:space="preserve">Detail</w:t>
            </w:r>
          </w:p>
        </w:tc>
      </w:tr>
      <w:tr>
        <w:tc>
          <w:tcPr>
            <w:tcW w:type="dxa" w:w="3000"/>
          </w:tcPr>
          <w:p>
            <w:r>
              <w:rPr>
                <w:b w:val="false"/>
                <w:bCs w:val="false"/>
              </w:rPr>
              <w:t xml:space="preserve">Problem</w:t>
            </w:r>
          </w:p>
        </w:tc>
        <w:tc>
          <w:tcPr>
            <w:tcW w:type="dxa" w:w="6500"/>
          </w:tcPr>
          <w:p>
            <w:r>
              <w:rPr>
                <w:b w:val="false"/>
                <w:bCs w:val="false"/>
              </w:rPr>
              <w:t xml:space="preserve">Assign 3-4 logic cells to a small number of placement sites on a simulated die.</w:t>
            </w:r>
          </w:p>
        </w:tc>
      </w:tr>
      <w:tr>
        <w:tc>
          <w:tcPr>
            <w:tcW w:type="dxa" w:w="3000"/>
          </w:tcPr>
          <w:p>
            <w:r>
              <w:rPr>
                <w:b w:val="false"/>
                <w:bCs w:val="false"/>
              </w:rPr>
              <w:t xml:space="preserve">Encoding</w:t>
            </w:r>
          </w:p>
        </w:tc>
        <w:tc>
          <w:tcPr>
            <w:tcW w:type="dxa" w:w="6500"/>
          </w:tcPr>
          <w:p>
            <w:r>
              <w:rPr>
                <w:b w:val="false"/>
                <w:bCs w:val="false"/>
              </w:rPr>
              <w:t xml:space="preserve">Each possible placement is a computational basis state (qubits encode cell-to-site assignment).</w:t>
            </w:r>
          </w:p>
        </w:tc>
      </w:tr>
      <w:tr>
        <w:tc>
          <w:tcPr>
            <w:tcW w:type="dxa" w:w="3000"/>
          </w:tcPr>
          <w:p>
            <w:r>
              <w:rPr>
                <w:b w:val="false"/>
                <w:bCs w:val="false"/>
              </w:rPr>
              <w:t xml:space="preserve">Constraints</w:t>
            </w:r>
          </w:p>
        </w:tc>
        <w:tc>
          <w:tcPr>
            <w:tcW w:type="dxa" w:w="6500"/>
          </w:tcPr>
          <w:p>
            <w:r>
              <w:rPr>
                <w:b w:val="false"/>
                <w:bCs w:val="false"/>
              </w:rPr>
              <w:t xml:space="preserve">(1) No two cells share the same site (no-collision). (2) Cells with a required connection must be placed in adjacent sites (adjacency).</w:t>
            </w:r>
          </w:p>
        </w:tc>
      </w:tr>
      <w:tr>
        <w:tc>
          <w:tcPr>
            <w:tcW w:type="dxa" w:w="3000"/>
          </w:tcPr>
          <w:p>
            <w:r>
              <w:rPr>
                <w:b w:val="false"/>
                <w:bCs w:val="false"/>
              </w:rPr>
              <w:t xml:space="preserve">Oracle construction</w:t>
            </w:r>
          </w:p>
        </w:tc>
        <w:tc>
          <w:tcPr>
            <w:tcW w:type="dxa" w:w="6500"/>
          </w:tcPr>
          <w:p>
            <w:r>
              <w:rPr>
                <w:b w:val="false"/>
                <w:bCs w:val="false"/>
              </w:rPr>
              <w:t xml:space="preserve">Built from comparator and XOR sub-circuits combined with an AND (via ancilla qubits) to check both constraints simultaneously.</w:t>
            </w:r>
          </w:p>
        </w:tc>
      </w:tr>
      <w:tr>
        <w:tc>
          <w:tcPr>
            <w:tcW w:type="dxa" w:w="3000"/>
          </w:tcPr>
          <w:p>
            <w:r>
              <w:rPr>
                <w:b w:val="false"/>
                <w:bCs w:val="false"/>
              </w:rPr>
              <w:t xml:space="preserve">Validation</w:t>
            </w:r>
          </w:p>
        </w:tc>
        <w:tc>
          <w:tcPr>
            <w:tcW w:type="dxa" w:w="6500"/>
          </w:tcPr>
          <w:p>
            <w:r>
              <w:rPr>
                <w:b w:val="false"/>
                <w:bCs w:val="false"/>
              </w:rPr>
              <w:t xml:space="preserve">Cross-checked against a classical brute-force enumeration of all valid placements, used as ground truth.</w:t>
            </w:r>
          </w:p>
        </w:tc>
      </w:tr>
    </w:tbl>
    <w:p>
      <w:pPr>
        <w:pStyle w:val="Heading2"/>
        <w:spacing w:after="120" w:before="250"/>
      </w:pPr>
      <w:r>
        <w:t xml:space="preserve">4.3 Module 2 — Automatic Test Pattern Generation (ATPG)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Pr>
          <w:p>
            <w:r>
              <w:rPr>
                <w:b/>
                <w:bCs/>
              </w:rPr>
              <w:t xml:space="preserve">Aspect</w:t>
            </w:r>
          </w:p>
        </w:tc>
        <w:tc>
          <w:tcPr>
            <w:tcW w:type="dxa" w:w="6500"/>
            <w:shd w:fill="D9E2F3" w:val="clear"/>
          </w:tcPr>
          <w:p>
            <w:r>
              <w:rPr>
                <w:b/>
                <w:bCs/>
              </w:rPr>
              <w:t xml:space="preserve">Detail</w:t>
            </w:r>
          </w:p>
        </w:tc>
      </w:tr>
      <w:tr>
        <w:tc>
          <w:tcPr>
            <w:tcW w:type="dxa" w:w="3000"/>
          </w:tcPr>
          <w:p>
            <w:r>
              <w:rPr>
                <w:b w:val="false"/>
                <w:bCs w:val="false"/>
              </w:rPr>
              <w:t xml:space="preserve">Problem</w:t>
            </w:r>
          </w:p>
        </w:tc>
        <w:tc>
          <w:tcPr>
            <w:tcW w:type="dxa" w:w="6500"/>
          </w:tcPr>
          <w:p>
            <w:r>
              <w:rPr>
                <w:b w:val="false"/>
                <w:bCs w:val="false"/>
              </w:rPr>
              <w:t xml:space="preserve">Find an input vector that detects a manufacturing fault in a fabricated circuit.</w:t>
            </w:r>
          </w:p>
        </w:tc>
      </w:tr>
      <w:tr>
        <w:tc>
          <w:tcPr>
            <w:tcW w:type="dxa" w:w="3000"/>
          </w:tcPr>
          <w:p>
            <w:r>
              <w:rPr>
                <w:b w:val="false"/>
                <w:bCs w:val="false"/>
              </w:rPr>
              <w:t xml:space="preserve">Test circuit</w:t>
            </w:r>
          </w:p>
        </w:tc>
        <w:tc>
          <w:tcPr>
            <w:tcW w:type="dxa" w:w="6500"/>
          </w:tcPr>
          <w:p>
            <w:r>
              <w:rPr>
                <w:b w:val="false"/>
                <w:bCs w:val="false"/>
              </w:rPr>
              <w:t xml:space="preserve">A 1-bit full adder (3 inputs, 2 outputs), implemented as a reversible quantum circuit.</w:t>
            </w:r>
          </w:p>
        </w:tc>
      </w:tr>
      <w:tr>
        <w:tc>
          <w:tcPr>
            <w:tcW w:type="dxa" w:w="3000"/>
          </w:tcPr>
          <w:p>
            <w:r>
              <w:rPr>
                <w:b w:val="false"/>
                <w:bCs w:val="false"/>
              </w:rPr>
              <w:t xml:space="preserve">Fault model</w:t>
            </w:r>
          </w:p>
        </w:tc>
        <w:tc>
          <w:tcPr>
            <w:tcW w:type="dxa" w:w="6500"/>
          </w:tcPr>
          <w:p>
            <w:r>
              <w:rPr>
                <w:b w:val="false"/>
                <w:bCs w:val="false"/>
              </w:rPr>
              <w:t xml:space="preserve">A synthetic stuck-at-0 or stuck-at-1 fault injected on one internal gate.</w:t>
            </w:r>
          </w:p>
        </w:tc>
      </w:tr>
      <w:tr>
        <w:tc>
          <w:tcPr>
            <w:tcW w:type="dxa" w:w="3000"/>
          </w:tcPr>
          <w:p>
            <w:r>
              <w:rPr>
                <w:b w:val="false"/>
                <w:bCs w:val="false"/>
              </w:rPr>
              <w:t xml:space="preserve">Oracle construction</w:t>
            </w:r>
          </w:p>
        </w:tc>
        <w:tc>
          <w:tcPr>
            <w:tcW w:type="dxa" w:w="6500"/>
          </w:tcPr>
          <w:p>
            <w:r>
              <w:rPr>
                <w:b w:val="false"/>
                <w:bCs w:val="false"/>
              </w:rPr>
              <w:t xml:space="preserve">Flips phase when the faulty circuit's output differs from the fault-free circuit's output for a given input.</w:t>
            </w:r>
          </w:p>
        </w:tc>
      </w:tr>
      <w:tr>
        <w:tc>
          <w:tcPr>
            <w:tcW w:type="dxa" w:w="3000"/>
          </w:tcPr>
          <w:p>
            <w:r>
              <w:rPr>
                <w:b w:val="false"/>
                <w:bCs w:val="false"/>
              </w:rPr>
              <w:t xml:space="preserve">Validation</w:t>
            </w:r>
          </w:p>
        </w:tc>
        <w:tc>
          <w:tcPr>
            <w:tcW w:type="dxa" w:w="6500"/>
          </w:tcPr>
          <w:p>
            <w:r>
              <w:rPr>
                <w:b w:val="false"/>
                <w:bCs w:val="false"/>
              </w:rPr>
              <w:t xml:space="preserve">Confirm Grover converges on the correct fault-detecting input vector(s); check behavior at iteration counts above and below the optimum to confirm expected periodicity.</w:t>
            </w:r>
          </w:p>
        </w:tc>
      </w:tr>
    </w:tbl>
    <w:p>
      <w:pPr>
        <w:pStyle w:val="Heading2"/>
        <w:spacing w:after="120" w:before="250"/>
      </w:pPr>
      <w:r>
        <w:t xml:space="preserve">4.4 Phase 5 (Stretch Goal) — Sequential Pipeline</w:t>
      </w:r>
    </w:p>
    <w:p>
      <w:pPr>
        <w:spacing w:after="120"/>
      </w:pPr>
      <w:r>
        <w:t xml:space="preserve">Feeds Module 1's measured placement output into Module 2, dynamically generating a fault-injection scenario based on the placement (e.g., testing the specific cell/gate implied by the chosen placement). This is treated as bonus/future work rather than a core deliverable, since it introduces additional classical glue code and compounds Grover's probabilistic-output behavior across chained stages.</w:t>
      </w:r>
    </w:p>
    <w:p>
      <w:pPr>
        <w:pStyle w:val="Heading1"/>
        <w:spacing w:after="150" w:before="300"/>
      </w:pPr>
      <w:r>
        <w:t xml:space="preserve">5. Build Plan /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600"/>
      </w:tblGrid>
      <w:tr>
        <w:tc>
          <w:tcPr>
            <w:tcW w:type="dxa" w:w="1300"/>
            <w:shd w:fill="D9E2F3" w:val="clear"/>
          </w:tcPr>
          <w:p>
            <w:r>
              <w:rPr>
                <w:b/>
                <w:bCs/>
              </w:rPr>
              <w:t xml:space="preserve">Phase</w:t>
            </w:r>
          </w:p>
        </w:tc>
        <w:tc>
          <w:tcPr>
            <w:tcW w:type="dxa" w:w="3600"/>
            <w:shd w:fill="D9E2F3" w:val="clear"/>
          </w:tcPr>
          <w:p>
            <w:r>
              <w:rPr>
                <w:b/>
                <w:bCs/>
              </w:rPr>
              <w:t xml:space="preserve">Task</w:t>
            </w:r>
          </w:p>
        </w:tc>
        <w:tc>
          <w:tcPr>
            <w:tcW w:type="dxa" w:w="4600"/>
            <w:shd w:fill="D9E2F3" w:val="clear"/>
          </w:tcPr>
          <w:p>
            <w:r>
              <w:rPr>
                <w:b/>
                <w:bCs/>
              </w:rPr>
              <w:t xml:space="preserve">Notes</w:t>
            </w:r>
          </w:p>
        </w:tc>
      </w:tr>
      <w:tr>
        <w:tc>
          <w:tcPr>
            <w:tcW w:type="dxa" w:w="1300"/>
          </w:tcPr>
          <w:p>
            <w:r>
              <w:rPr>
                <w:b w:val="false"/>
                <w:bCs w:val="false"/>
              </w:rPr>
              <w:t xml:space="preserve">1</w:t>
            </w:r>
          </w:p>
        </w:tc>
        <w:tc>
          <w:tcPr>
            <w:tcW w:type="dxa" w:w="3600"/>
          </w:tcPr>
          <w:p>
            <w:r>
              <w:rPr>
                <w:b w:val="false"/>
                <w:bCs w:val="false"/>
              </w:rPr>
              <w:t xml:space="preserve">Shared Grover framework</w:t>
            </w:r>
          </w:p>
        </w:tc>
        <w:tc>
          <w:tcPr>
            <w:tcW w:type="dxa" w:w="4600"/>
          </w:tcPr>
          <w:p>
            <w:r>
              <w:rPr>
                <w:b w:val="false"/>
                <w:bCs w:val="false"/>
              </w:rPr>
              <w:t xml:space="preserve">Validate on a trivial oracle before proceeding.</w:t>
            </w:r>
          </w:p>
        </w:tc>
      </w:tr>
      <w:tr>
        <w:tc>
          <w:tcPr>
            <w:tcW w:type="dxa" w:w="1300"/>
          </w:tcPr>
          <w:p>
            <w:r>
              <w:rPr>
                <w:b w:val="false"/>
                <w:bCs w:val="false"/>
              </w:rPr>
              <w:t xml:space="preserve">2</w:t>
            </w:r>
          </w:p>
        </w:tc>
        <w:tc>
          <w:tcPr>
            <w:tcW w:type="dxa" w:w="3600"/>
          </w:tcPr>
          <w:p>
            <w:r>
              <w:rPr>
                <w:b w:val="false"/>
                <w:bCs w:val="false"/>
              </w:rPr>
              <w:t xml:space="preserve">Module 2 — ATPG</w:t>
            </w:r>
          </w:p>
        </w:tc>
        <w:tc>
          <w:tcPr>
            <w:tcW w:type="dxa" w:w="4600"/>
          </w:tcPr>
          <w:p>
            <w:r>
              <w:rPr>
                <w:b w:val="false"/>
                <w:bCs w:val="false"/>
              </w:rPr>
              <w:t xml:space="preserve">Built first; full-adder logic is well-defined and easy to reason about.</w:t>
            </w:r>
          </w:p>
        </w:tc>
      </w:tr>
      <w:tr>
        <w:tc>
          <w:tcPr>
            <w:tcW w:type="dxa" w:w="1300"/>
          </w:tcPr>
          <w:p>
            <w:r>
              <w:rPr>
                <w:b w:val="false"/>
                <w:bCs w:val="false"/>
              </w:rPr>
              <w:t xml:space="preserve">3</w:t>
            </w:r>
          </w:p>
        </w:tc>
        <w:tc>
          <w:tcPr>
            <w:tcW w:type="dxa" w:w="3600"/>
          </w:tcPr>
          <w:p>
            <w:r>
              <w:rPr>
                <w:b w:val="false"/>
                <w:bCs w:val="false"/>
              </w:rPr>
              <w:t xml:space="preserve">Module 1 — Placement</w:t>
            </w:r>
          </w:p>
        </w:tc>
        <w:tc>
          <w:tcPr>
            <w:tcW w:type="dxa" w:w="4600"/>
          </w:tcPr>
          <w:p>
            <w:r>
              <w:rPr>
                <w:b w:val="false"/>
                <w:bCs w:val="false"/>
              </w:rPr>
              <w:t xml:space="preserve">Validate against classical brute-force ground truth.</w:t>
            </w:r>
          </w:p>
        </w:tc>
      </w:tr>
      <w:tr>
        <w:tc>
          <w:tcPr>
            <w:tcW w:type="dxa" w:w="1300"/>
          </w:tcPr>
          <w:p>
            <w:r>
              <w:rPr>
                <w:b w:val="false"/>
                <w:bCs w:val="false"/>
              </w:rPr>
              <w:t xml:space="preserve">4</w:t>
            </w:r>
          </w:p>
        </w:tc>
        <w:tc>
          <w:tcPr>
            <w:tcW w:type="dxa" w:w="3600"/>
          </w:tcPr>
          <w:p>
            <w:r>
              <w:rPr>
                <w:b w:val="false"/>
                <w:bCs w:val="false"/>
              </w:rPr>
              <w:t xml:space="preserve">Documentation &amp; write-up</w:t>
            </w:r>
          </w:p>
        </w:tc>
        <w:tc>
          <w:tcPr>
            <w:tcW w:type="dxa" w:w="4600"/>
          </w:tcPr>
          <w:p>
            <w:r>
              <w:rPr>
                <w:b w:val="false"/>
                <w:bCs w:val="false"/>
              </w:rPr>
              <w:t xml:space="preserve">Lock in the guaranteed deliverable before attempting Phase 5.</w:t>
            </w:r>
          </w:p>
        </w:tc>
      </w:tr>
      <w:tr>
        <w:tc>
          <w:tcPr>
            <w:tcW w:type="dxa" w:w="1300"/>
          </w:tcPr>
          <w:p>
            <w:r>
              <w:rPr>
                <w:b w:val="false"/>
                <w:bCs w:val="false"/>
              </w:rPr>
              <w:t xml:space="preserve">5 (stretch)</w:t>
            </w:r>
          </w:p>
        </w:tc>
        <w:tc>
          <w:tcPr>
            <w:tcW w:type="dxa" w:w="3600"/>
          </w:tcPr>
          <w:p>
            <w:r>
              <w:rPr>
                <w:b w:val="false"/>
                <w:bCs w:val="false"/>
              </w:rPr>
              <w:t xml:space="preserve">Sequential pipeline</w:t>
            </w:r>
          </w:p>
        </w:tc>
        <w:tc>
          <w:tcPr>
            <w:tcW w:type="dxa" w:w="4600"/>
          </w:tcPr>
          <w:p>
            <w:r>
              <w:rPr>
                <w:b w:val="false"/>
                <w:bCs w:val="false"/>
              </w:rPr>
              <w:t xml:space="preserve">Attempted only after Phases 1-4 are complete and verified.</w:t>
            </w:r>
          </w:p>
        </w:tc>
      </w:tr>
    </w:tbl>
    <w:p>
      <w:pPr>
        <w:pStyle w:val="Heading1"/>
        <w:spacing w:after="150" w:before="300"/>
      </w:pPr>
      <w:r>
        <w:t xml:space="preserve">6. Design Decision: Option A vs Option B</w:t>
      </w:r>
    </w:p>
    <w:p>
      <w:pPr>
        <w:pStyle w:val="Heading2"/>
        <w:spacing w:after="120" w:before="250"/>
      </w:pPr>
      <w:r>
        <w:t xml:space="preserve">6.1 Option A — Two Independent Modules</w:t>
      </w:r>
    </w:p>
    <w:p>
      <w:pPr>
        <w:spacing w:after="120"/>
      </w:pPr>
      <w:r>
        <w:t xml:space="preserve">Build and fully verify both modules as self-contained demos before attempting any integration.</w:t>
      </w:r>
    </w:p>
    <w:p>
      <w:pPr>
        <w:pStyle w:val="Heading3"/>
        <w:spacing w:after="100" w:before="200"/>
      </w:pPr>
      <w:r>
        <w:t xml:space="preserve">Pros</w:t>
      </w:r>
    </w:p>
    <w:p>
      <w:pPr>
        <w:pStyle w:val="ListParagraph"/>
        <w:numPr>
          <w:ilvl w:val="0"/>
          <w:numId w:val="2"/>
        </w:numPr>
        <w:spacing w:after="60"/>
      </w:pPr>
      <w:r>
        <w:t xml:space="preserve">Lower risk — a bug in one module does not block the other.</w:t>
      </w:r>
    </w:p>
    <w:p>
      <w:pPr>
        <w:pStyle w:val="ListParagraph"/>
        <w:numPr>
          <w:ilvl w:val="0"/>
          <w:numId w:val="2"/>
        </w:numPr>
        <w:spacing w:after="60"/>
      </w:pPr>
      <w:r>
        <w:t xml:space="preserve">Faster path to a complete, demonstrable result.</w:t>
      </w:r>
    </w:p>
    <w:p>
      <w:pPr>
        <w:pStyle w:val="ListParagraph"/>
        <w:numPr>
          <w:ilvl w:val="0"/>
          <w:numId w:val="2"/>
        </w:numPr>
        <w:spacing w:after="60"/>
      </w:pPr>
      <w:r>
        <w:t xml:space="preserve">Simpler debugging — each oracle handles one fixed, well-defined problem instance.</w:t>
      </w:r>
    </w:p>
    <w:p>
      <w:pPr>
        <w:pStyle w:val="ListParagraph"/>
        <w:numPr>
          <w:ilvl w:val="0"/>
          <w:numId w:val="2"/>
        </w:numPr>
        <w:spacing w:after="60"/>
      </w:pPr>
      <w:r>
        <w:t xml:space="preserve">Flexible, independent qubit budgeting per module.</w:t>
      </w:r>
    </w:p>
    <w:p>
      <w:pPr>
        <w:pStyle w:val="ListParagraph"/>
        <w:numPr>
          <w:ilvl w:val="0"/>
          <w:numId w:val="2"/>
        </w:numPr>
        <w:spacing w:after="60"/>
      </w:pPr>
      <w:r>
        <w:t xml:space="preserve">Clean, easy-to-follow report structure.</w:t>
      </w:r>
    </w:p>
    <w:p>
      <w:pPr>
        <w:pStyle w:val="Heading3"/>
        <w:spacing w:after="100" w:before="200"/>
      </w:pPr>
      <w:r>
        <w:t xml:space="preserve">Cons</w:t>
      </w:r>
    </w:p>
    <w:p>
      <w:pPr>
        <w:pStyle w:val="ListParagraph"/>
        <w:numPr>
          <w:ilvl w:val="0"/>
          <w:numId w:val="2"/>
        </w:numPr>
        <w:spacing w:after="60"/>
      </w:pPr>
      <w:r>
        <w:t xml:space="preserve">Less narrative impact — reads as two separate mini-projects rather than one unified story.</w:t>
      </w:r>
    </w:p>
    <w:p>
      <w:pPr>
        <w:pStyle w:val="ListParagraph"/>
        <w:numPr>
          <w:ilvl w:val="0"/>
          <w:numId w:val="2"/>
        </w:numPr>
        <w:spacing w:after="60"/>
      </w:pPr>
      <w:r>
        <w:t xml:space="preserve">Does not demonstrate chaining of quantum algorithm outputs into further computation.</w:t>
      </w:r>
    </w:p>
    <w:p>
      <w:pPr>
        <w:pStyle w:val="Heading2"/>
        <w:spacing w:after="120" w:before="250"/>
      </w:pPr>
      <w:r>
        <w:t xml:space="preserve">6.2 Option B — Sequential Pipeline</w:t>
      </w:r>
    </w:p>
    <w:p>
      <w:pPr>
        <w:spacing w:after="120"/>
      </w:pPr>
      <w:r>
        <w:t xml:space="preserve">Chain Module 1's output directly into Module 2 as a single, continuous demo.</w:t>
      </w:r>
    </w:p>
    <w:p>
      <w:pPr>
        <w:pStyle w:val="Heading3"/>
        <w:spacing w:after="100" w:before="200"/>
      </w:pPr>
      <w:r>
        <w:t xml:space="preserve">Pros</w:t>
      </w:r>
    </w:p>
    <w:p>
      <w:pPr>
        <w:pStyle w:val="ListParagraph"/>
        <w:numPr>
          <w:ilvl w:val="0"/>
          <w:numId w:val="2"/>
        </w:numPr>
        <w:spacing w:after="60"/>
      </w:pPr>
      <w:r>
        <w:t xml:space="preserve">Strong end-to-end narrative: design stage feeding directly into test stage.</w:t>
      </w:r>
    </w:p>
    <w:p>
      <w:pPr>
        <w:pStyle w:val="ListParagraph"/>
        <w:numPr>
          <w:ilvl w:val="0"/>
          <w:numId w:val="2"/>
        </w:numPr>
        <w:spacing w:after="60"/>
      </w:pPr>
      <w:r>
        <w:t xml:space="preserve">Demonstrates systems-level integration of multiple quantum computations.</w:t>
      </w:r>
    </w:p>
    <w:p>
      <w:pPr>
        <w:pStyle w:val="ListParagraph"/>
        <w:numPr>
          <w:ilvl w:val="0"/>
          <w:numId w:val="2"/>
        </w:numPr>
        <w:spacing w:after="60"/>
      </w:pPr>
      <w:r>
        <w:t xml:space="preserve">Differentiates the project from typical single-topic Grover demos.</w:t>
      </w:r>
    </w:p>
    <w:p>
      <w:pPr>
        <w:pStyle w:val="Heading3"/>
        <w:spacing w:after="100" w:before="200"/>
      </w:pPr>
      <w:r>
        <w:t xml:space="preserve">Cons</w:t>
      </w:r>
    </w:p>
    <w:p>
      <w:pPr>
        <w:pStyle w:val="ListParagraph"/>
        <w:numPr>
          <w:ilvl w:val="0"/>
          <w:numId w:val="2"/>
        </w:numPr>
        <w:spacing w:after="60"/>
      </w:pPr>
      <w:r>
        <w:t xml:space="preserve">Higher complexity: requires classical glue code to translate Module 1's output into Module 2's oracle.</w:t>
      </w:r>
    </w:p>
    <w:p>
      <w:pPr>
        <w:pStyle w:val="ListParagraph"/>
        <w:numPr>
          <w:ilvl w:val="0"/>
          <w:numId w:val="2"/>
        </w:numPr>
        <w:spacing w:after="60"/>
      </w:pPr>
      <w:r>
        <w:t xml:space="preserve">Harder to debug — a wrong result could originate in either oracle or in the glue logic.</w:t>
      </w:r>
    </w:p>
    <w:p>
      <w:pPr>
        <w:pStyle w:val="ListParagraph"/>
        <w:numPr>
          <w:ilvl w:val="0"/>
          <w:numId w:val="2"/>
        </w:numPr>
        <w:spacing w:after="60"/>
      </w:pPr>
      <w:r>
        <w:t xml:space="preserve">Grover's probabilistic output compounds across chained stages, complicating correctness verification.</w:t>
      </w:r>
    </w:p>
    <w:p>
      <w:pPr>
        <w:pStyle w:val="ListParagraph"/>
        <w:numPr>
          <w:ilvl w:val="0"/>
          <w:numId w:val="2"/>
        </w:numPr>
        <w:spacing w:after="60"/>
      </w:pPr>
      <w:r>
        <w:t xml:space="preserve">Higher risk of an incomplete project if time runs short.</w:t>
      </w:r>
    </w:p>
    <w:p>
      <w:pPr>
        <w:pStyle w:val="Heading2"/>
        <w:spacing w:after="120" w:before="250"/>
      </w:pPr>
      <w:r>
        <w:t xml:space="preserve">6.3 Final Decision</w:t>
      </w:r>
    </w:p>
    <w:p>
      <w:pPr>
        <w:spacing w:after="120"/>
      </w:pPr>
      <w:r>
        <w:t xml:space="preserve">This project follows Option A first, ensuring both modules are fully built, independently verified, and documented. The sequential pipeline (Option B) is then attempted as an additional stretch goal (Phase 5) only after both modules are confirmed working, so the project has a guaranteed complete deliverable regardless of whether the pipeline succeeds.</w:t>
      </w:r>
    </w:p>
    <w:p>
      <w:pPr>
        <w:pStyle w:val="Heading1"/>
        <w:spacing w:after="150" w:before="300"/>
      </w:pPr>
      <w:r>
        <w:t xml:space="preserve">7. Validation Criteria</w:t>
      </w:r>
    </w:p>
    <w:p>
      <w:pPr>
        <w:pStyle w:val="ListParagraph"/>
        <w:numPr>
          <w:ilvl w:val="0"/>
          <w:numId w:val="2"/>
        </w:numPr>
        <w:spacing w:after="60"/>
      </w:pPr>
      <w:r>
        <w:t xml:space="preserve">Each module's Grover-found result must match a classical brute-force ground-truth check.</w:t>
      </w:r>
    </w:p>
    <w:p>
      <w:pPr>
        <w:pStyle w:val="ListParagraph"/>
        <w:numPr>
          <w:ilvl w:val="0"/>
          <w:numId w:val="2"/>
        </w:numPr>
        <w:spacing w:after="60"/>
      </w:pPr>
      <w:r>
        <w:t xml:space="preserve">Success probability at the theoretically optimal iteration count must be high, consistent with (π/4)√(N/M).</w:t>
      </w:r>
    </w:p>
    <w:p>
      <w:pPr>
        <w:pStyle w:val="ListParagraph"/>
        <w:numPr>
          <w:ilvl w:val="0"/>
          <w:numId w:val="2"/>
        </w:numPr>
        <w:spacing w:after="60"/>
      </w:pPr>
      <w:r>
        <w:t xml:space="preserve">Behavior at iteration counts above and below optimal must show the expected rise-and-fall periodicity, confirming correct oracle and diffusion implementation.</w:t>
      </w:r>
    </w:p>
    <w:p>
      <w:pPr>
        <w:pStyle w:val="ListParagraph"/>
        <w:numPr>
          <w:ilvl w:val="0"/>
          <w:numId w:val="2"/>
        </w:numPr>
        <w:spacing w:after="60"/>
      </w:pPr>
      <w:r>
        <w:t xml:space="preserve">For the pipeline (if attempted), all intermediate values (Module 1's placement, the derived fault scenario, Module 2's result) must be logged to trace the source of any discrepancy.</w:t>
      </w:r>
    </w:p>
    <w:p>
      <w:pPr>
        <w:pStyle w:val="Heading1"/>
        <w:spacing w:after="150" w:before="300"/>
      </w:pPr>
      <w:r>
        <w:t xml:space="preserve">8. Tools &amp; Technologies</w:t>
      </w:r>
    </w:p>
    <w:p>
      <w:pPr>
        <w:pStyle w:val="ListParagraph"/>
        <w:numPr>
          <w:ilvl w:val="0"/>
          <w:numId w:val="2"/>
        </w:numPr>
        <w:spacing w:after="60"/>
      </w:pPr>
      <w:r>
        <w:t xml:space="preserve">Qiskit (IBM) — quantum circuit construction and simulation.</w:t>
      </w:r>
    </w:p>
    <w:p>
      <w:pPr>
        <w:pStyle w:val="ListParagraph"/>
        <w:numPr>
          <w:ilvl w:val="0"/>
          <w:numId w:val="2"/>
        </w:numPr>
        <w:spacing w:after="60"/>
      </w:pPr>
      <w:r>
        <w:t xml:space="preserve">Python — classical ground-truth checks, glue code, and result analysis.</w:t>
      </w:r>
    </w:p>
    <w:p>
      <w:pPr>
        <w:pStyle w:val="ListParagraph"/>
        <w:numPr>
          <w:ilvl w:val="0"/>
          <w:numId w:val="2"/>
        </w:numPr>
        <w:spacing w:after="60"/>
      </w:pPr>
      <w:r>
        <w:t xml:space="preserve">Statevector simulator — for verifying amplitudes and success probabilities pre-measurement.</w:t>
      </w:r>
    </w:p>
    <w:p>
      <w:pPr>
        <w:pStyle w:val="ListParagraph"/>
        <w:numPr>
          <w:ilvl w:val="0"/>
          <w:numId w:val="2"/>
        </w:numPr>
        <w:spacing w:after="60"/>
      </w:pPr>
      <w:r>
        <w:t xml:space="preserve">Matplotlib / Qiskit visualization tools — histogram and amplitude plotting.</w:t>
      </w:r>
    </w:p>
    <w:p>
      <w:pPr>
        <w:pStyle w:val="Heading1"/>
        <w:spacing w:after="150" w:before="300"/>
      </w:pPr>
      <w:r>
        <w:t xml:space="preserve">9. Expected Deliverables</w:t>
      </w:r>
    </w:p>
    <w:p>
      <w:pPr>
        <w:pStyle w:val="ListParagraph"/>
        <w:numPr>
          <w:ilvl w:val="0"/>
          <w:numId w:val="2"/>
        </w:numPr>
        <w:spacing w:after="60"/>
      </w:pPr>
      <w:r>
        <w:t xml:space="preserve">Working Grover implementation for Module 1 (Placement).</w:t>
      </w:r>
    </w:p>
    <w:p>
      <w:pPr>
        <w:pStyle w:val="ListParagraph"/>
        <w:numPr>
          <w:ilvl w:val="0"/>
          <w:numId w:val="2"/>
        </w:numPr>
        <w:spacing w:after="60"/>
      </w:pPr>
      <w:r>
        <w:t xml:space="preserve">Working Grover implementation for Module 2 (ATPG).</w:t>
      </w:r>
    </w:p>
    <w:p>
      <w:pPr>
        <w:pStyle w:val="ListParagraph"/>
        <w:numPr>
          <w:ilvl w:val="0"/>
          <w:numId w:val="2"/>
        </w:numPr>
        <w:spacing w:after="60"/>
      </w:pPr>
      <w:r>
        <w:t xml:space="preserve">Classical brute-force baseline for both modules, used for validation and complexity comparison.</w:t>
      </w:r>
    </w:p>
    <w:p>
      <w:pPr>
        <w:pStyle w:val="ListParagraph"/>
        <w:numPr>
          <w:ilvl w:val="0"/>
          <w:numId w:val="2"/>
        </w:numPr>
        <w:spacing w:after="60"/>
      </w:pPr>
      <w:r>
        <w:t xml:space="preserve">Complexity comparison: classical O(N) vs Grover O(√N) for each module, with plots of success probability vs iteration count.</w:t>
      </w:r>
    </w:p>
    <w:p>
      <w:pPr>
        <w:pStyle w:val="ListParagraph"/>
        <w:numPr>
          <w:ilvl w:val="0"/>
          <w:numId w:val="2"/>
        </w:numPr>
        <w:spacing w:after="60"/>
      </w:pPr>
      <w:r>
        <w:t xml:space="preserve">Project report covering background theory, architecture, design decisions, and results.</w:t>
      </w:r>
    </w:p>
    <w:p>
      <w:pPr>
        <w:pStyle w:val="ListParagraph"/>
        <w:numPr>
          <w:ilvl w:val="0"/>
          <w:numId w:val="2"/>
        </w:numPr>
        <w:spacing w:after="60"/>
      </w:pPr>
      <w:r>
        <w:t xml:space="preserve">(Stretch) A working or partially working sequential pipeline connecting both modules, documented as extended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2026-07-13T10:06:12.941Z</dcterms:created>
  <dcterms:modified xsi:type="dcterms:W3CDTF">2026-07-13T10:06:12.956Z</dcterms:modified>
</cp:coreProperties>
</file>

<file path=docProps/custom.xml><?xml version="1.0" encoding="utf-8"?>
<Properties xmlns="http://schemas.openxmlformats.org/officeDocument/2006/custom-properties" xmlns:vt="http://schemas.openxmlformats.org/officeDocument/2006/docPropsVTypes"/>
</file>