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DD" w:rsidRDefault="006B0ADD" w:rsidP="00B93D95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="001666D2" w:rsidRDefault="001666D2" w:rsidP="00B93D95">
      <w:pPr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GoBack"/>
      <w:bookmarkEnd w:id="0"/>
    </w:p>
    <w:p w:rsidR="00D045A3" w:rsidRDefault="00D045A3" w:rsidP="00B93D95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="00BC5E04" w:rsidRPr="00DB7DD7" w:rsidRDefault="00BC5E04" w:rsidP="00BC5E04">
      <w:pPr>
        <w:rPr>
          <w:rFonts w:asciiTheme="minorBidi" w:hAnsiTheme="minorBidi" w:cstheme="minorBidi"/>
          <w:b/>
          <w:bCs/>
          <w:color w:val="000000" w:themeColor="text1"/>
        </w:rPr>
      </w:pPr>
      <w:r w:rsidRPr="00DB7DD7">
        <w:rPr>
          <w:rFonts w:asciiTheme="minorBidi" w:hAnsiTheme="minorBidi" w:cstheme="minorBidi"/>
          <w:b/>
          <w:bCs/>
          <w:color w:val="000000" w:themeColor="text1"/>
        </w:rPr>
        <w:t xml:space="preserve">Date: </w:t>
      </w:r>
    </w:p>
    <w:p w:rsidR="00BC5E04" w:rsidRPr="00DB7DD7" w:rsidRDefault="00BC5E04" w:rsidP="00BC5E04">
      <w:pPr>
        <w:rPr>
          <w:rFonts w:asciiTheme="minorBidi" w:hAnsiTheme="minorBidi" w:cstheme="minorBidi"/>
          <w:b/>
          <w:bCs/>
          <w:color w:val="000000" w:themeColor="text1"/>
        </w:rPr>
      </w:pPr>
      <w:r w:rsidRPr="00DB7DD7">
        <w:rPr>
          <w:rFonts w:asciiTheme="minorBidi" w:hAnsiTheme="minorBidi" w:cstheme="minorBidi"/>
          <w:b/>
          <w:bCs/>
          <w:color w:val="000000" w:themeColor="text1"/>
        </w:rPr>
        <w:t>Ref:. EB01/KOC/SLB/             /202</w:t>
      </w:r>
      <w:r>
        <w:rPr>
          <w:rFonts w:asciiTheme="minorBidi" w:hAnsiTheme="minorBidi" w:cstheme="minorBidi"/>
          <w:b/>
          <w:bCs/>
          <w:color w:val="000000" w:themeColor="text1"/>
        </w:rPr>
        <w:t>3</w:t>
      </w:r>
      <w:r w:rsidRPr="00DB7DD7">
        <w:rPr>
          <w:rFonts w:asciiTheme="minorBidi" w:hAnsiTheme="minorBidi" w:cstheme="minorBidi"/>
          <w:b/>
          <w:bCs/>
        </w:rPr>
        <w:t xml:space="preserve">      </w:t>
      </w:r>
    </w:p>
    <w:p w:rsidR="00BC5E04" w:rsidRPr="00DB7DD7" w:rsidRDefault="00BC5E04" w:rsidP="00BC5E04">
      <w:pPr>
        <w:jc w:val="both"/>
        <w:rPr>
          <w:rFonts w:asciiTheme="minorBidi" w:hAnsiTheme="minorBidi" w:cstheme="minorBidi"/>
          <w:b/>
          <w:bCs/>
          <w:color w:val="000000" w:themeColor="text1"/>
        </w:rPr>
      </w:pPr>
      <w:r w:rsidRPr="00DB7DD7">
        <w:rPr>
          <w:rFonts w:asciiTheme="minorBidi" w:hAnsiTheme="minorBidi" w:cstheme="minorBidi"/>
          <w:b/>
          <w:bCs/>
          <w:color w:val="000000" w:themeColor="text1"/>
        </w:rPr>
        <w:tab/>
      </w:r>
      <w:r w:rsidRPr="00DB7DD7">
        <w:rPr>
          <w:rFonts w:asciiTheme="minorBidi" w:hAnsiTheme="minorBidi" w:cstheme="minorBidi"/>
          <w:b/>
          <w:bCs/>
          <w:color w:val="000000" w:themeColor="text1"/>
        </w:rPr>
        <w:tab/>
      </w:r>
      <w:r w:rsidRPr="00DB7DD7">
        <w:rPr>
          <w:rFonts w:asciiTheme="minorBidi" w:hAnsiTheme="minorBidi" w:cstheme="minorBidi"/>
          <w:b/>
          <w:bCs/>
          <w:color w:val="000000" w:themeColor="text1"/>
        </w:rPr>
        <w:tab/>
      </w:r>
      <w:r w:rsidRPr="00DB7DD7">
        <w:rPr>
          <w:rFonts w:asciiTheme="minorBidi" w:hAnsiTheme="minorBidi" w:cstheme="minorBidi"/>
          <w:b/>
          <w:bCs/>
          <w:color w:val="000000" w:themeColor="text1"/>
        </w:rPr>
        <w:tab/>
        <w:t xml:space="preserve"> </w:t>
      </w:r>
      <w:r w:rsidRPr="00DB7DD7">
        <w:rPr>
          <w:rFonts w:asciiTheme="minorBidi" w:hAnsiTheme="minorBidi" w:cstheme="minorBidi"/>
          <w:b/>
          <w:bCs/>
          <w:color w:val="000000" w:themeColor="text1"/>
        </w:rPr>
        <w:tab/>
      </w:r>
    </w:p>
    <w:p w:rsidR="00BC5E04" w:rsidRPr="00DB7DD7" w:rsidRDefault="00BC5E04" w:rsidP="00BC5E04">
      <w:pPr>
        <w:rPr>
          <w:rFonts w:asciiTheme="minorBidi" w:hAnsiTheme="minorBidi" w:cstheme="minorBidi"/>
          <w:b/>
          <w:bCs/>
          <w:lang w:eastAsia="en-GB"/>
        </w:rPr>
      </w:pPr>
      <w:r w:rsidRPr="00DB7DD7">
        <w:rPr>
          <w:rFonts w:asciiTheme="minorBidi" w:hAnsiTheme="minorBidi" w:cstheme="minorBidi"/>
          <w:b/>
          <w:bCs/>
        </w:rPr>
        <w:t xml:space="preserve">M/s </w:t>
      </w:r>
      <w:r w:rsidRPr="00DB7DD7">
        <w:rPr>
          <w:rFonts w:asciiTheme="minorBidi" w:hAnsiTheme="minorBidi" w:cstheme="minorBidi"/>
          <w:b/>
          <w:bCs/>
          <w:lang w:eastAsia="en-GB"/>
        </w:rPr>
        <w:t xml:space="preserve">Schlumberger Oilfield Eastern LTD. </w:t>
      </w:r>
      <w:r w:rsidRPr="00DB7DD7">
        <w:rPr>
          <w:rFonts w:asciiTheme="minorBidi" w:hAnsiTheme="minorBidi" w:cstheme="minorBidi"/>
          <w:b/>
          <w:bCs/>
        </w:rPr>
        <w:tab/>
      </w:r>
      <w:r w:rsidRPr="00DB7DD7">
        <w:rPr>
          <w:rFonts w:asciiTheme="minorBidi" w:hAnsiTheme="minorBidi" w:cstheme="minorBidi"/>
          <w:b/>
          <w:bCs/>
        </w:rPr>
        <w:tab/>
      </w:r>
    </w:p>
    <w:p w:rsidR="00BC5E04" w:rsidRPr="00DB7DD7" w:rsidRDefault="00BC5E04" w:rsidP="00BC5E04">
      <w:pPr>
        <w:rPr>
          <w:rFonts w:asciiTheme="minorBidi" w:hAnsiTheme="minorBidi" w:cstheme="minorBidi"/>
          <w:lang w:eastAsia="en-GB"/>
        </w:rPr>
      </w:pPr>
      <w:r w:rsidRPr="00DB7DD7">
        <w:rPr>
          <w:rFonts w:asciiTheme="minorBidi" w:hAnsiTheme="minorBidi" w:cstheme="minorBidi"/>
          <w:lang w:eastAsia="en-GB"/>
        </w:rPr>
        <w:t>P.O. Box 9056</w:t>
      </w:r>
    </w:p>
    <w:p w:rsidR="00BC5E04" w:rsidRPr="00DB7DD7" w:rsidRDefault="00BC5E04" w:rsidP="00BC5E04">
      <w:pPr>
        <w:rPr>
          <w:rFonts w:asciiTheme="minorBidi" w:hAnsiTheme="minorBidi" w:cstheme="minorBidi"/>
          <w:lang w:eastAsia="en-GB"/>
        </w:rPr>
      </w:pPr>
      <w:r w:rsidRPr="00DB7DD7">
        <w:rPr>
          <w:rFonts w:asciiTheme="minorBidi" w:hAnsiTheme="minorBidi" w:cstheme="minorBidi"/>
          <w:lang w:eastAsia="en-GB"/>
        </w:rPr>
        <w:t>Ahmadi. Kuwait 61001</w:t>
      </w:r>
    </w:p>
    <w:p w:rsidR="00BC5E04" w:rsidRDefault="00BC5E04" w:rsidP="00BC5E04">
      <w:pPr>
        <w:rPr>
          <w:rFonts w:asciiTheme="minorBidi" w:hAnsiTheme="minorBidi" w:cstheme="minorBidi"/>
          <w:lang w:eastAsia="en-GB"/>
        </w:rPr>
      </w:pPr>
      <w:r w:rsidRPr="00DB7DD7">
        <w:rPr>
          <w:rFonts w:asciiTheme="minorBidi" w:hAnsiTheme="minorBidi" w:cstheme="minorBidi"/>
          <w:lang w:eastAsia="en-GB"/>
        </w:rPr>
        <w:t>Tel: + 965 23977777, Fax: + 965 23977499</w:t>
      </w:r>
      <w:r>
        <w:rPr>
          <w:rFonts w:asciiTheme="minorBidi" w:hAnsiTheme="minorBidi" w:cstheme="minorBidi"/>
          <w:lang w:eastAsia="en-GB"/>
        </w:rPr>
        <w:t xml:space="preserve"> / 23989874</w:t>
      </w:r>
    </w:p>
    <w:p w:rsidR="00BC5E04" w:rsidRPr="00DB7DD7" w:rsidRDefault="00BC5E04" w:rsidP="00BC5E04">
      <w:pPr>
        <w:autoSpaceDE w:val="0"/>
        <w:autoSpaceDN w:val="0"/>
        <w:adjustRightInd w:val="0"/>
        <w:ind w:left="630" w:hanging="630"/>
        <w:rPr>
          <w:rFonts w:asciiTheme="minorBidi" w:hAnsiTheme="minorBidi" w:cstheme="minorBidi"/>
          <w:b/>
          <w:bCs/>
        </w:rPr>
      </w:pPr>
    </w:p>
    <w:p w:rsidR="00BC5E04" w:rsidRPr="00DB7DD7" w:rsidRDefault="00BC5E04" w:rsidP="00BC5E04">
      <w:pPr>
        <w:rPr>
          <w:rFonts w:asciiTheme="minorBidi" w:hAnsiTheme="minorBidi" w:cstheme="minorBidi"/>
          <w:b/>
          <w:bCs/>
          <w:lang w:eastAsia="en-GB"/>
        </w:rPr>
      </w:pPr>
      <w:r w:rsidRPr="00DB7DD7">
        <w:rPr>
          <w:rFonts w:asciiTheme="minorBidi" w:hAnsiTheme="minorBidi" w:cstheme="minorBidi"/>
          <w:b/>
          <w:bCs/>
          <w:lang w:eastAsia="en-GB"/>
        </w:rPr>
        <w:t>Attn: Mr. F</w:t>
      </w:r>
      <w:r>
        <w:rPr>
          <w:rFonts w:asciiTheme="minorBidi" w:hAnsiTheme="minorBidi" w:cstheme="minorBidi"/>
          <w:b/>
          <w:bCs/>
          <w:lang w:eastAsia="en-GB"/>
        </w:rPr>
        <w:t>ernando</w:t>
      </w:r>
      <w:r w:rsidRPr="00DB7DD7">
        <w:rPr>
          <w:rFonts w:asciiTheme="minorBidi" w:hAnsiTheme="minorBidi" w:cstheme="minorBidi"/>
          <w:b/>
          <w:bCs/>
          <w:lang w:eastAsia="en-GB"/>
        </w:rPr>
        <w:t xml:space="preserve"> S</w:t>
      </w:r>
      <w:r>
        <w:rPr>
          <w:rFonts w:asciiTheme="minorBidi" w:hAnsiTheme="minorBidi" w:cstheme="minorBidi"/>
          <w:b/>
          <w:bCs/>
          <w:lang w:eastAsia="en-GB"/>
        </w:rPr>
        <w:t>aume</w:t>
      </w:r>
      <w:r w:rsidRPr="00DB7DD7">
        <w:rPr>
          <w:rFonts w:asciiTheme="minorBidi" w:hAnsiTheme="minorBidi" w:cstheme="minorBidi"/>
          <w:b/>
          <w:bCs/>
          <w:lang w:eastAsia="en-GB"/>
        </w:rPr>
        <w:t xml:space="preserve"> </w:t>
      </w:r>
    </w:p>
    <w:p w:rsidR="00BC5E04" w:rsidRDefault="00BC5E04" w:rsidP="00BC5E04">
      <w:pPr>
        <w:rPr>
          <w:rFonts w:asciiTheme="minorBidi" w:hAnsiTheme="minorBidi" w:cstheme="minorBidi"/>
          <w:b/>
          <w:bCs/>
          <w:lang w:eastAsia="en-GB"/>
        </w:rPr>
      </w:pPr>
      <w:r w:rsidRPr="00DB7DD7">
        <w:rPr>
          <w:rFonts w:asciiTheme="minorBidi" w:hAnsiTheme="minorBidi" w:cstheme="minorBidi"/>
          <w:b/>
          <w:bCs/>
          <w:lang w:eastAsia="en-GB"/>
        </w:rPr>
        <w:t xml:space="preserve">           Operations Manager </w:t>
      </w:r>
    </w:p>
    <w:p w:rsidR="005664DA" w:rsidRDefault="005664DA" w:rsidP="00F64733">
      <w:pPr>
        <w:pStyle w:val="NormalWeb"/>
        <w:spacing w:before="0" w:beforeAutospacing="0" w:after="0" w:afterAutospacing="0" w:line="216" w:lineRule="auto"/>
        <w:jc w:val="both"/>
        <w:rPr>
          <w:rFonts w:asciiTheme="minorBidi" w:eastAsia="Times New Roman" w:hAnsiTheme="minorBidi" w:cstheme="minorBidi"/>
          <w:b/>
          <w:bCs/>
          <w:color w:val="000000" w:themeColor="text1"/>
        </w:rPr>
      </w:pPr>
    </w:p>
    <w:p w:rsidR="002911A9" w:rsidRDefault="002911A9" w:rsidP="00D57EDF">
      <w:pPr>
        <w:autoSpaceDE w:val="0"/>
        <w:autoSpaceDN w:val="0"/>
        <w:adjustRightInd w:val="0"/>
        <w:ind w:left="630" w:hanging="630"/>
        <w:jc w:val="center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 xml:space="preserve">Subject: </w:t>
      </w:r>
      <w:r w:rsidR="00D57EDF">
        <w:rPr>
          <w:rFonts w:asciiTheme="minorBidi" w:hAnsiTheme="minorBidi" w:cstheme="minorBidi"/>
          <w:b/>
          <w:bCs/>
          <w:sz w:val="26"/>
          <w:szCs w:val="26"/>
          <w:u w:val="single"/>
        </w:rPr>
        <w:t>Contractor Risk Registers – Review &amp; Approval</w:t>
      </w:r>
      <w:r>
        <w:rPr>
          <w:rFonts w:asciiTheme="minorBidi" w:hAnsiTheme="minorBidi" w:cstheme="minorBidi"/>
          <w:b/>
          <w:bCs/>
          <w:sz w:val="26"/>
          <w:szCs w:val="26"/>
          <w:u w:val="single"/>
        </w:rPr>
        <w:t xml:space="preserve"> (2023-24)</w:t>
      </w:r>
    </w:p>
    <w:p w:rsidR="002911A9" w:rsidRDefault="003945D7" w:rsidP="002911A9">
      <w:pPr>
        <w:autoSpaceDE w:val="0"/>
        <w:autoSpaceDN w:val="0"/>
        <w:adjustRightInd w:val="0"/>
        <w:ind w:left="630" w:hanging="630"/>
        <w:jc w:val="center"/>
        <w:rPr>
          <w:rFonts w:asciiTheme="minorBidi" w:hAnsiTheme="minorBidi" w:cstheme="minorBidi"/>
          <w:color w:val="000000"/>
          <w:sz w:val="26"/>
          <w:szCs w:val="26"/>
        </w:rPr>
      </w:pPr>
      <w:r>
        <w:rPr>
          <w:rFonts w:asciiTheme="minorBidi" w:hAnsiTheme="minorBidi" w:cstheme="minorBid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-672860</wp:posOffset>
                </wp:positionH>
                <wp:positionV relativeFrom="paragraph">
                  <wp:posOffset>164741</wp:posOffset>
                </wp:positionV>
                <wp:extent cx="7277100" cy="6504317"/>
                <wp:effectExtent l="0" t="0" r="1905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6504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945D7" w:rsidRDefault="003945D7" w:rsidP="000F3DEE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With reference to the </w:t>
                            </w:r>
                            <w:r w:rsidRPr="0057045E">
                              <w:rPr>
                                <w:rFonts w:asciiTheme="minorBidi" w:hAnsiTheme="minorBidi" w:cstheme="minorBidi"/>
                              </w:rPr>
                              <w:t>aforementioned subject and your letter reference</w:t>
                            </w:r>
                            <w:r w:rsidR="000F3DEE">
                              <w:rPr>
                                <w:rFonts w:asciiTheme="minorBidi" w:hAnsiTheme="minorBidi" w:cstheme="minorBidi"/>
                              </w:rPr>
                              <w:t xml:space="preserve"> #</w:t>
                            </w:r>
                            <w:r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 (</w:t>
                            </w:r>
                            <w:r w:rsidR="00363A1B"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>2023 KOC/SLR/243</w:t>
                            </w:r>
                            <w:r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), </w:t>
                            </w:r>
                            <w:r w:rsidR="00363A1B"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>dated 18</w:t>
                            </w:r>
                            <w:r w:rsidR="00363A1B"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="00363A1B"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 June 2023.</w:t>
                            </w:r>
                            <w:r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 Development Drilling Group (II) </w:t>
                            </w:r>
                            <w:r w:rsidR="000F3DEE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HSE Unit </w:t>
                            </w:r>
                            <w:r w:rsidRPr="00BA3F1F">
                              <w:rPr>
                                <w:rFonts w:asciiTheme="minorBidi" w:hAnsiTheme="minorBidi" w:cstheme="minorBidi"/>
                                <w:color w:val="000000" w:themeColor="text1"/>
                              </w:rPr>
                              <w:t xml:space="preserve">has diligently </w:t>
                            </w:r>
                            <w:r w:rsidRPr="0057045E">
                              <w:rPr>
                                <w:rFonts w:asciiTheme="minorBidi" w:hAnsiTheme="minorBidi" w:cstheme="minorBidi"/>
                              </w:rPr>
                              <w:t xml:space="preserve">reviewed the Risk Registers you submitted, in collaboration with the </w:t>
                            </w:r>
                            <w:r w:rsidR="00BA7231">
                              <w:rPr>
                                <w:rFonts w:asciiTheme="minorBidi" w:hAnsiTheme="minorBidi" w:cstheme="minorBidi"/>
                              </w:rPr>
                              <w:t>C</w:t>
                            </w:r>
                            <w:r w:rsidRPr="0057045E">
                              <w:rPr>
                                <w:rFonts w:asciiTheme="minorBidi" w:hAnsiTheme="minorBidi" w:cstheme="minorBidi"/>
                              </w:rPr>
                              <w:t xml:space="preserve">ontrolling Team and HSE E&amp;D. 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Tabulated below </w:t>
                            </w:r>
                            <w:r w:rsidRPr="0057045E">
                              <w:rPr>
                                <w:rFonts w:asciiTheme="minorBidi" w:hAnsiTheme="minorBidi" w:cstheme="minorBidi"/>
                              </w:rPr>
                              <w:t>an overview of the status of your submitted Risk Registers:</w:t>
                            </w:r>
                          </w:p>
                          <w:tbl>
                            <w:tblPr>
                              <w:tblStyle w:val="TableGrid"/>
                              <w:tblW w:w="108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5"/>
                              <w:gridCol w:w="8100"/>
                              <w:gridCol w:w="1710"/>
                            </w:tblGrid>
                            <w:tr w:rsidR="003945D7" w:rsidTr="006B26B2"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945D7" w:rsidRDefault="003945D7" w:rsidP="003945D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945D7" w:rsidRDefault="003945D7" w:rsidP="003945D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Type of Risk Register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945D7" w:rsidRDefault="003945D7" w:rsidP="003945D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3945D7" w:rsidTr="006B26B2"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945D7" w:rsidRDefault="003945D7" w:rsidP="003945D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945D7" w:rsidRDefault="003945D7" w:rsidP="005423D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 xml:space="preserve">Occupational Safety Risk Register </w:t>
                                  </w:r>
                                  <w:r w:rsidR="005423DB"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(OSRR)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3945D7" w:rsidRDefault="003945D7" w:rsidP="003945D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Approved</w:t>
                                  </w:r>
                                </w:p>
                              </w:tc>
                            </w:tr>
                            <w:tr w:rsidR="00637741" w:rsidTr="006B26B2"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37741" w:rsidRDefault="00637741" w:rsidP="00637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37741" w:rsidRDefault="00637741" w:rsidP="005423D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 w:rsidRPr="00F66729">
                                    <w:rPr>
                                      <w:rFonts w:asciiTheme="minorBidi" w:hAnsiTheme="minorBidi" w:cstheme="minorBidi"/>
                                    </w:rPr>
                                    <w:t xml:space="preserve">Occupational Health </w:t>
                                  </w:r>
                                  <w:r w:rsidR="005423DB">
                                    <w:rPr>
                                      <w:rFonts w:asciiTheme="minorBidi" w:hAnsiTheme="minorBidi" w:cstheme="minorBidi"/>
                                    </w:rPr>
                                    <w:t xml:space="preserve">Risk Register </w:t>
                                  </w:r>
                                  <w:r w:rsidRPr="00F66729">
                                    <w:rPr>
                                      <w:rFonts w:asciiTheme="minorBidi" w:hAnsiTheme="minorBidi" w:cstheme="minorBidi"/>
                                    </w:rPr>
                                    <w:t>(OHRR)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37741" w:rsidRDefault="00637741" w:rsidP="00637741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Approved</w:t>
                                  </w:r>
                                </w:p>
                              </w:tc>
                            </w:tr>
                            <w:tr w:rsidR="003B6A20" w:rsidTr="006B26B2"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5423D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</w:rPr>
                                    <w:t>Environmental Aspects</w:t>
                                  </w:r>
                                  <w:r w:rsidRPr="00F66729">
                                    <w:rPr>
                                      <w:rFonts w:asciiTheme="minorBidi" w:hAnsiTheme="minorBidi" w:cstheme="minorBid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</w:rPr>
                                    <w:t>and Impacts Register (EAIR)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Approved</w:t>
                                  </w:r>
                                </w:p>
                              </w:tc>
                            </w:tr>
                            <w:tr w:rsidR="003B6A20" w:rsidTr="006B26B2"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 w:rsidRPr="00F66729">
                                    <w:rPr>
                                      <w:rFonts w:asciiTheme="minorBidi" w:hAnsiTheme="minorBidi" w:cstheme="minorBidi"/>
                                    </w:rPr>
                                    <w:t xml:space="preserve">Social Aspects and Impacts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</w:rPr>
                                    <w:t>Register (SAIR)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Approved</w:t>
                                  </w:r>
                                </w:p>
                              </w:tc>
                            </w:tr>
                            <w:tr w:rsidR="003B6A20" w:rsidTr="006B26B2">
                              <w:tc>
                                <w:tcPr>
                                  <w:tcW w:w="10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Pr="00F66729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</w:rPr>
                                    <w:t>Compliance Register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B6A20" w:rsidRDefault="003B6A20" w:rsidP="003B6A20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color w:val="000000"/>
                                      <w:sz w:val="26"/>
                                      <w:szCs w:val="26"/>
                                      <w:lang w:val="en"/>
                                    </w:rPr>
                                    <w:t>Approved</w:t>
                                  </w:r>
                                </w:p>
                              </w:tc>
                            </w:tr>
                          </w:tbl>
                          <w:p w:rsidR="003945D7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ind w:left="630" w:hanging="630"/>
                              <w:jc w:val="both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</w:p>
                          <w:p w:rsidR="003945D7" w:rsidRPr="007D31AD" w:rsidRDefault="003945D7" w:rsidP="00B846D8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8B046E"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Furthermore, we advise you to distribute the approved Risk Registers across your Rigs and ensure that your Risk Registers are fully aligned with the KOC HSE Management System requirements</w:t>
                            </w: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 xml:space="preserve"> including the </w:t>
                            </w:r>
                            <w:r w:rsidR="00B846D8"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Risk Registers d</w:t>
                            </w: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ocument number as per below note.</w:t>
                            </w:r>
                          </w:p>
                          <w:p w:rsidR="003945D7" w:rsidRPr="004A4E36" w:rsidRDefault="003945D7" w:rsidP="003945D7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4A4E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Note: </w:t>
                            </w:r>
                          </w:p>
                          <w:p w:rsidR="003945D7" w:rsidRDefault="003945D7" w:rsidP="006C1E46">
                            <w:pPr>
                              <w:spacing w:line="320" w:lineRule="atLeast"/>
                              <w:ind w:right="259" w:firstLine="72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OSSR Document Number – KOC.SA.018 / Contract # / Controlling Team Code</w:t>
                            </w:r>
                          </w:p>
                          <w:p w:rsidR="003945D7" w:rsidRDefault="003945D7" w:rsidP="006C1E46">
                            <w:pPr>
                              <w:spacing w:line="320" w:lineRule="atLeast"/>
                              <w:ind w:right="259" w:firstLine="72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OHRR Document Number – KOC.HE.018 / Contract # / Controlling Team Code</w:t>
                            </w:r>
                          </w:p>
                          <w:p w:rsidR="00825052" w:rsidRPr="00F9440F" w:rsidRDefault="00825052" w:rsidP="00825052">
                            <w:pPr>
                              <w:spacing w:line="320" w:lineRule="atLeast"/>
                              <w:ind w:right="259" w:firstLine="720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825052">
                              <w:rPr>
                                <w:rFonts w:asciiTheme="minorBidi" w:hAnsiTheme="minorBidi" w:cstheme="minorBidi"/>
                              </w:rPr>
                              <w:t>EAIR Document Number - KOC.EV.018 / Contract # / Controlling Team Code</w:t>
                            </w:r>
                            <w:r w:rsidR="00F9440F"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r w:rsidR="00F9440F" w:rsidRPr="00F9440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(* Standard Format)</w:t>
                            </w:r>
                          </w:p>
                          <w:p w:rsidR="004104CF" w:rsidRDefault="004104CF" w:rsidP="004104CF">
                            <w:pPr>
                              <w:spacing w:line="320" w:lineRule="atLeast"/>
                              <w:ind w:right="259" w:firstLine="72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104CF">
                              <w:rPr>
                                <w:rFonts w:asciiTheme="minorBidi" w:hAnsiTheme="minorBidi" w:cstheme="minorBidi"/>
                              </w:rPr>
                              <w:t xml:space="preserve">SAIR 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Document Number - </w:t>
                            </w:r>
                            <w:r w:rsidRPr="004104CF">
                              <w:rPr>
                                <w:rFonts w:asciiTheme="minorBidi" w:hAnsiTheme="minorBidi" w:cstheme="minorBidi"/>
                              </w:rPr>
                              <w:t>KOC.SC.018.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 / Contract # / Controlling Team Code</w:t>
                            </w:r>
                            <w:r w:rsidR="00F9440F"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r w:rsidR="00F9440F" w:rsidRPr="00F9440F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  <w:t>(* Standard Format)</w:t>
                            </w:r>
                          </w:p>
                          <w:p w:rsidR="003945D7" w:rsidRDefault="00061534" w:rsidP="00061534">
                            <w:pPr>
                              <w:spacing w:line="320" w:lineRule="atLeast"/>
                              <w:ind w:right="259" w:firstLine="72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r w:rsidR="003945D7"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</w:p>
                          <w:p w:rsidR="003945D7" w:rsidRDefault="003945D7" w:rsidP="003945D7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This is for your kind information and necessary action.</w:t>
                            </w:r>
                          </w:p>
                          <w:p w:rsidR="003945D7" w:rsidRDefault="003945D7" w:rsidP="003945D7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</w:p>
                          <w:p w:rsidR="003945D7" w:rsidRDefault="003945D7" w:rsidP="003945D7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CA3341" w:rsidRDefault="00CA3341" w:rsidP="003945D7">
                            <w:pPr>
                              <w:spacing w:line="320" w:lineRule="atLeast"/>
                              <w:ind w:right="259"/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</w:p>
                          <w:p w:rsidR="003945D7" w:rsidRDefault="003945D7" w:rsidP="008439F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3945D7" w:rsidRPr="0097647D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7647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>_________________________________</w:t>
                            </w:r>
                          </w:p>
                          <w:p w:rsidR="003945D7" w:rsidRPr="0097647D" w:rsidRDefault="003945D7" w:rsidP="003945D7">
                            <w:pPr>
                              <w:ind w:right="6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7647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 Hadi S. Al-Ajmi</w:t>
                            </w:r>
                          </w:p>
                          <w:p w:rsidR="003945D7" w:rsidRPr="0097647D" w:rsidRDefault="003945D7" w:rsidP="003945D7">
                            <w:pPr>
                              <w:ind w:right="6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7647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</w:rPr>
                              <w:t xml:space="preserve">     Manager Development Drilling (II)</w:t>
                            </w:r>
                          </w:p>
                          <w:p w:rsidR="003945D7" w:rsidRDefault="003945D7" w:rsidP="003945D7">
                            <w:pPr>
                              <w:ind w:right="6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3945D7" w:rsidRPr="00D07B84" w:rsidRDefault="003945D7" w:rsidP="009E71FA">
                            <w:pPr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328E2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Encl.:</w:t>
                            </w:r>
                            <w:r w:rsidRPr="005328E2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OSRR </w:t>
                            </w:r>
                            <w:r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 w:rsidR="00D958A0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="000310C5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Pages;</w:t>
                            </w:r>
                            <w:r w:rsidR="00D958A0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OHRR – </w:t>
                            </w:r>
                            <w:r w:rsidR="00550931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05 Pages; EAIR – 11 Pages; SAIR </w:t>
                            </w:r>
                            <w:r w:rsidR="00D958A0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="00550931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D958A0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Pages; Compliance Register – </w:t>
                            </w:r>
                            <w:r w:rsidR="009E71FA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="00D958A0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Pages;</w:t>
                            </w:r>
                          </w:p>
                          <w:p w:rsidR="003945D7" w:rsidRPr="00D07B84" w:rsidRDefault="00F52ED0" w:rsidP="00F52ED0">
                            <w:pPr>
                              <w:ind w:firstLine="720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M/s SLB</w:t>
                            </w:r>
                            <w:r w:rsidR="003945D7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Letter (Approval Request) 1</w:t>
                            </w:r>
                            <w:r w:rsidR="003945D7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="003945D7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Page</w:t>
                            </w:r>
                            <w:r w:rsidR="003945D7" w:rsidRPr="00D07B84"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  <w:lang w:val="en"/>
                              </w:rPr>
                              <w:t>;</w:t>
                            </w:r>
                          </w:p>
                          <w:p w:rsidR="003945D7" w:rsidRDefault="003945D7" w:rsidP="003945D7">
                            <w:pPr>
                              <w:ind w:right="6"/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945D7" w:rsidRPr="00DA5BF0" w:rsidRDefault="00C83AA6" w:rsidP="003945D7">
                            <w:pPr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945D7" w:rsidRDefault="00394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3pt;margin-top:12.95pt;width:573pt;height:5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" fillcolor="white [3201]" strokecolor="white [3212]" strokeweight=".5pt">
                <v:textbox>
                  <w:txbxContent>
                    <w:p w:rsidR="003945D7" w:rsidRDefault="003945D7" w:rsidP="000F3DEE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With reference to the </w:t>
                      </w:r>
                      <w:r w:rsidRPr="0057045E">
                        <w:rPr>
                          <w:rFonts w:asciiTheme="minorBidi" w:hAnsiTheme="minorBidi" w:cstheme="minorBidi"/>
                        </w:rPr>
                        <w:t>aforementioned subject and your letter reference</w:t>
                      </w:r>
                      <w:r w:rsidR="000F3DEE">
                        <w:rPr>
                          <w:rFonts w:asciiTheme="minorBidi" w:hAnsiTheme="minorBidi" w:cstheme="minorBidi"/>
                        </w:rPr>
                        <w:t xml:space="preserve"> #</w:t>
                      </w:r>
                      <w:r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 (</w:t>
                      </w:r>
                      <w:r w:rsidR="00363A1B"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>2023 KOC/SLR/243</w:t>
                      </w:r>
                      <w:r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), </w:t>
                      </w:r>
                      <w:r w:rsidR="00363A1B"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>dated 18</w:t>
                      </w:r>
                      <w:r w:rsidR="00363A1B" w:rsidRPr="00BA3F1F">
                        <w:rPr>
                          <w:rFonts w:asciiTheme="minorBidi" w:hAnsiTheme="minorBidi" w:cstheme="minorBidi"/>
                          <w:color w:val="000000" w:themeColor="text1"/>
                          <w:vertAlign w:val="superscript"/>
                        </w:rPr>
                        <w:t>th</w:t>
                      </w:r>
                      <w:r w:rsidR="00363A1B"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 June 2023.</w:t>
                      </w:r>
                      <w:r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 Development Drilling Group (II) </w:t>
                      </w:r>
                      <w:r w:rsidR="000F3DEE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HSE Unit </w:t>
                      </w:r>
                      <w:r w:rsidRPr="00BA3F1F">
                        <w:rPr>
                          <w:rFonts w:asciiTheme="minorBidi" w:hAnsiTheme="minorBidi" w:cstheme="minorBidi"/>
                          <w:color w:val="000000" w:themeColor="text1"/>
                        </w:rPr>
                        <w:t xml:space="preserve">has diligently </w:t>
                      </w:r>
                      <w:r w:rsidRPr="0057045E">
                        <w:rPr>
                          <w:rFonts w:asciiTheme="minorBidi" w:hAnsiTheme="minorBidi" w:cstheme="minorBidi"/>
                        </w:rPr>
                        <w:t xml:space="preserve">reviewed the Risk Registers you submitted, in collaboration with the </w:t>
                      </w:r>
                      <w:r w:rsidR="00BA7231">
                        <w:rPr>
                          <w:rFonts w:asciiTheme="minorBidi" w:hAnsiTheme="minorBidi" w:cstheme="minorBidi"/>
                        </w:rPr>
                        <w:t>C</w:t>
                      </w:r>
                      <w:r w:rsidRPr="0057045E">
                        <w:rPr>
                          <w:rFonts w:asciiTheme="minorBidi" w:hAnsiTheme="minorBidi" w:cstheme="minorBidi"/>
                        </w:rPr>
                        <w:t xml:space="preserve">ontrolling Team and HSE E&amp;D. </w:t>
                      </w:r>
                      <w:r>
                        <w:rPr>
                          <w:rFonts w:asciiTheme="minorBidi" w:hAnsiTheme="minorBidi" w:cstheme="minorBidi"/>
                        </w:rPr>
                        <w:t xml:space="preserve">Tabulated below </w:t>
                      </w:r>
                      <w:r w:rsidRPr="0057045E">
                        <w:rPr>
                          <w:rFonts w:asciiTheme="minorBidi" w:hAnsiTheme="minorBidi" w:cstheme="minorBidi"/>
                        </w:rPr>
                        <w:t>an overview of the status of your submitted Risk Registers:</w:t>
                      </w:r>
                    </w:p>
                    <w:tbl>
                      <w:tblPr>
                        <w:tblStyle w:val="TableGrid"/>
                        <w:tblW w:w="10885" w:type="dxa"/>
                        <w:tblLook w:val="04A0" w:firstRow="1" w:lastRow="0" w:firstColumn="1" w:lastColumn="0" w:noHBand="0" w:noVBand="1"/>
                      </w:tblPr>
                      <w:tblGrid>
                        <w:gridCol w:w="1075"/>
                        <w:gridCol w:w="8100"/>
                        <w:gridCol w:w="1710"/>
                      </w:tblGrid>
                      <w:tr w:rsidR="003945D7" w:rsidTr="006B26B2"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945D7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8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945D7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Type of Risk Register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945D7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Status</w:t>
                            </w:r>
                          </w:p>
                        </w:tc>
                      </w:tr>
                      <w:tr w:rsidR="003945D7" w:rsidTr="006B26B2"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945D7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945D7" w:rsidRDefault="003945D7" w:rsidP="005423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 xml:space="preserve">Occupational Safety Risk Register </w:t>
                            </w:r>
                            <w:r w:rsidR="005423DB"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(OSRR)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3945D7" w:rsidRDefault="003945D7" w:rsidP="003945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Approved</w:t>
                            </w:r>
                          </w:p>
                        </w:tc>
                      </w:tr>
                      <w:tr w:rsidR="00637741" w:rsidTr="006B26B2"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37741" w:rsidRDefault="00637741" w:rsidP="00637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8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37741" w:rsidRDefault="00637741" w:rsidP="005423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F66729">
                              <w:rPr>
                                <w:rFonts w:asciiTheme="minorBidi" w:hAnsiTheme="minorBidi" w:cstheme="minorBidi"/>
                              </w:rPr>
                              <w:t xml:space="preserve">Occupational Health </w:t>
                            </w:r>
                            <w:r w:rsidR="005423DB">
                              <w:rPr>
                                <w:rFonts w:asciiTheme="minorBidi" w:hAnsiTheme="minorBidi" w:cstheme="minorBidi"/>
                              </w:rPr>
                              <w:t xml:space="preserve">Risk Register </w:t>
                            </w:r>
                            <w:r w:rsidRPr="00F66729">
                              <w:rPr>
                                <w:rFonts w:asciiTheme="minorBidi" w:hAnsiTheme="minorBidi" w:cstheme="minorBidi"/>
                              </w:rPr>
                              <w:t>(OHRR)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37741" w:rsidRDefault="00637741" w:rsidP="006377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Approved</w:t>
                            </w:r>
                          </w:p>
                        </w:tc>
                      </w:tr>
                      <w:tr w:rsidR="003B6A20" w:rsidTr="006B26B2"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8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5423D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Environmental Aspects</w:t>
                            </w:r>
                            <w:r w:rsidRPr="00F66729"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>and Impacts Register (EAIR)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Approved</w:t>
                            </w:r>
                          </w:p>
                        </w:tc>
                      </w:tr>
                      <w:tr w:rsidR="003B6A20" w:rsidTr="006B26B2"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8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F66729">
                              <w:rPr>
                                <w:rFonts w:asciiTheme="minorBidi" w:hAnsiTheme="minorBidi" w:cstheme="minorBidi"/>
                              </w:rPr>
                              <w:t xml:space="preserve">Social Aspects and Impacts 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>Register (SAIR)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Approved</w:t>
                            </w:r>
                          </w:p>
                        </w:tc>
                      </w:tr>
                      <w:tr w:rsidR="003B6A20" w:rsidTr="006B26B2">
                        <w:tc>
                          <w:tcPr>
                            <w:tcW w:w="10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81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Pr="00F66729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Compliance Register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B6A20" w:rsidRDefault="003B6A20" w:rsidP="003B6A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color w:val="000000"/>
                                <w:sz w:val="26"/>
                                <w:szCs w:val="26"/>
                                <w:lang w:val="en"/>
                              </w:rPr>
                              <w:t>Approved</w:t>
                            </w:r>
                          </w:p>
                        </w:tc>
                      </w:tr>
                    </w:tbl>
                    <w:p w:rsidR="003945D7" w:rsidRDefault="003945D7" w:rsidP="003945D7">
                      <w:pPr>
                        <w:autoSpaceDE w:val="0"/>
                        <w:autoSpaceDN w:val="0"/>
                        <w:adjustRightInd w:val="0"/>
                        <w:ind w:left="630" w:hanging="630"/>
                        <w:jc w:val="both"/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</w:pPr>
                    </w:p>
                    <w:p w:rsidR="003945D7" w:rsidRPr="007D31AD" w:rsidRDefault="003945D7" w:rsidP="00B846D8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</w:pPr>
                      <w:r w:rsidRPr="008B046E"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  <w:t>Furthermore, we advise you to distribute the approved Risk Registers across your Rigs and ensure that your Risk Registers are fully aligned with the KOC HSE Management System requirements</w:t>
                      </w:r>
                      <w:r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  <w:t xml:space="preserve"> including the </w:t>
                      </w:r>
                      <w:r w:rsidR="00B846D8"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  <w:t>Risk Registers d</w:t>
                      </w:r>
                      <w:r>
                        <w:rPr>
                          <w:rFonts w:asciiTheme="minorBidi" w:hAnsiTheme="minorBidi" w:cstheme="minorBidi"/>
                          <w:color w:val="000000"/>
                          <w:sz w:val="26"/>
                          <w:szCs w:val="26"/>
                          <w:lang w:val="en"/>
                        </w:rPr>
                        <w:t>ocument number as per below note.</w:t>
                      </w:r>
                    </w:p>
                    <w:p w:rsidR="003945D7" w:rsidRPr="004A4E36" w:rsidRDefault="003945D7" w:rsidP="003945D7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4A4E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u w:val="single"/>
                        </w:rPr>
                        <w:t xml:space="preserve">Note: </w:t>
                      </w:r>
                    </w:p>
                    <w:p w:rsidR="003945D7" w:rsidRDefault="003945D7" w:rsidP="006C1E46">
                      <w:pPr>
                        <w:spacing w:line="320" w:lineRule="atLeast"/>
                        <w:ind w:right="259" w:firstLine="72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OSSR Document Number – KOC.SA.018 / Contract # / Controlling Team Code</w:t>
                      </w:r>
                    </w:p>
                    <w:p w:rsidR="003945D7" w:rsidRDefault="003945D7" w:rsidP="006C1E46">
                      <w:pPr>
                        <w:spacing w:line="320" w:lineRule="atLeast"/>
                        <w:ind w:right="259" w:firstLine="72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OHRR Document Number – KOC.HE.018 / Contract # / Controlling Team Code</w:t>
                      </w:r>
                    </w:p>
                    <w:p w:rsidR="00825052" w:rsidRPr="00F9440F" w:rsidRDefault="00825052" w:rsidP="00825052">
                      <w:pPr>
                        <w:spacing w:line="320" w:lineRule="atLeast"/>
                        <w:ind w:right="259" w:firstLine="720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825052">
                        <w:rPr>
                          <w:rFonts w:asciiTheme="minorBidi" w:hAnsiTheme="minorBidi" w:cstheme="minorBidi"/>
                        </w:rPr>
                        <w:t>EAIR Document Number - KOC.EV.018 / Contract # / Controlling Team Code</w:t>
                      </w:r>
                      <w:r w:rsidR="00F9440F"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  <w:r w:rsidR="00F9440F" w:rsidRPr="00F9440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(* Standard Format)</w:t>
                      </w:r>
                    </w:p>
                    <w:p w:rsidR="004104CF" w:rsidRDefault="004104CF" w:rsidP="004104CF">
                      <w:pPr>
                        <w:spacing w:line="320" w:lineRule="atLeast"/>
                        <w:ind w:right="259" w:firstLine="720"/>
                        <w:rPr>
                          <w:rFonts w:asciiTheme="minorBidi" w:hAnsiTheme="minorBidi" w:cstheme="minorBidi"/>
                        </w:rPr>
                      </w:pPr>
                      <w:r w:rsidRPr="004104CF">
                        <w:rPr>
                          <w:rFonts w:asciiTheme="minorBidi" w:hAnsiTheme="minorBidi" w:cstheme="minorBidi"/>
                        </w:rPr>
                        <w:t xml:space="preserve">SAIR </w:t>
                      </w:r>
                      <w:r>
                        <w:rPr>
                          <w:rFonts w:asciiTheme="minorBidi" w:hAnsiTheme="minorBidi" w:cstheme="minorBidi"/>
                        </w:rPr>
                        <w:t xml:space="preserve">Document Number - </w:t>
                      </w:r>
                      <w:r w:rsidRPr="004104CF">
                        <w:rPr>
                          <w:rFonts w:asciiTheme="minorBidi" w:hAnsiTheme="minorBidi" w:cstheme="minorBidi"/>
                        </w:rPr>
                        <w:t>KOC.SC.018.</w:t>
                      </w:r>
                      <w:r>
                        <w:rPr>
                          <w:rFonts w:asciiTheme="minorBidi" w:hAnsiTheme="minorBidi" w:cstheme="minorBidi"/>
                        </w:rPr>
                        <w:t xml:space="preserve"> / Contract # / Controlling Team Code</w:t>
                      </w:r>
                      <w:r w:rsidR="00F9440F"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  <w:r w:rsidR="00F9440F" w:rsidRPr="00F9440F"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  <w:t>(* Standard Format)</w:t>
                      </w:r>
                    </w:p>
                    <w:p w:rsidR="003945D7" w:rsidRDefault="00061534" w:rsidP="00061534">
                      <w:pPr>
                        <w:spacing w:line="320" w:lineRule="atLeast"/>
                        <w:ind w:right="259" w:firstLine="720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  <w:r w:rsidR="003945D7"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</w:p>
                    <w:p w:rsidR="003945D7" w:rsidRDefault="003945D7" w:rsidP="003945D7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This is for your kind information and necessary action.</w:t>
                      </w:r>
                    </w:p>
                    <w:p w:rsidR="003945D7" w:rsidRDefault="003945D7" w:rsidP="003945D7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</w:p>
                    <w:p w:rsidR="003945D7" w:rsidRDefault="003945D7" w:rsidP="003945D7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</w:rPr>
                        <w:t xml:space="preserve"> </w:t>
                      </w:r>
                    </w:p>
                    <w:p w:rsidR="00CA3341" w:rsidRDefault="00CA3341" w:rsidP="003945D7">
                      <w:pPr>
                        <w:spacing w:line="320" w:lineRule="atLeast"/>
                        <w:ind w:right="259"/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</w:p>
                    <w:p w:rsidR="003945D7" w:rsidRDefault="003945D7" w:rsidP="008439F8">
                      <w:pPr>
                        <w:autoSpaceDE w:val="0"/>
                        <w:autoSpaceDN w:val="0"/>
                        <w:adjustRightInd w:val="0"/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</w:rPr>
                        <w:t xml:space="preserve"> </w:t>
                      </w:r>
                    </w:p>
                    <w:p w:rsidR="003945D7" w:rsidRPr="0097647D" w:rsidRDefault="003945D7" w:rsidP="003945D7">
                      <w:pPr>
                        <w:autoSpaceDE w:val="0"/>
                        <w:autoSpaceDN w:val="0"/>
                        <w:adjustRightInd w:val="0"/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</w:pPr>
                      <w:r w:rsidRPr="0097647D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>_________________________________</w:t>
                      </w:r>
                    </w:p>
                    <w:p w:rsidR="003945D7" w:rsidRPr="0097647D" w:rsidRDefault="003945D7" w:rsidP="003945D7">
                      <w:pPr>
                        <w:ind w:right="6"/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</w:pPr>
                      <w:r w:rsidRPr="0097647D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 xml:space="preserve">                       Hadi S. Al-Ajmi</w:t>
                      </w:r>
                    </w:p>
                    <w:p w:rsidR="003945D7" w:rsidRPr="0097647D" w:rsidRDefault="003945D7" w:rsidP="003945D7">
                      <w:pPr>
                        <w:ind w:right="6"/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</w:pPr>
                      <w:r w:rsidRPr="0097647D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</w:rPr>
                        <w:t xml:space="preserve">     Manager Development Drilling (II)</w:t>
                      </w:r>
                    </w:p>
                    <w:p w:rsidR="003945D7" w:rsidRDefault="003945D7" w:rsidP="003945D7">
                      <w:pPr>
                        <w:ind w:right="6"/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</w:p>
                    <w:p w:rsidR="003945D7" w:rsidRPr="00D07B84" w:rsidRDefault="003945D7" w:rsidP="009E71FA">
                      <w:pPr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</w:pPr>
                      <w:r w:rsidRPr="005328E2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Encl.:</w:t>
                      </w:r>
                      <w:r w:rsidRPr="005328E2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OSRR </w:t>
                      </w:r>
                      <w:r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r w:rsidR="00D958A0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3</w:t>
                      </w:r>
                      <w:r w:rsidR="000310C5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Pages;</w:t>
                      </w:r>
                      <w:r w:rsidR="00D958A0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OHRR – </w:t>
                      </w:r>
                      <w:r w:rsidR="00550931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05 Pages; EAIR – 11 Pages; SAIR </w:t>
                      </w:r>
                      <w:r w:rsidR="00D958A0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="00550931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="00D958A0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– Pages; Compliance Register – </w:t>
                      </w:r>
                      <w:r w:rsidR="009E71FA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="00D958A0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Pages;</w:t>
                      </w:r>
                    </w:p>
                    <w:p w:rsidR="003945D7" w:rsidRPr="00D07B84" w:rsidRDefault="00F52ED0" w:rsidP="00F52ED0">
                      <w:pPr>
                        <w:ind w:firstLine="720"/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</w:pPr>
                      <w:r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>M/s SLB</w:t>
                      </w:r>
                      <w:r w:rsidR="003945D7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Letter (Approval Request) 1</w:t>
                      </w:r>
                      <w:r w:rsidR="003945D7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="003945D7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Page</w:t>
                      </w:r>
                      <w:r w:rsidR="003945D7" w:rsidRPr="00D07B84"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  <w:lang w:val="en"/>
                        </w:rPr>
                        <w:t>;</w:t>
                      </w:r>
                    </w:p>
                    <w:p w:rsidR="003945D7" w:rsidRDefault="003945D7" w:rsidP="003945D7">
                      <w:pPr>
                        <w:ind w:right="6"/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945D7" w:rsidRPr="00DA5BF0" w:rsidRDefault="00C83AA6" w:rsidP="003945D7">
                      <w:pPr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inorBidi" w:hAnsiTheme="minorBidi" w:cstheme="minorBid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945D7" w:rsidRDefault="003945D7"/>
                  </w:txbxContent>
                </v:textbox>
                <w10:wrap anchorx="margin"/>
              </v:shape>
            </w:pict>
          </mc:Fallback>
        </mc:AlternateContent>
      </w:r>
    </w:p>
    <w:sectPr w:rsidR="002911A9" w:rsidSect="001A38B1">
      <w:pgSz w:w="11909" w:h="16834" w:code="9"/>
      <w:pgMar w:top="1757" w:right="1440" w:bottom="432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A0" w:rsidRDefault="008748A0">
      <w:r>
        <w:separator/>
      </w:r>
    </w:p>
  </w:endnote>
  <w:endnote w:type="continuationSeparator" w:id="0">
    <w:p w:rsidR="008748A0" w:rsidRDefault="0087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A0" w:rsidRDefault="008748A0">
      <w:r>
        <w:separator/>
      </w:r>
    </w:p>
  </w:footnote>
  <w:footnote w:type="continuationSeparator" w:id="0">
    <w:p w:rsidR="008748A0" w:rsidRDefault="0087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21039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9EA6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A43B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38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9654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035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C07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C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72C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521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37DB8"/>
    <w:multiLevelType w:val="hybridMultilevel"/>
    <w:tmpl w:val="D1482E80"/>
    <w:lvl w:ilvl="0" w:tplc="388239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65669B0A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063EEF"/>
    <w:multiLevelType w:val="hybridMultilevel"/>
    <w:tmpl w:val="6592F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D6D7F"/>
    <w:multiLevelType w:val="hybridMultilevel"/>
    <w:tmpl w:val="E6D2C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F62CA3"/>
    <w:multiLevelType w:val="hybridMultilevel"/>
    <w:tmpl w:val="84981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EB7017"/>
    <w:multiLevelType w:val="hybridMultilevel"/>
    <w:tmpl w:val="F5C04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F67A3B"/>
    <w:multiLevelType w:val="hybridMultilevel"/>
    <w:tmpl w:val="0E46E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573B7"/>
    <w:multiLevelType w:val="hybridMultilevel"/>
    <w:tmpl w:val="F4723D5C"/>
    <w:lvl w:ilvl="0" w:tplc="388239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EBD0119"/>
    <w:multiLevelType w:val="hybridMultilevel"/>
    <w:tmpl w:val="06CE4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4C4073"/>
    <w:multiLevelType w:val="multilevel"/>
    <w:tmpl w:val="24FA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3A3D78"/>
    <w:multiLevelType w:val="hybridMultilevel"/>
    <w:tmpl w:val="31D2C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4C4A15"/>
    <w:multiLevelType w:val="hybridMultilevel"/>
    <w:tmpl w:val="80A478E2"/>
    <w:lvl w:ilvl="0" w:tplc="E59C2E66">
      <w:start w:val="16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21" w15:restartNumberingAfterBreak="0">
    <w:nsid w:val="28B61050"/>
    <w:multiLevelType w:val="hybridMultilevel"/>
    <w:tmpl w:val="027E0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371BE7"/>
    <w:multiLevelType w:val="hybridMultilevel"/>
    <w:tmpl w:val="CB6EE082"/>
    <w:lvl w:ilvl="0" w:tplc="897CBD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FB57263"/>
    <w:multiLevelType w:val="hybridMultilevel"/>
    <w:tmpl w:val="2162F602"/>
    <w:lvl w:ilvl="0" w:tplc="72C69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56C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7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467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02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E8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6A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AF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D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D52EE3"/>
    <w:multiLevelType w:val="hybridMultilevel"/>
    <w:tmpl w:val="0D64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B0454"/>
    <w:multiLevelType w:val="hybridMultilevel"/>
    <w:tmpl w:val="E99E1A72"/>
    <w:lvl w:ilvl="0" w:tplc="0084141A">
      <w:start w:val="1"/>
      <w:numFmt w:val="bullet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EB1C7C"/>
    <w:multiLevelType w:val="hybridMultilevel"/>
    <w:tmpl w:val="2C7E694C"/>
    <w:lvl w:ilvl="0" w:tplc="23EEC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B3B7C69"/>
    <w:multiLevelType w:val="hybridMultilevel"/>
    <w:tmpl w:val="C9382644"/>
    <w:lvl w:ilvl="0" w:tplc="5CFEDB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1E120A9"/>
    <w:multiLevelType w:val="hybridMultilevel"/>
    <w:tmpl w:val="5E4C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31664"/>
    <w:multiLevelType w:val="multilevel"/>
    <w:tmpl w:val="561001F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9C5C79"/>
    <w:multiLevelType w:val="hybridMultilevel"/>
    <w:tmpl w:val="BE8481EE"/>
    <w:lvl w:ilvl="0" w:tplc="6C72B96A">
      <w:start w:val="1"/>
      <w:numFmt w:val="decimal"/>
      <w:lvlText w:val="%1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F6570"/>
    <w:multiLevelType w:val="hybridMultilevel"/>
    <w:tmpl w:val="A8DA22C0"/>
    <w:lvl w:ilvl="0" w:tplc="495483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B656F"/>
    <w:multiLevelType w:val="hybridMultilevel"/>
    <w:tmpl w:val="152C9370"/>
    <w:lvl w:ilvl="0" w:tplc="6B46F010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30EB4"/>
    <w:multiLevelType w:val="hybridMultilevel"/>
    <w:tmpl w:val="64880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21471E"/>
    <w:multiLevelType w:val="hybridMultilevel"/>
    <w:tmpl w:val="2278CD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73423D8"/>
    <w:multiLevelType w:val="hybridMultilevel"/>
    <w:tmpl w:val="FA4A6A44"/>
    <w:lvl w:ilvl="0" w:tplc="FD8C70D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36" w15:restartNumberingAfterBreak="0">
    <w:nsid w:val="5D694C99"/>
    <w:multiLevelType w:val="hybridMultilevel"/>
    <w:tmpl w:val="0812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32FE0"/>
    <w:multiLevelType w:val="hybridMultilevel"/>
    <w:tmpl w:val="9E16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177D0"/>
    <w:multiLevelType w:val="hybridMultilevel"/>
    <w:tmpl w:val="7FFC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F0290"/>
    <w:multiLevelType w:val="hybridMultilevel"/>
    <w:tmpl w:val="184EDE4C"/>
    <w:lvl w:ilvl="0" w:tplc="388239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BE3355"/>
    <w:multiLevelType w:val="hybridMultilevel"/>
    <w:tmpl w:val="D8A6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5"/>
  </w:num>
  <w:num w:numId="13">
    <w:abstractNumId w:val="27"/>
  </w:num>
  <w:num w:numId="14">
    <w:abstractNumId w:val="34"/>
  </w:num>
  <w:num w:numId="15">
    <w:abstractNumId w:val="10"/>
  </w:num>
  <w:num w:numId="16">
    <w:abstractNumId w:val="1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2"/>
  </w:num>
  <w:num w:numId="21">
    <w:abstractNumId w:val="39"/>
  </w:num>
  <w:num w:numId="22">
    <w:abstractNumId w:val="16"/>
  </w:num>
  <w:num w:numId="23">
    <w:abstractNumId w:val="31"/>
  </w:num>
  <w:num w:numId="2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35"/>
  </w:num>
  <w:num w:numId="30">
    <w:abstractNumId w:val="20"/>
  </w:num>
  <w:num w:numId="31">
    <w:abstractNumId w:val="36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1E"/>
    <w:rsid w:val="0000119D"/>
    <w:rsid w:val="000044C7"/>
    <w:rsid w:val="00004D1B"/>
    <w:rsid w:val="000063AD"/>
    <w:rsid w:val="00007A6E"/>
    <w:rsid w:val="00010554"/>
    <w:rsid w:val="00011D4F"/>
    <w:rsid w:val="0001252A"/>
    <w:rsid w:val="00012DCC"/>
    <w:rsid w:val="000154F8"/>
    <w:rsid w:val="00015D87"/>
    <w:rsid w:val="00016831"/>
    <w:rsid w:val="00021DD2"/>
    <w:rsid w:val="00023111"/>
    <w:rsid w:val="0002429A"/>
    <w:rsid w:val="000252F1"/>
    <w:rsid w:val="00026EC6"/>
    <w:rsid w:val="000310C5"/>
    <w:rsid w:val="00034BF2"/>
    <w:rsid w:val="00035097"/>
    <w:rsid w:val="0003593A"/>
    <w:rsid w:val="00045067"/>
    <w:rsid w:val="00045A76"/>
    <w:rsid w:val="00052F19"/>
    <w:rsid w:val="00061534"/>
    <w:rsid w:val="000630FA"/>
    <w:rsid w:val="000634AB"/>
    <w:rsid w:val="00067CEB"/>
    <w:rsid w:val="00072C26"/>
    <w:rsid w:val="000814AD"/>
    <w:rsid w:val="00081DCA"/>
    <w:rsid w:val="00083E9E"/>
    <w:rsid w:val="00084118"/>
    <w:rsid w:val="000869F5"/>
    <w:rsid w:val="000918FF"/>
    <w:rsid w:val="00092C99"/>
    <w:rsid w:val="00093ABD"/>
    <w:rsid w:val="00093D12"/>
    <w:rsid w:val="00096115"/>
    <w:rsid w:val="00096F66"/>
    <w:rsid w:val="00097408"/>
    <w:rsid w:val="000A05F1"/>
    <w:rsid w:val="000A2744"/>
    <w:rsid w:val="000A69BC"/>
    <w:rsid w:val="000A6C3F"/>
    <w:rsid w:val="000A6DCC"/>
    <w:rsid w:val="000A73AC"/>
    <w:rsid w:val="000A7B01"/>
    <w:rsid w:val="000B3094"/>
    <w:rsid w:val="000B5A37"/>
    <w:rsid w:val="000D0198"/>
    <w:rsid w:val="000D0B15"/>
    <w:rsid w:val="000D4209"/>
    <w:rsid w:val="000D58CB"/>
    <w:rsid w:val="000E20E3"/>
    <w:rsid w:val="000E3D24"/>
    <w:rsid w:val="000E453C"/>
    <w:rsid w:val="000E4A36"/>
    <w:rsid w:val="000E4C15"/>
    <w:rsid w:val="000E7AD6"/>
    <w:rsid w:val="000F1FD7"/>
    <w:rsid w:val="000F353A"/>
    <w:rsid w:val="000F3BB3"/>
    <w:rsid w:val="000F3DEE"/>
    <w:rsid w:val="000F48C9"/>
    <w:rsid w:val="000F5A5E"/>
    <w:rsid w:val="000F60E2"/>
    <w:rsid w:val="000F6477"/>
    <w:rsid w:val="001000D7"/>
    <w:rsid w:val="0010025C"/>
    <w:rsid w:val="00105633"/>
    <w:rsid w:val="00105AA3"/>
    <w:rsid w:val="00111585"/>
    <w:rsid w:val="00112560"/>
    <w:rsid w:val="00114DB6"/>
    <w:rsid w:val="001153D4"/>
    <w:rsid w:val="00116AB8"/>
    <w:rsid w:val="00120F84"/>
    <w:rsid w:val="00122137"/>
    <w:rsid w:val="001269C5"/>
    <w:rsid w:val="001318CD"/>
    <w:rsid w:val="001335F0"/>
    <w:rsid w:val="00135F46"/>
    <w:rsid w:val="00140740"/>
    <w:rsid w:val="00141921"/>
    <w:rsid w:val="001437F4"/>
    <w:rsid w:val="00143DF0"/>
    <w:rsid w:val="00144821"/>
    <w:rsid w:val="001465EB"/>
    <w:rsid w:val="00147733"/>
    <w:rsid w:val="00150E6F"/>
    <w:rsid w:val="00151629"/>
    <w:rsid w:val="00154056"/>
    <w:rsid w:val="0015687A"/>
    <w:rsid w:val="00165B0F"/>
    <w:rsid w:val="001666D2"/>
    <w:rsid w:val="001678CA"/>
    <w:rsid w:val="00172B9F"/>
    <w:rsid w:val="00173BC1"/>
    <w:rsid w:val="00185734"/>
    <w:rsid w:val="0018635F"/>
    <w:rsid w:val="001865A0"/>
    <w:rsid w:val="00186D25"/>
    <w:rsid w:val="00197517"/>
    <w:rsid w:val="001A1EE5"/>
    <w:rsid w:val="001A2297"/>
    <w:rsid w:val="001A38B1"/>
    <w:rsid w:val="001B356A"/>
    <w:rsid w:val="001B4096"/>
    <w:rsid w:val="001C0A13"/>
    <w:rsid w:val="001C1A87"/>
    <w:rsid w:val="001C2B82"/>
    <w:rsid w:val="001C31FE"/>
    <w:rsid w:val="001D129E"/>
    <w:rsid w:val="001D1545"/>
    <w:rsid w:val="001D1FF1"/>
    <w:rsid w:val="001D4232"/>
    <w:rsid w:val="001D6EF3"/>
    <w:rsid w:val="001E23A3"/>
    <w:rsid w:val="001F18B3"/>
    <w:rsid w:val="001F22C7"/>
    <w:rsid w:val="001F5F8E"/>
    <w:rsid w:val="00200809"/>
    <w:rsid w:val="00201427"/>
    <w:rsid w:val="00203EBD"/>
    <w:rsid w:val="0020566C"/>
    <w:rsid w:val="002062C6"/>
    <w:rsid w:val="00206ADA"/>
    <w:rsid w:val="00206D06"/>
    <w:rsid w:val="00207EDB"/>
    <w:rsid w:val="002121C6"/>
    <w:rsid w:val="00214D48"/>
    <w:rsid w:val="00216671"/>
    <w:rsid w:val="00224707"/>
    <w:rsid w:val="002262EB"/>
    <w:rsid w:val="00227FD4"/>
    <w:rsid w:val="00230518"/>
    <w:rsid w:val="00230615"/>
    <w:rsid w:val="00237684"/>
    <w:rsid w:val="002439F6"/>
    <w:rsid w:val="00243EAE"/>
    <w:rsid w:val="00246726"/>
    <w:rsid w:val="0024692D"/>
    <w:rsid w:val="002507D0"/>
    <w:rsid w:val="00250972"/>
    <w:rsid w:val="0025270A"/>
    <w:rsid w:val="0025319E"/>
    <w:rsid w:val="00263CCA"/>
    <w:rsid w:val="00264251"/>
    <w:rsid w:val="00270252"/>
    <w:rsid w:val="00270651"/>
    <w:rsid w:val="00270AA2"/>
    <w:rsid w:val="0028353B"/>
    <w:rsid w:val="002835B8"/>
    <w:rsid w:val="0028364D"/>
    <w:rsid w:val="00285914"/>
    <w:rsid w:val="002911A9"/>
    <w:rsid w:val="00291389"/>
    <w:rsid w:val="00291DB0"/>
    <w:rsid w:val="0029200C"/>
    <w:rsid w:val="00293461"/>
    <w:rsid w:val="00293608"/>
    <w:rsid w:val="002A3076"/>
    <w:rsid w:val="002A45D6"/>
    <w:rsid w:val="002B1CF4"/>
    <w:rsid w:val="002B62A4"/>
    <w:rsid w:val="002C08A4"/>
    <w:rsid w:val="002C3BFE"/>
    <w:rsid w:val="002C4373"/>
    <w:rsid w:val="002C7C17"/>
    <w:rsid w:val="002C7CBC"/>
    <w:rsid w:val="002D3D88"/>
    <w:rsid w:val="002D4076"/>
    <w:rsid w:val="002D4FF8"/>
    <w:rsid w:val="002D7608"/>
    <w:rsid w:val="002E090A"/>
    <w:rsid w:val="002E21BB"/>
    <w:rsid w:val="002F0C4D"/>
    <w:rsid w:val="002F38AC"/>
    <w:rsid w:val="002F7B81"/>
    <w:rsid w:val="00302C34"/>
    <w:rsid w:val="00305CB8"/>
    <w:rsid w:val="003106CB"/>
    <w:rsid w:val="003108CA"/>
    <w:rsid w:val="00310EF1"/>
    <w:rsid w:val="0031244F"/>
    <w:rsid w:val="00315066"/>
    <w:rsid w:val="0031673F"/>
    <w:rsid w:val="00317C02"/>
    <w:rsid w:val="00321406"/>
    <w:rsid w:val="00326048"/>
    <w:rsid w:val="003275E6"/>
    <w:rsid w:val="00327957"/>
    <w:rsid w:val="00331604"/>
    <w:rsid w:val="003349B0"/>
    <w:rsid w:val="00335EA5"/>
    <w:rsid w:val="003369BC"/>
    <w:rsid w:val="003371C7"/>
    <w:rsid w:val="00340B09"/>
    <w:rsid w:val="00345F55"/>
    <w:rsid w:val="00346089"/>
    <w:rsid w:val="00346399"/>
    <w:rsid w:val="003477FA"/>
    <w:rsid w:val="00347C9B"/>
    <w:rsid w:val="00350456"/>
    <w:rsid w:val="00351472"/>
    <w:rsid w:val="00357D8A"/>
    <w:rsid w:val="00362D2B"/>
    <w:rsid w:val="003634A2"/>
    <w:rsid w:val="00363A1B"/>
    <w:rsid w:val="003715F0"/>
    <w:rsid w:val="003742A3"/>
    <w:rsid w:val="00380611"/>
    <w:rsid w:val="00386C5E"/>
    <w:rsid w:val="00390751"/>
    <w:rsid w:val="00391AAB"/>
    <w:rsid w:val="003930F1"/>
    <w:rsid w:val="003945D7"/>
    <w:rsid w:val="00394B9B"/>
    <w:rsid w:val="00395976"/>
    <w:rsid w:val="003A00B9"/>
    <w:rsid w:val="003A0F93"/>
    <w:rsid w:val="003A28DE"/>
    <w:rsid w:val="003A6372"/>
    <w:rsid w:val="003B2CFA"/>
    <w:rsid w:val="003B58E9"/>
    <w:rsid w:val="003B6A20"/>
    <w:rsid w:val="003B7566"/>
    <w:rsid w:val="003B7828"/>
    <w:rsid w:val="003C047B"/>
    <w:rsid w:val="003C3AB6"/>
    <w:rsid w:val="003C4B3C"/>
    <w:rsid w:val="003C7DD6"/>
    <w:rsid w:val="003D509F"/>
    <w:rsid w:val="003D738E"/>
    <w:rsid w:val="003E1B4C"/>
    <w:rsid w:val="003E3630"/>
    <w:rsid w:val="003E5876"/>
    <w:rsid w:val="003F00D9"/>
    <w:rsid w:val="003F071D"/>
    <w:rsid w:val="003F1439"/>
    <w:rsid w:val="003F26F7"/>
    <w:rsid w:val="003F40B4"/>
    <w:rsid w:val="003F4AA8"/>
    <w:rsid w:val="003F7D8D"/>
    <w:rsid w:val="004048D9"/>
    <w:rsid w:val="00406260"/>
    <w:rsid w:val="00407F3A"/>
    <w:rsid w:val="004104CF"/>
    <w:rsid w:val="00411AA6"/>
    <w:rsid w:val="00414494"/>
    <w:rsid w:val="00421698"/>
    <w:rsid w:val="00421D91"/>
    <w:rsid w:val="00421F8B"/>
    <w:rsid w:val="00430EA5"/>
    <w:rsid w:val="00431F44"/>
    <w:rsid w:val="00433377"/>
    <w:rsid w:val="004419CF"/>
    <w:rsid w:val="00443478"/>
    <w:rsid w:val="00445463"/>
    <w:rsid w:val="00447D33"/>
    <w:rsid w:val="00450418"/>
    <w:rsid w:val="00450828"/>
    <w:rsid w:val="004531AD"/>
    <w:rsid w:val="0045416E"/>
    <w:rsid w:val="00455CEE"/>
    <w:rsid w:val="00455E57"/>
    <w:rsid w:val="00464AC6"/>
    <w:rsid w:val="0046574B"/>
    <w:rsid w:val="00466E05"/>
    <w:rsid w:val="00471F27"/>
    <w:rsid w:val="00475DAF"/>
    <w:rsid w:val="004766AF"/>
    <w:rsid w:val="00480D76"/>
    <w:rsid w:val="00480FCD"/>
    <w:rsid w:val="00486157"/>
    <w:rsid w:val="00490C03"/>
    <w:rsid w:val="00490D6B"/>
    <w:rsid w:val="00493127"/>
    <w:rsid w:val="00494E06"/>
    <w:rsid w:val="00496843"/>
    <w:rsid w:val="00497677"/>
    <w:rsid w:val="004A1CFE"/>
    <w:rsid w:val="004A247A"/>
    <w:rsid w:val="004A2523"/>
    <w:rsid w:val="004A2FBF"/>
    <w:rsid w:val="004A4E36"/>
    <w:rsid w:val="004A644A"/>
    <w:rsid w:val="004A7866"/>
    <w:rsid w:val="004B2555"/>
    <w:rsid w:val="004B30EB"/>
    <w:rsid w:val="004B389D"/>
    <w:rsid w:val="004C05C5"/>
    <w:rsid w:val="004C2AB7"/>
    <w:rsid w:val="004C4039"/>
    <w:rsid w:val="004C479E"/>
    <w:rsid w:val="004C56DC"/>
    <w:rsid w:val="004D7409"/>
    <w:rsid w:val="004E3714"/>
    <w:rsid w:val="004E3E32"/>
    <w:rsid w:val="004E4BE1"/>
    <w:rsid w:val="004E51FD"/>
    <w:rsid w:val="004E68B8"/>
    <w:rsid w:val="004F1680"/>
    <w:rsid w:val="004F16A2"/>
    <w:rsid w:val="004F3E9D"/>
    <w:rsid w:val="004F519D"/>
    <w:rsid w:val="004F5F33"/>
    <w:rsid w:val="00502047"/>
    <w:rsid w:val="00503C1B"/>
    <w:rsid w:val="00505655"/>
    <w:rsid w:val="005066CF"/>
    <w:rsid w:val="00513E8F"/>
    <w:rsid w:val="00514800"/>
    <w:rsid w:val="00516570"/>
    <w:rsid w:val="00517A91"/>
    <w:rsid w:val="005227FA"/>
    <w:rsid w:val="00524296"/>
    <w:rsid w:val="00531AB3"/>
    <w:rsid w:val="005328E2"/>
    <w:rsid w:val="00533940"/>
    <w:rsid w:val="00537409"/>
    <w:rsid w:val="00540A9F"/>
    <w:rsid w:val="005423DB"/>
    <w:rsid w:val="005424EF"/>
    <w:rsid w:val="00542F7C"/>
    <w:rsid w:val="00544B91"/>
    <w:rsid w:val="00544C11"/>
    <w:rsid w:val="00545AAA"/>
    <w:rsid w:val="00550931"/>
    <w:rsid w:val="00552D18"/>
    <w:rsid w:val="005535F8"/>
    <w:rsid w:val="00561DCB"/>
    <w:rsid w:val="00561E02"/>
    <w:rsid w:val="00565008"/>
    <w:rsid w:val="005664DA"/>
    <w:rsid w:val="00567EE8"/>
    <w:rsid w:val="00570315"/>
    <w:rsid w:val="0057045E"/>
    <w:rsid w:val="00577D33"/>
    <w:rsid w:val="00580B30"/>
    <w:rsid w:val="00580EE2"/>
    <w:rsid w:val="005838D5"/>
    <w:rsid w:val="005854AF"/>
    <w:rsid w:val="00587003"/>
    <w:rsid w:val="00591663"/>
    <w:rsid w:val="005936E1"/>
    <w:rsid w:val="00593876"/>
    <w:rsid w:val="00596D00"/>
    <w:rsid w:val="0059733B"/>
    <w:rsid w:val="005A0949"/>
    <w:rsid w:val="005A252A"/>
    <w:rsid w:val="005A45BE"/>
    <w:rsid w:val="005A50F7"/>
    <w:rsid w:val="005B0961"/>
    <w:rsid w:val="005B2551"/>
    <w:rsid w:val="005B27D7"/>
    <w:rsid w:val="005B3266"/>
    <w:rsid w:val="005B4DEF"/>
    <w:rsid w:val="005B6EE8"/>
    <w:rsid w:val="005C1E0E"/>
    <w:rsid w:val="005C6E84"/>
    <w:rsid w:val="005C727D"/>
    <w:rsid w:val="005C7EB3"/>
    <w:rsid w:val="005D1A40"/>
    <w:rsid w:val="005D2EF0"/>
    <w:rsid w:val="005D496F"/>
    <w:rsid w:val="005D4AB6"/>
    <w:rsid w:val="005D5221"/>
    <w:rsid w:val="005E02E7"/>
    <w:rsid w:val="005E3466"/>
    <w:rsid w:val="005F3C3A"/>
    <w:rsid w:val="005F4979"/>
    <w:rsid w:val="005F5D02"/>
    <w:rsid w:val="005F61BC"/>
    <w:rsid w:val="005F7A93"/>
    <w:rsid w:val="005F7ED5"/>
    <w:rsid w:val="00604E56"/>
    <w:rsid w:val="0060529B"/>
    <w:rsid w:val="00607611"/>
    <w:rsid w:val="00615619"/>
    <w:rsid w:val="0062003E"/>
    <w:rsid w:val="00623F21"/>
    <w:rsid w:val="0062582C"/>
    <w:rsid w:val="006355CA"/>
    <w:rsid w:val="006373D2"/>
    <w:rsid w:val="00637741"/>
    <w:rsid w:val="0064244C"/>
    <w:rsid w:val="00642CA2"/>
    <w:rsid w:val="00643A16"/>
    <w:rsid w:val="00646FB1"/>
    <w:rsid w:val="0065253C"/>
    <w:rsid w:val="00654166"/>
    <w:rsid w:val="006543A2"/>
    <w:rsid w:val="00654D69"/>
    <w:rsid w:val="00655849"/>
    <w:rsid w:val="00656C83"/>
    <w:rsid w:val="00661FB6"/>
    <w:rsid w:val="0066390F"/>
    <w:rsid w:val="00670724"/>
    <w:rsid w:val="0067099F"/>
    <w:rsid w:val="00674951"/>
    <w:rsid w:val="00675E6F"/>
    <w:rsid w:val="006807D5"/>
    <w:rsid w:val="0068080E"/>
    <w:rsid w:val="00680B97"/>
    <w:rsid w:val="00683DAB"/>
    <w:rsid w:val="00684978"/>
    <w:rsid w:val="006870B6"/>
    <w:rsid w:val="00690880"/>
    <w:rsid w:val="00691596"/>
    <w:rsid w:val="006966C5"/>
    <w:rsid w:val="00696EA8"/>
    <w:rsid w:val="00697352"/>
    <w:rsid w:val="00697A05"/>
    <w:rsid w:val="006A201C"/>
    <w:rsid w:val="006A2F96"/>
    <w:rsid w:val="006A798B"/>
    <w:rsid w:val="006B0ADD"/>
    <w:rsid w:val="006B18A4"/>
    <w:rsid w:val="006B26B2"/>
    <w:rsid w:val="006B4CD4"/>
    <w:rsid w:val="006B64DD"/>
    <w:rsid w:val="006C1E46"/>
    <w:rsid w:val="006C216B"/>
    <w:rsid w:val="006C22CE"/>
    <w:rsid w:val="006C521D"/>
    <w:rsid w:val="006C6209"/>
    <w:rsid w:val="006C72E2"/>
    <w:rsid w:val="006D05CB"/>
    <w:rsid w:val="006D1611"/>
    <w:rsid w:val="006D1628"/>
    <w:rsid w:val="006D5A5B"/>
    <w:rsid w:val="006D6590"/>
    <w:rsid w:val="006D7E88"/>
    <w:rsid w:val="006E429E"/>
    <w:rsid w:val="006F34DA"/>
    <w:rsid w:val="00701D7B"/>
    <w:rsid w:val="00706144"/>
    <w:rsid w:val="00706CC8"/>
    <w:rsid w:val="00707728"/>
    <w:rsid w:val="007100A2"/>
    <w:rsid w:val="0071457B"/>
    <w:rsid w:val="00714918"/>
    <w:rsid w:val="00722A7F"/>
    <w:rsid w:val="00723F6F"/>
    <w:rsid w:val="007266F4"/>
    <w:rsid w:val="00731751"/>
    <w:rsid w:val="00731E58"/>
    <w:rsid w:val="00733CA2"/>
    <w:rsid w:val="00737021"/>
    <w:rsid w:val="007430F4"/>
    <w:rsid w:val="00743B8F"/>
    <w:rsid w:val="0075261A"/>
    <w:rsid w:val="00752628"/>
    <w:rsid w:val="0075351A"/>
    <w:rsid w:val="007578EF"/>
    <w:rsid w:val="00761FFC"/>
    <w:rsid w:val="00762BC7"/>
    <w:rsid w:val="00762E87"/>
    <w:rsid w:val="00764319"/>
    <w:rsid w:val="0076577F"/>
    <w:rsid w:val="00767802"/>
    <w:rsid w:val="00775D33"/>
    <w:rsid w:val="0077736D"/>
    <w:rsid w:val="00787214"/>
    <w:rsid w:val="00787DC0"/>
    <w:rsid w:val="00790F9E"/>
    <w:rsid w:val="007942CA"/>
    <w:rsid w:val="00795FE8"/>
    <w:rsid w:val="0079735A"/>
    <w:rsid w:val="007A015D"/>
    <w:rsid w:val="007A2C3F"/>
    <w:rsid w:val="007A471A"/>
    <w:rsid w:val="007A6BD3"/>
    <w:rsid w:val="007A7EC0"/>
    <w:rsid w:val="007B461C"/>
    <w:rsid w:val="007B7CA6"/>
    <w:rsid w:val="007B7D85"/>
    <w:rsid w:val="007B7DA7"/>
    <w:rsid w:val="007C177F"/>
    <w:rsid w:val="007C1BA5"/>
    <w:rsid w:val="007C316C"/>
    <w:rsid w:val="007C411E"/>
    <w:rsid w:val="007C7B88"/>
    <w:rsid w:val="007C7BC3"/>
    <w:rsid w:val="007D05B6"/>
    <w:rsid w:val="007D1F16"/>
    <w:rsid w:val="007D2BA6"/>
    <w:rsid w:val="007D31AD"/>
    <w:rsid w:val="007D710F"/>
    <w:rsid w:val="007E1DB0"/>
    <w:rsid w:val="007E2261"/>
    <w:rsid w:val="007E29AD"/>
    <w:rsid w:val="007E318D"/>
    <w:rsid w:val="007E3A29"/>
    <w:rsid w:val="007F0351"/>
    <w:rsid w:val="007F1090"/>
    <w:rsid w:val="007F1A76"/>
    <w:rsid w:val="007F4658"/>
    <w:rsid w:val="007F4F0B"/>
    <w:rsid w:val="007F502F"/>
    <w:rsid w:val="007F58E3"/>
    <w:rsid w:val="007F6396"/>
    <w:rsid w:val="007F65FB"/>
    <w:rsid w:val="007F7529"/>
    <w:rsid w:val="007F76C6"/>
    <w:rsid w:val="00801845"/>
    <w:rsid w:val="00802617"/>
    <w:rsid w:val="00804EA2"/>
    <w:rsid w:val="00807FDD"/>
    <w:rsid w:val="00817F67"/>
    <w:rsid w:val="008204B4"/>
    <w:rsid w:val="00820604"/>
    <w:rsid w:val="00822614"/>
    <w:rsid w:val="0082383A"/>
    <w:rsid w:val="00825052"/>
    <w:rsid w:val="0083345A"/>
    <w:rsid w:val="00835F15"/>
    <w:rsid w:val="0084269B"/>
    <w:rsid w:val="008439F8"/>
    <w:rsid w:val="00844A78"/>
    <w:rsid w:val="00845C13"/>
    <w:rsid w:val="008520D4"/>
    <w:rsid w:val="008537B3"/>
    <w:rsid w:val="0085394C"/>
    <w:rsid w:val="00856022"/>
    <w:rsid w:val="0085653A"/>
    <w:rsid w:val="00856C61"/>
    <w:rsid w:val="0086075A"/>
    <w:rsid w:val="00860BD5"/>
    <w:rsid w:val="0086100C"/>
    <w:rsid w:val="00863CCC"/>
    <w:rsid w:val="00865000"/>
    <w:rsid w:val="008663F1"/>
    <w:rsid w:val="008664CE"/>
    <w:rsid w:val="008665CD"/>
    <w:rsid w:val="00872AF4"/>
    <w:rsid w:val="008748A0"/>
    <w:rsid w:val="008756FA"/>
    <w:rsid w:val="008813CD"/>
    <w:rsid w:val="00883BD6"/>
    <w:rsid w:val="0088488D"/>
    <w:rsid w:val="0088660E"/>
    <w:rsid w:val="008921AE"/>
    <w:rsid w:val="008944A5"/>
    <w:rsid w:val="008960A2"/>
    <w:rsid w:val="00896AD0"/>
    <w:rsid w:val="008A1A4D"/>
    <w:rsid w:val="008A2063"/>
    <w:rsid w:val="008A287F"/>
    <w:rsid w:val="008A667C"/>
    <w:rsid w:val="008B046E"/>
    <w:rsid w:val="008B0E45"/>
    <w:rsid w:val="008B1520"/>
    <w:rsid w:val="008B2931"/>
    <w:rsid w:val="008B335A"/>
    <w:rsid w:val="008B530B"/>
    <w:rsid w:val="008B6DA7"/>
    <w:rsid w:val="008B6FB8"/>
    <w:rsid w:val="008C1F2A"/>
    <w:rsid w:val="008C3E96"/>
    <w:rsid w:val="008C745F"/>
    <w:rsid w:val="008C7BA8"/>
    <w:rsid w:val="008D7F20"/>
    <w:rsid w:val="008E0ACD"/>
    <w:rsid w:val="008E0D60"/>
    <w:rsid w:val="008E3759"/>
    <w:rsid w:val="008E3884"/>
    <w:rsid w:val="008F5356"/>
    <w:rsid w:val="008F7B00"/>
    <w:rsid w:val="008F7C9E"/>
    <w:rsid w:val="009031D9"/>
    <w:rsid w:val="009115C8"/>
    <w:rsid w:val="00912CC0"/>
    <w:rsid w:val="00915152"/>
    <w:rsid w:val="009167B1"/>
    <w:rsid w:val="0091745B"/>
    <w:rsid w:val="00917F13"/>
    <w:rsid w:val="0092216C"/>
    <w:rsid w:val="009237EB"/>
    <w:rsid w:val="00923CD9"/>
    <w:rsid w:val="00926F18"/>
    <w:rsid w:val="00930ECC"/>
    <w:rsid w:val="00934384"/>
    <w:rsid w:val="00935E8F"/>
    <w:rsid w:val="0093600B"/>
    <w:rsid w:val="00936E0E"/>
    <w:rsid w:val="00943AB6"/>
    <w:rsid w:val="00950F62"/>
    <w:rsid w:val="00952A87"/>
    <w:rsid w:val="009548E1"/>
    <w:rsid w:val="00954BFE"/>
    <w:rsid w:val="0095503C"/>
    <w:rsid w:val="00955E20"/>
    <w:rsid w:val="009561E4"/>
    <w:rsid w:val="0096023C"/>
    <w:rsid w:val="009607A0"/>
    <w:rsid w:val="00960A6E"/>
    <w:rsid w:val="009633AA"/>
    <w:rsid w:val="0096381C"/>
    <w:rsid w:val="009658E0"/>
    <w:rsid w:val="0096640F"/>
    <w:rsid w:val="00966651"/>
    <w:rsid w:val="00966F45"/>
    <w:rsid w:val="00971F12"/>
    <w:rsid w:val="00971F7D"/>
    <w:rsid w:val="00980639"/>
    <w:rsid w:val="00981F89"/>
    <w:rsid w:val="00982A5B"/>
    <w:rsid w:val="00990583"/>
    <w:rsid w:val="00990746"/>
    <w:rsid w:val="00990BDF"/>
    <w:rsid w:val="00991DA4"/>
    <w:rsid w:val="00992308"/>
    <w:rsid w:val="00994FE9"/>
    <w:rsid w:val="009959BA"/>
    <w:rsid w:val="00996908"/>
    <w:rsid w:val="009A6882"/>
    <w:rsid w:val="009A696E"/>
    <w:rsid w:val="009B26E2"/>
    <w:rsid w:val="009B37A9"/>
    <w:rsid w:val="009B6950"/>
    <w:rsid w:val="009C044D"/>
    <w:rsid w:val="009C06E3"/>
    <w:rsid w:val="009C3538"/>
    <w:rsid w:val="009C6F5E"/>
    <w:rsid w:val="009D0187"/>
    <w:rsid w:val="009D24A9"/>
    <w:rsid w:val="009D33A9"/>
    <w:rsid w:val="009D3B4C"/>
    <w:rsid w:val="009D7D2C"/>
    <w:rsid w:val="009E00E5"/>
    <w:rsid w:val="009E3989"/>
    <w:rsid w:val="009E4E89"/>
    <w:rsid w:val="009E71FA"/>
    <w:rsid w:val="009E7D65"/>
    <w:rsid w:val="009F09F7"/>
    <w:rsid w:val="009F361C"/>
    <w:rsid w:val="009F4EA2"/>
    <w:rsid w:val="009F51AB"/>
    <w:rsid w:val="00A001EC"/>
    <w:rsid w:val="00A064F3"/>
    <w:rsid w:val="00A06C6B"/>
    <w:rsid w:val="00A12A7B"/>
    <w:rsid w:val="00A169A3"/>
    <w:rsid w:val="00A16DEB"/>
    <w:rsid w:val="00A179A0"/>
    <w:rsid w:val="00A219C9"/>
    <w:rsid w:val="00A221A4"/>
    <w:rsid w:val="00A22473"/>
    <w:rsid w:val="00A23859"/>
    <w:rsid w:val="00A24267"/>
    <w:rsid w:val="00A30588"/>
    <w:rsid w:val="00A33E66"/>
    <w:rsid w:val="00A45701"/>
    <w:rsid w:val="00A4674F"/>
    <w:rsid w:val="00A51F0D"/>
    <w:rsid w:val="00A52C80"/>
    <w:rsid w:val="00A5650A"/>
    <w:rsid w:val="00A56954"/>
    <w:rsid w:val="00A56C50"/>
    <w:rsid w:val="00A57B40"/>
    <w:rsid w:val="00A57C5D"/>
    <w:rsid w:val="00A60E02"/>
    <w:rsid w:val="00A66058"/>
    <w:rsid w:val="00A70740"/>
    <w:rsid w:val="00A73FEF"/>
    <w:rsid w:val="00A80182"/>
    <w:rsid w:val="00A80346"/>
    <w:rsid w:val="00A82BE1"/>
    <w:rsid w:val="00A856E8"/>
    <w:rsid w:val="00A91455"/>
    <w:rsid w:val="00A940E2"/>
    <w:rsid w:val="00A95977"/>
    <w:rsid w:val="00A964BC"/>
    <w:rsid w:val="00A969F3"/>
    <w:rsid w:val="00AA032E"/>
    <w:rsid w:val="00AA0EC1"/>
    <w:rsid w:val="00AA6968"/>
    <w:rsid w:val="00AB0D1A"/>
    <w:rsid w:val="00AB0F1C"/>
    <w:rsid w:val="00AB1388"/>
    <w:rsid w:val="00AB20D4"/>
    <w:rsid w:val="00AB32B3"/>
    <w:rsid w:val="00AB4540"/>
    <w:rsid w:val="00AB721B"/>
    <w:rsid w:val="00AC0681"/>
    <w:rsid w:val="00AC146A"/>
    <w:rsid w:val="00AC2B31"/>
    <w:rsid w:val="00AC31D6"/>
    <w:rsid w:val="00AC351D"/>
    <w:rsid w:val="00AC3CFE"/>
    <w:rsid w:val="00AC701C"/>
    <w:rsid w:val="00AC793D"/>
    <w:rsid w:val="00AC7F45"/>
    <w:rsid w:val="00AD2A3A"/>
    <w:rsid w:val="00AD5DA2"/>
    <w:rsid w:val="00AE6032"/>
    <w:rsid w:val="00AE76A1"/>
    <w:rsid w:val="00AF00F2"/>
    <w:rsid w:val="00AF092C"/>
    <w:rsid w:val="00AF0ACF"/>
    <w:rsid w:val="00AF7B62"/>
    <w:rsid w:val="00AF7F81"/>
    <w:rsid w:val="00B0094E"/>
    <w:rsid w:val="00B06D4B"/>
    <w:rsid w:val="00B1402B"/>
    <w:rsid w:val="00B155D6"/>
    <w:rsid w:val="00B16196"/>
    <w:rsid w:val="00B17099"/>
    <w:rsid w:val="00B21EC0"/>
    <w:rsid w:val="00B227C7"/>
    <w:rsid w:val="00B22B19"/>
    <w:rsid w:val="00B27F60"/>
    <w:rsid w:val="00B35D73"/>
    <w:rsid w:val="00B41C26"/>
    <w:rsid w:val="00B46101"/>
    <w:rsid w:val="00B53F19"/>
    <w:rsid w:val="00B56A97"/>
    <w:rsid w:val="00B60805"/>
    <w:rsid w:val="00B60BAC"/>
    <w:rsid w:val="00B6169A"/>
    <w:rsid w:val="00B66E3E"/>
    <w:rsid w:val="00B719A8"/>
    <w:rsid w:val="00B738D2"/>
    <w:rsid w:val="00B74DD3"/>
    <w:rsid w:val="00B76338"/>
    <w:rsid w:val="00B774E1"/>
    <w:rsid w:val="00B77BD3"/>
    <w:rsid w:val="00B80024"/>
    <w:rsid w:val="00B846D8"/>
    <w:rsid w:val="00B84B20"/>
    <w:rsid w:val="00B85CF9"/>
    <w:rsid w:val="00B92427"/>
    <w:rsid w:val="00B93D95"/>
    <w:rsid w:val="00BA3071"/>
    <w:rsid w:val="00BA3F1F"/>
    <w:rsid w:val="00BA6924"/>
    <w:rsid w:val="00BA7231"/>
    <w:rsid w:val="00BB33AC"/>
    <w:rsid w:val="00BB42D9"/>
    <w:rsid w:val="00BB5B50"/>
    <w:rsid w:val="00BC0F3D"/>
    <w:rsid w:val="00BC5E04"/>
    <w:rsid w:val="00BC7F83"/>
    <w:rsid w:val="00BD368B"/>
    <w:rsid w:val="00BD67A0"/>
    <w:rsid w:val="00BD7F6D"/>
    <w:rsid w:val="00BE15A8"/>
    <w:rsid w:val="00BE37C4"/>
    <w:rsid w:val="00BE41F4"/>
    <w:rsid w:val="00BE4578"/>
    <w:rsid w:val="00BE560C"/>
    <w:rsid w:val="00BE5831"/>
    <w:rsid w:val="00BF1C78"/>
    <w:rsid w:val="00BF29D9"/>
    <w:rsid w:val="00BF4426"/>
    <w:rsid w:val="00BF735B"/>
    <w:rsid w:val="00C01A82"/>
    <w:rsid w:val="00C02156"/>
    <w:rsid w:val="00C03DAE"/>
    <w:rsid w:val="00C05E3C"/>
    <w:rsid w:val="00C07716"/>
    <w:rsid w:val="00C11748"/>
    <w:rsid w:val="00C13CB9"/>
    <w:rsid w:val="00C146F7"/>
    <w:rsid w:val="00C1563B"/>
    <w:rsid w:val="00C17C6B"/>
    <w:rsid w:val="00C17D77"/>
    <w:rsid w:val="00C21FCF"/>
    <w:rsid w:val="00C2314C"/>
    <w:rsid w:val="00C2559C"/>
    <w:rsid w:val="00C31456"/>
    <w:rsid w:val="00C31E49"/>
    <w:rsid w:val="00C33914"/>
    <w:rsid w:val="00C340C8"/>
    <w:rsid w:val="00C35549"/>
    <w:rsid w:val="00C36A1D"/>
    <w:rsid w:val="00C37BB0"/>
    <w:rsid w:val="00C4031F"/>
    <w:rsid w:val="00C41FE1"/>
    <w:rsid w:val="00C428A6"/>
    <w:rsid w:val="00C44E81"/>
    <w:rsid w:val="00C456B8"/>
    <w:rsid w:val="00C45931"/>
    <w:rsid w:val="00C45E32"/>
    <w:rsid w:val="00C4777D"/>
    <w:rsid w:val="00C47B0C"/>
    <w:rsid w:val="00C50769"/>
    <w:rsid w:val="00C5131F"/>
    <w:rsid w:val="00C53025"/>
    <w:rsid w:val="00C568FF"/>
    <w:rsid w:val="00C579B8"/>
    <w:rsid w:val="00C615F1"/>
    <w:rsid w:val="00C6333F"/>
    <w:rsid w:val="00C63E22"/>
    <w:rsid w:val="00C66EA9"/>
    <w:rsid w:val="00C729E2"/>
    <w:rsid w:val="00C75738"/>
    <w:rsid w:val="00C75976"/>
    <w:rsid w:val="00C77EBF"/>
    <w:rsid w:val="00C80510"/>
    <w:rsid w:val="00C8116A"/>
    <w:rsid w:val="00C83AA6"/>
    <w:rsid w:val="00C90AFF"/>
    <w:rsid w:val="00C921B3"/>
    <w:rsid w:val="00C942C1"/>
    <w:rsid w:val="00CA3341"/>
    <w:rsid w:val="00CA3511"/>
    <w:rsid w:val="00CB0798"/>
    <w:rsid w:val="00CB3DA0"/>
    <w:rsid w:val="00CB442D"/>
    <w:rsid w:val="00CB4FD5"/>
    <w:rsid w:val="00CC4A1A"/>
    <w:rsid w:val="00CC63F2"/>
    <w:rsid w:val="00CD10E2"/>
    <w:rsid w:val="00CD2F54"/>
    <w:rsid w:val="00CD3F24"/>
    <w:rsid w:val="00CD43C2"/>
    <w:rsid w:val="00CD64C8"/>
    <w:rsid w:val="00CE2F9C"/>
    <w:rsid w:val="00CE3058"/>
    <w:rsid w:val="00CE4EA1"/>
    <w:rsid w:val="00CE56A0"/>
    <w:rsid w:val="00CE5714"/>
    <w:rsid w:val="00CE77BC"/>
    <w:rsid w:val="00CF1353"/>
    <w:rsid w:val="00CF2CE5"/>
    <w:rsid w:val="00D045A3"/>
    <w:rsid w:val="00D05923"/>
    <w:rsid w:val="00D060DB"/>
    <w:rsid w:val="00D06851"/>
    <w:rsid w:val="00D0733C"/>
    <w:rsid w:val="00D07536"/>
    <w:rsid w:val="00D077E6"/>
    <w:rsid w:val="00D07B84"/>
    <w:rsid w:val="00D11834"/>
    <w:rsid w:val="00D136AF"/>
    <w:rsid w:val="00D14026"/>
    <w:rsid w:val="00D14E1A"/>
    <w:rsid w:val="00D15645"/>
    <w:rsid w:val="00D17C37"/>
    <w:rsid w:val="00D218E3"/>
    <w:rsid w:val="00D21E7C"/>
    <w:rsid w:val="00D234C9"/>
    <w:rsid w:val="00D23CF1"/>
    <w:rsid w:val="00D23FE4"/>
    <w:rsid w:val="00D26269"/>
    <w:rsid w:val="00D27C83"/>
    <w:rsid w:val="00D320A6"/>
    <w:rsid w:val="00D32C6E"/>
    <w:rsid w:val="00D36A57"/>
    <w:rsid w:val="00D37CD7"/>
    <w:rsid w:val="00D41701"/>
    <w:rsid w:val="00D44B9A"/>
    <w:rsid w:val="00D44E01"/>
    <w:rsid w:val="00D47485"/>
    <w:rsid w:val="00D50EA7"/>
    <w:rsid w:val="00D530E7"/>
    <w:rsid w:val="00D57237"/>
    <w:rsid w:val="00D57EDF"/>
    <w:rsid w:val="00D6185E"/>
    <w:rsid w:val="00D65A54"/>
    <w:rsid w:val="00D66027"/>
    <w:rsid w:val="00D663AB"/>
    <w:rsid w:val="00D7064A"/>
    <w:rsid w:val="00D70D93"/>
    <w:rsid w:val="00D722BB"/>
    <w:rsid w:val="00D871FF"/>
    <w:rsid w:val="00D9050F"/>
    <w:rsid w:val="00D90C75"/>
    <w:rsid w:val="00D91D2A"/>
    <w:rsid w:val="00D9436B"/>
    <w:rsid w:val="00D958A0"/>
    <w:rsid w:val="00D978AE"/>
    <w:rsid w:val="00DA7194"/>
    <w:rsid w:val="00DB1F20"/>
    <w:rsid w:val="00DB2F8A"/>
    <w:rsid w:val="00DB3B2A"/>
    <w:rsid w:val="00DB5070"/>
    <w:rsid w:val="00DB52C9"/>
    <w:rsid w:val="00DB5A35"/>
    <w:rsid w:val="00DB7BC1"/>
    <w:rsid w:val="00DC2E37"/>
    <w:rsid w:val="00DD1F16"/>
    <w:rsid w:val="00DD23C3"/>
    <w:rsid w:val="00DD4105"/>
    <w:rsid w:val="00DD65DC"/>
    <w:rsid w:val="00DD718B"/>
    <w:rsid w:val="00DE1334"/>
    <w:rsid w:val="00DE40C7"/>
    <w:rsid w:val="00DE7713"/>
    <w:rsid w:val="00DF0CE3"/>
    <w:rsid w:val="00DF2D30"/>
    <w:rsid w:val="00DF33C5"/>
    <w:rsid w:val="00DF35FC"/>
    <w:rsid w:val="00DF4E6D"/>
    <w:rsid w:val="00DF6E6B"/>
    <w:rsid w:val="00E001FA"/>
    <w:rsid w:val="00E01165"/>
    <w:rsid w:val="00E12ADC"/>
    <w:rsid w:val="00E13D6E"/>
    <w:rsid w:val="00E228FE"/>
    <w:rsid w:val="00E22A69"/>
    <w:rsid w:val="00E24B2B"/>
    <w:rsid w:val="00E306AA"/>
    <w:rsid w:val="00E321AD"/>
    <w:rsid w:val="00E33184"/>
    <w:rsid w:val="00E340C2"/>
    <w:rsid w:val="00E37F4D"/>
    <w:rsid w:val="00E40994"/>
    <w:rsid w:val="00E40B10"/>
    <w:rsid w:val="00E41C5B"/>
    <w:rsid w:val="00E4628D"/>
    <w:rsid w:val="00E5069F"/>
    <w:rsid w:val="00E517FA"/>
    <w:rsid w:val="00E52CB2"/>
    <w:rsid w:val="00E56661"/>
    <w:rsid w:val="00E576C8"/>
    <w:rsid w:val="00E60394"/>
    <w:rsid w:val="00E64701"/>
    <w:rsid w:val="00E70394"/>
    <w:rsid w:val="00E7748E"/>
    <w:rsid w:val="00E92E5A"/>
    <w:rsid w:val="00EA074E"/>
    <w:rsid w:val="00EA3A95"/>
    <w:rsid w:val="00EA580F"/>
    <w:rsid w:val="00EA61A0"/>
    <w:rsid w:val="00EA6373"/>
    <w:rsid w:val="00EA7160"/>
    <w:rsid w:val="00EB06D4"/>
    <w:rsid w:val="00EB5F5C"/>
    <w:rsid w:val="00EB6E89"/>
    <w:rsid w:val="00EB7BE7"/>
    <w:rsid w:val="00EC02F3"/>
    <w:rsid w:val="00EC2E22"/>
    <w:rsid w:val="00EC53CF"/>
    <w:rsid w:val="00ED0AB6"/>
    <w:rsid w:val="00ED31DF"/>
    <w:rsid w:val="00EE2F13"/>
    <w:rsid w:val="00EE3452"/>
    <w:rsid w:val="00EE48B7"/>
    <w:rsid w:val="00EF2B4C"/>
    <w:rsid w:val="00EF5CF4"/>
    <w:rsid w:val="00F00E6A"/>
    <w:rsid w:val="00F014AE"/>
    <w:rsid w:val="00F06909"/>
    <w:rsid w:val="00F10925"/>
    <w:rsid w:val="00F11A74"/>
    <w:rsid w:val="00F1205B"/>
    <w:rsid w:val="00F1212D"/>
    <w:rsid w:val="00F15418"/>
    <w:rsid w:val="00F15665"/>
    <w:rsid w:val="00F15E92"/>
    <w:rsid w:val="00F15F58"/>
    <w:rsid w:val="00F21513"/>
    <w:rsid w:val="00F21D1F"/>
    <w:rsid w:val="00F22981"/>
    <w:rsid w:val="00F23312"/>
    <w:rsid w:val="00F25540"/>
    <w:rsid w:val="00F26BE5"/>
    <w:rsid w:val="00F30A56"/>
    <w:rsid w:val="00F35B35"/>
    <w:rsid w:val="00F40CBE"/>
    <w:rsid w:val="00F44484"/>
    <w:rsid w:val="00F449D4"/>
    <w:rsid w:val="00F45293"/>
    <w:rsid w:val="00F45947"/>
    <w:rsid w:val="00F51E12"/>
    <w:rsid w:val="00F52ED0"/>
    <w:rsid w:val="00F62A35"/>
    <w:rsid w:val="00F64733"/>
    <w:rsid w:val="00F67B4C"/>
    <w:rsid w:val="00F73AA7"/>
    <w:rsid w:val="00F74AB2"/>
    <w:rsid w:val="00F753BE"/>
    <w:rsid w:val="00F8235B"/>
    <w:rsid w:val="00F83CA9"/>
    <w:rsid w:val="00F83CAD"/>
    <w:rsid w:val="00F83DA5"/>
    <w:rsid w:val="00F848D6"/>
    <w:rsid w:val="00F93BDD"/>
    <w:rsid w:val="00F93D62"/>
    <w:rsid w:val="00F94298"/>
    <w:rsid w:val="00F9440F"/>
    <w:rsid w:val="00F947BB"/>
    <w:rsid w:val="00FA1449"/>
    <w:rsid w:val="00FA51C3"/>
    <w:rsid w:val="00FA7AE2"/>
    <w:rsid w:val="00FA7F23"/>
    <w:rsid w:val="00FB3003"/>
    <w:rsid w:val="00FB6E47"/>
    <w:rsid w:val="00FB7BA7"/>
    <w:rsid w:val="00FB7D42"/>
    <w:rsid w:val="00FC0931"/>
    <w:rsid w:val="00FC6C85"/>
    <w:rsid w:val="00FC6F8E"/>
    <w:rsid w:val="00FD022E"/>
    <w:rsid w:val="00FD22B0"/>
    <w:rsid w:val="00FD4E48"/>
    <w:rsid w:val="00FD5A49"/>
    <w:rsid w:val="00FE027B"/>
    <w:rsid w:val="00FE4312"/>
    <w:rsid w:val="00FE578E"/>
    <w:rsid w:val="00FE67B3"/>
    <w:rsid w:val="00FF25A9"/>
    <w:rsid w:val="00FF2998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61BAD1"/>
  <w15:docId w15:val="{6FF1FA80-B409-4EFC-B0E6-8B88F879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33E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Univers" w:hAnsi="Univers"/>
      <w:sz w:val="22"/>
      <w:szCs w:val="22"/>
    </w:rPr>
  </w:style>
  <w:style w:type="table" w:styleId="TableGrid">
    <w:name w:val="Table Grid"/>
    <w:basedOn w:val="TableNormal"/>
    <w:uiPriority w:val="59"/>
    <w:rsid w:val="00C4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D4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49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96F"/>
  </w:style>
  <w:style w:type="paragraph" w:styleId="BalloonText">
    <w:name w:val="Balloon Text"/>
    <w:basedOn w:val="Normal"/>
    <w:link w:val="BalloonTextChar"/>
    <w:rsid w:val="007F6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3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658E0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semiHidden/>
    <w:rsid w:val="00A33E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33E66"/>
    <w:rPr>
      <w:b/>
      <w:bCs/>
    </w:rPr>
  </w:style>
  <w:style w:type="paragraph" w:customStyle="1" w:styleId="Default">
    <w:name w:val="Default"/>
    <w:rsid w:val="007E22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25A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E9CF1-5585-48F7-96DF-39E290B6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HSE Coordinator</vt:lpstr>
    </vt:vector>
  </TitlesOfParts>
  <Company>Kuwait Oil Company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Coordinator</dc:title>
  <dc:subject>Sharing Lessons Learned from LTIs Occurred in 2014-15</dc:subject>
  <dc:creator>Shoeb Siddiquee</dc:creator>
  <cp:lastModifiedBy>Siddiquee, Shoeb</cp:lastModifiedBy>
  <cp:revision>224</cp:revision>
  <cp:lastPrinted>2022-10-03T10:06:00Z</cp:lastPrinted>
  <dcterms:created xsi:type="dcterms:W3CDTF">2022-07-05T07:51:00Z</dcterms:created>
  <dcterms:modified xsi:type="dcterms:W3CDTF">2023-08-27T10:12:00Z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56bdad0ea10bf73ca3fe16370798484fba403cce9185c03d9e92b8418dca690d</vt:lpwstr>
  </property>
</Properties>
</file>