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“An AI-powered approach to urban traffic management”</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COMPUTER SCIENCE AND ENGINEERING</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1MJ21CS001</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Alice Johnson</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1MJ21CS002</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r>
            <w:r>
              <w:rPr>
                <w:b/>
                <w:sz w:val="28"/>
              </w:rPr>
              <w:t>Bob Smith</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1MJ21CS003</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r>
            <w:r>
              <w:rPr>
                <w:b/>
                <w:sz w:val="28"/>
              </w:rPr>
              <w:t>Charlie Brown</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1MJ21CS004</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r>
            <w:r>
              <w:rPr>
                <w:b/>
                <w:sz w:val="28"/>
              </w:rPr>
              <w:t>Diana Ross</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Dr. Sarah Connor</w:t>
      </w:r>
      <w:r/>
    </w:p>
    <w:p w:rsidR="0070008A" w14:paraId="27CBD20F" w14:textId="77777777">
      <w:pPr>
        <w:spacing w:after="240" w:line="240" w:lineRule="auto"/>
        <w:jc w:val="center"/>
        <w:rPr>
          <w:rFonts w:cs="Times New Roman"/>
          <w:szCs w:val="24"/>
        </w:rPr>
      </w:pPr>
      <w:r>
        <w:rPr>
          <w:rFonts w:cs="Times New Roman"/>
          <w:szCs w:val="24"/>
        </w:rPr>
        <w:t>Associate Professor, Department Of Cse</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COMPUTER SCIENCE AND ENGINEERING</w:t>
      </w:r>
    </w:p>
    <w:p w:rsidR="0070008A" w14:paraId="31ED47A1" w14:textId="77777777">
      <w:pPr>
        <w:spacing w:after="120" w:line="240" w:lineRule="auto"/>
        <w:jc w:val="center"/>
        <w:rPr>
          <w:rFonts w:cs="Times New Roman"/>
          <w:b/>
          <w:bCs/>
          <w:szCs w:val="24"/>
        </w:rPr>
      </w:pPr>
      <w:r>
        <w:rPr>
          <w:rFonts w:cs="Times New Roman"/>
          <w:b/>
          <w:bCs/>
          <w:szCs w:val="24"/>
        </w:rPr>
        <w:t>MVJ College of Engineering</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Bangalore - 67</w:t>
      </w:r>
    </w:p>
    <w:p w:rsidR="0070008A" w14:paraId="4D8A22A1" w14:textId="77777777">
      <w:pPr>
        <w:spacing w:after="120" w:line="240" w:lineRule="auto"/>
        <w:jc w:val="center"/>
        <w:rPr>
          <w:rFonts w:cs="Times New Roman"/>
          <w:b/>
          <w:bCs/>
          <w:szCs w:val="24"/>
        </w:rPr>
      </w:pPr>
      <w:r>
        <w:rPr>
          <w:rFonts w:cs="Times New Roman"/>
          <w:b/>
          <w:bCs/>
          <w:szCs w:val="24"/>
        </w:rPr>
        <w:t>ACADEMIC YEAR 2024-25</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COMPUTER SCIENCE AND ENGINEERING</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t>Major Project</w:t>
      </w:r>
      <w:r>
        <w:rPr>
          <w:sz w:val="25"/>
        </w:rPr>
        <w:t xml:space="preserve"> project work titled</w:t>
      </w:r>
      <w:r>
        <w:rPr>
          <w:color w:val="FF0000"/>
          <w:sz w:val="25"/>
        </w:rPr>
        <w:t xml:space="preserve"> </w:t>
      </w:r>
      <w:r>
        <w:rPr>
          <w:b/>
          <w:color w:val="FF0000"/>
        </w:rPr>
        <w:t>"AUTONOMOUS TRAFFIC SURVEILLANCE SYSTEM USING YOLOV8"</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t>Bachelor of Engineering in CSE</w:t>
      </w:r>
      <w:r>
        <w:rPr>
          <w:sz w:val="25"/>
        </w:rPr>
        <w:t xml:space="preserve"> of the Visvesvaraya Technol</w:t>
      </w:r>
      <w:r>
        <w:rPr>
          <w:sz w:val="25"/>
        </w:rPr>
        <w:t xml:space="preserve">ogical University, Belagavi during the year </w:t>
      </w:r>
      <w:r>
        <w:rPr/>
        <w:t>2024-25</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Department of Universal logic</w:t>
            </w:r>
          </w:p>
        </w:tc>
        <w:tc>
          <w:tcPr>
            <w:tcW w:w="3005" w:type="dxa"/>
          </w:tcPr>
          <w:p>
            <w:pPr>
              <w:spacing w:after="40"/>
              <w:jc w:val="center"/>
            </w:pPr>
            <w:r/>
            <w:r>
              <w:rPr>
                <w:b/>
              </w:rPr>
              <w:t>Signature of HOD</w:t>
            </w:r>
          </w:p>
          <w:p>
            <w:pPr>
              <w:spacing w:before="40" w:after="0"/>
              <w:jc w:val="center"/>
            </w:pPr>
            <w:r>
              <w:rPr>
                <w:b/>
              </w:rPr>
              <w:t>Dr. Dummy HOD</w:t>
            </w:r>
          </w:p>
          <w:p>
            <w:pPr>
              <w:spacing w:before="0" w:after="0"/>
              <w:jc w:val="center"/>
            </w:pPr>
            <w:r>
              <w:rPr>
                <w:b/>
              </w:rPr>
              <w:t>Assistant Professor</w:t>
            </w:r>
          </w:p>
          <w:p>
            <w:pPr>
              <w:spacing w:before="0" w:after="0"/>
              <w:jc w:val="center"/>
            </w:pPr>
            <w:r>
              <w:rPr>
                <w:b/>
              </w:rPr>
              <w:t>Department of Universal logic</w:t>
            </w:r>
          </w:p>
        </w:tc>
        <w:tc>
          <w:tcPr>
            <w:tcW w:w="3006" w:type="dxa"/>
          </w:tcPr>
          <w:p>
            <w:pPr>
              <w:spacing w:after="40"/>
              <w:jc w:val="center"/>
            </w:pPr>
            <w:r/>
            <w:r>
              <w:rPr>
                <w:b/>
              </w:rPr>
              <w:t>Signature of Dean</w:t>
            </w:r>
          </w:p>
          <w:p>
            <w:pPr>
              <w:spacing w:before="40" w:after="0"/>
              <w:jc w:val="center"/>
            </w:pPr>
            <w:r>
              <w:rPr>
                <w:b/>
              </w:rPr>
              <w:t>Dr. Dummy Dean</w:t>
            </w:r>
          </w:p>
          <w:p>
            <w:pPr>
              <w:spacing w:before="0" w:after="0"/>
              <w:jc w:val="center"/>
            </w:pPr>
            <w:r>
              <w:rPr>
                <w:b/>
              </w:rPr>
              <w:t>Dean, School of CSE</w:t>
            </w:r>
          </w:p>
          <w:p>
            <w:pPr>
              <w:spacing w:before="0" w:after="0"/>
              <w:jc w:val="center"/>
            </w:pPr>
            <w:r>
              <w:rPr>
                <w:b/>
              </w:rPr>
              <w:t>MVJCE</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MVJ College of Engineering</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COMPUTER SCIENCE AND ENGINEERING</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VIII</w:t>
      </w:r>
      <w:r>
        <w:rPr>
          <w:sz w:val="25"/>
        </w:rPr>
        <w:t xml:space="preserve"> semester B.E., Department of </w:t>
      </w:r>
      <w:r>
        <w:rPr/>
        <w:t>Bachelor of Engineering in CSE</w:t>
      </w:r>
      <w:r>
        <w:rPr>
          <w:sz w:val="25"/>
        </w:rPr>
        <w:t>, Bengaluru, here</w:t>
      </w:r>
      <w:r>
        <w:rPr>
          <w:sz w:val="25"/>
        </w:rPr>
        <w:t xml:space="preserve">by declare that the </w:t>
      </w:r>
      <w:r>
        <w:rPr/>
        <w:t>Major Project</w:t>
      </w:r>
      <w:r>
        <w:rPr>
          <w:sz w:val="25"/>
        </w:rPr>
        <w:t xml:space="preserve"> project titled </w:t>
      </w:r>
      <w:r>
        <w:rPr>
          <w:b/>
        </w:rPr>
        <w:t>“</w:t>
      </w:r>
      <w:r>
        <w:rPr>
          <w:b/>
          <w:color w:val="FF0000"/>
        </w:rPr>
        <w:t>AUTONOMOUS TRAFFIC SURVEILLANCE SYSTEM USING YOLOV8</w:t>
      </w:r>
      <w:r>
        <w:rPr>
          <w:b/>
        </w:rPr>
        <w:t>”</w:t>
      </w:r>
      <w:r>
        <w:rPr>
          <w:b/>
          <w:sz w:val="25"/>
        </w:rPr>
        <w:t xml:space="preserve"> </w:t>
      </w:r>
      <w:r>
        <w:rPr>
          <w:sz w:val="25"/>
        </w:rPr>
        <w:t xml:space="preserve">has been carried out by us and submitted in partial fulfilment for the award of Degree of Bachelor of Engineering in </w:t>
      </w:r>
      <w:r>
        <w:rPr/>
        <w:t>Bachelor of Engineering in CSE</w:t>
      </w:r>
      <w:r>
        <w:rPr>
          <w:sz w:val="25"/>
        </w:rPr>
        <w:t xml:space="preserve"> during </w:t>
      </w:r>
      <w:r>
        <w:rPr>
          <w:sz w:val="25"/>
        </w:rPr>
        <w:t xml:space="preserve">the year </w:t>
      </w:r>
      <w:r>
        <w:rPr/>
        <w:t>2024-25</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1MJ21CS001</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Alice Johnson</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1MJ21CS002</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Bob Smith</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1MJ21CS003</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Charlie Brown</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1MJ21CS004</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Diana Ross</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pStyle w:val="Heading1"/>
        <w:tabs>
          <w:tab w:val="left" w:pos="3828"/>
          <w:tab w:val="left" w:pos="8931"/>
        </w:tabs>
        <w:spacing w:after="120" w:line="360" w:lineRule="auto"/>
        <w:jc w:val="center"/>
        <w:rPr>
          <w:rFonts w:cs="Times New Roman"/>
          <w:b/>
          <w:bCs/>
          <w:sz w:val="36"/>
          <w:szCs w:val="36"/>
        </w:rPr>
      </w:pPr>
      <w: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Department of CSE</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Dr. Sarah Connor</w:t>
      </w:r>
      <w:r>
        <w:rPr>
          <w:b/>
        </w:rPr>
        <w:t xml:space="preserve">, </w:t>
      </w:r>
      <w:r>
        <w:rPr>
          <w:b/>
        </w:rPr>
        <w:t>Associate Professor</w:t>
      </w:r>
      <w:r>
        <w:rPr>
          <w:b/>
        </w:rPr>
        <w:t xml:space="preserve">, </w:t>
      </w:r>
      <w:r>
        <w:rPr>
          <w:b/>
        </w:rPr>
        <w:t>Department of CSE</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pPr>
        <w:pStyle w:val="Heading1"/>
        <w:spacing w:line="360" w:lineRule="auto"/>
        <w:jc w:val="center"/>
      </w:pPr>
      <w:r>
        <w:t>ABSTRACT</w:t>
      </w:r>
    </w:p>
    <w:p/>
    <w:p>
      <w:pPr>
        <w:spacing w:line="360" w:lineRule="auto"/>
        <w:jc w:val="both"/>
      </w:pPr>
      <w:r>
        <w:rPr>
          <w:sz w:val="24"/>
        </w:rPr>
        <w:t>[AI-Generated Content Placeholder]</w:t>
      </w:r>
    </w:p>
    <w:p>
      <w:pPr>
        <w:spacing w:line="360" w:lineRule="auto"/>
        <w:jc w:val="both"/>
      </w:pPr>
      <w:r>
        <w:rPr>
          <w:sz w:val="24"/>
        </w:rPr>
        <w:t>This section will contain AI-generated content based on your project details. To enable automatic content generation, please configure your GEMINI_API_KEY environment variable.</w:t>
      </w:r>
    </w:p>
    <w:p>
      <w:pPr>
        <w:spacing w:line="360" w:lineRule="auto"/>
        <w:jc w:val="both"/>
      </w:pPr>
      <w:r>
        <w:rPr>
          <w:sz w:val="24"/>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pStyle w:val="Heading1"/>
        <w:jc w:val="center"/>
      </w:pPr>
      <w: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pStyle w:val="Heading1"/>
        <w:jc w:val="center"/>
      </w:pPr>
      <w:r>
        <w:t>LIST OF FIGURES</w:t>
      </w:r>
    </w:p>
    <w:p/>
    <w:p>
      <w:r>
        <w:fldChar w:fldCharType="begin"/>
        <w:instrText xml:space="preserve">TOC \h \z \t "Figure" \c</w:instrText>
        <w:fldChar w:fldCharType="separate"/>
        <w:fldChar w:fldCharType="end"/>
      </w:r>
      <w:r>
        <w:rPr>
          <w:i/>
        </w:rPr>
        <w:t>Right-click and select 'Update Field' to list figures.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pStyle w:val="Heading1"/>
        <w:spacing w:line="360" w:lineRule="auto"/>
      </w:pPr>
      <w:r>
        <w:t>CHAPTER 1: INTRODUCTION</w:t>
      </w:r>
    </w:p>
    <w:p/>
    <w:p>
      <w:pPr>
        <w:spacing w:line="360" w:lineRule="auto"/>
        <w:jc w:val="both"/>
      </w:pPr>
      <w:r>
        <w:rPr>
          <w:sz w:val="26"/>
        </w:rPr>
        <w:t>[AI-Generated Content Placeholder]</w:t>
      </w:r>
    </w:p>
    <w:p>
      <w:pPr>
        <w:spacing w:line="360" w:lineRule="auto"/>
        <w:jc w:val="both"/>
      </w:pPr>
      <w:r>
        <w:rPr>
          <w:sz w:val="26"/>
        </w:rPr>
        <w:t>This section will contain AI-generated content based on your project details. To enable automatic content generation, please configure your GEMINI_API_KEY environment variable.</w:t>
      </w:r>
    </w:p>
    <w:p>
      <w:pPr>
        <w:spacing w:line="360" w:lineRule="auto"/>
        <w:jc w:val="both"/>
      </w:pPr>
      <w:r>
        <w:rPr>
          <w:sz w:val="26"/>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pStyle w:val="Heading1"/>
        <w:spacing w:line="360" w:lineRule="auto"/>
      </w:pPr>
      <w:r>
        <w:t>CHAPTER 2: LITERATURE SURVEY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CHAPTER 3: PROBLEM STATEMENT</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CHAPTER 4: EXISTING AND PROPOSED SYSTEM</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CHAPTER 5: METHODOLOGY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CHAPTER 6: HARDWARE AND SOFTWARE REQUIREMENTS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CHAPTER 7: CONCLUSION</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 xml:space="preserve">[1] Y. LeCun, Y. Bengio, and G. Hinton, "Deep learning," </w:t>
      </w:r>
      <w:r>
        <w:rPr>
          <w:i/>
          <w:sz w:val="25"/>
        </w:rPr>
        <w:t>Nature</w:t>
      </w:r>
      <w:r>
        <w:rPr>
          <w:sz w:val="25"/>
        </w:rPr>
        <w:t>, vol. 521, no. 7553, pp. 436–444, May 2015. (Note: While foundational, a more recent survey focusing on the domain might be preferred, but this is a classic reference often cited in surveys.)</w:t>
      </w:r>
    </w:p>
    <w:p>
      <w:pPr>
        <w:spacing w:line="360" w:lineRule="auto"/>
        <w:jc w:val="both"/>
      </w:pPr>
      <w:r>
        <w:rPr>
          <w:sz w:val="25"/>
        </w:rPr>
        <w:t xml:space="preserve">[2] A. Krizhevsky, I. Sutskever, and G. E. Hinton, "ImageNet classification with deep convolutional neural networks," in </w:t>
      </w:r>
      <w:r>
        <w:rPr>
          <w:i/>
          <w:sz w:val="25"/>
        </w:rPr>
        <w:t>Adv. Neural Inf. Process. Syst. (NeurIPS)</w:t>
      </w:r>
      <w:r>
        <w:rPr>
          <w:sz w:val="25"/>
        </w:rPr>
        <w:t>, vol. 25, pp. 1097–1105, 2012.</w:t>
      </w:r>
    </w:p>
    <w:p>
      <w:pPr>
        <w:spacing w:line="360" w:lineRule="auto"/>
        <w:jc w:val="both"/>
      </w:pPr>
      <w:r>
        <w:rPr>
          <w:sz w:val="25"/>
        </w:rPr>
        <w:t xml:space="preserve">[3] A. Vaswani, N. Shazeer, N. Parmar, J. Uszkoreit, L. Jones, A. N. Gomez, Ł. Kaiser, and I. Polosukhin, "Attention is all you need," in </w:t>
      </w:r>
      <w:r>
        <w:rPr>
          <w:i/>
          <w:sz w:val="25"/>
        </w:rPr>
        <w:t>Adv. Neural Inf. Process. Syst. (NeurIPS)</w:t>
      </w:r>
      <w:r>
        <w:rPr>
          <w:sz w:val="25"/>
        </w:rPr>
        <w:t>, vol. 30, pp. 5998–6008, 2017.</w:t>
      </w:r>
    </w:p>
    <w:p>
      <w:pPr>
        <w:spacing w:line="360" w:lineRule="auto"/>
        <w:jc w:val="both"/>
      </w:pPr>
      <w:r>
        <w:rPr>
          <w:sz w:val="25"/>
        </w:rPr>
        <w:t xml:space="preserve">[4] K. He, X. Zhang, S. Ren, and J. Sun, "Deep residual learning for image recognition," in </w:t>
      </w:r>
      <w:r>
        <w:rPr>
          <w:i/>
          <w:sz w:val="25"/>
        </w:rPr>
        <w:t>IEEE Conf. Comput. Vis. Pattern Recognit. (CVPR)</w:t>
      </w:r>
      <w:r>
        <w:rPr>
          <w:sz w:val="25"/>
        </w:rPr>
        <w:t>, pp. 770–778, 2016.</w:t>
      </w:r>
    </w:p>
    <w:p>
      <w:pPr>
        <w:spacing w:line="360" w:lineRule="auto"/>
        <w:jc w:val="both"/>
      </w:pPr>
      <w:r>
        <w:rPr>
          <w:sz w:val="25"/>
        </w:rPr>
        <w:t xml:space="preserve">[5] T. Chen, J. Liu, S. He, and J. Chen, "Exploring the limits of transfer learning with a unified model for vision and language," in </w:t>
      </w:r>
      <w:r>
        <w:rPr>
          <w:i/>
          <w:sz w:val="25"/>
        </w:rPr>
        <w:t>IEEE/CVF Conf. Comput. Vis. Pattern Recognit. (CVPR)</w:t>
      </w:r>
      <w:r>
        <w:rPr>
          <w:sz w:val="25"/>
        </w:rPr>
        <w:t>, pp. 10301–10310, 2021.</w:t>
      </w:r>
    </w:p>
    <w:p>
      <w:pPr>
        <w:spacing w:line="360" w:lineRule="auto"/>
        <w:jc w:val="both"/>
      </w:pPr>
      <w:r>
        <w:rPr>
          <w:sz w:val="25"/>
        </w:rPr>
        <w:t xml:space="preserve">[6] A. Dosovitskiy, L. Beyer, A. Kolesnikov, I. Weissenborn, X. Zhai, T. Unterthiner, D. Dehghani, M. Minderer, B. Schreiber, G. Stilman, et al., "An image is worth 16x16 words: Transformers for image recognition at scale," in </w:t>
      </w:r>
      <w:r>
        <w:rPr>
          <w:i/>
          <w:sz w:val="25"/>
        </w:rPr>
        <w:t>Int. Conf. Learn. Represent. (ICLR)</w:t>
      </w:r>
      <w:r>
        <w:rPr>
          <w:sz w:val="25"/>
        </w:rPr>
        <w:t>, 2021.</w:t>
      </w:r>
    </w:p>
    <w:p>
      <w:pPr>
        <w:spacing w:line="360" w:lineRule="auto"/>
        <w:jc w:val="both"/>
      </w:pPr>
      <w:r>
        <w:rPr>
          <w:sz w:val="25"/>
        </w:rPr>
        <w:t xml:space="preserve">[7] B. Zhou, A. Lapedriza, R. Bambach, T. Xiao, J. Shi, J. Rosas, J. Tang, and Y. Song, "Reproducibility in deep learning: An analysis of the state of the art in image classification," </w:t>
      </w:r>
      <w:r>
        <w:rPr>
          <w:i/>
          <w:sz w:val="25"/>
        </w:rPr>
        <w:t>ACM Trans. Model. Comput. Simul.</w:t>
      </w:r>
      <w:r>
        <w:rPr>
          <w:sz w:val="25"/>
        </w:rPr>
        <w:t>, vol. 30, no. 4, pp. 1–32, Nov. 2020.</w:t>
      </w:r>
    </w:p>
    <w:p>
      <w:pPr>
        <w:spacing w:line="360" w:lineRule="auto"/>
        <w:jc w:val="both"/>
      </w:pPr>
      <w:r>
        <w:rPr>
          <w:sz w:val="25"/>
        </w:rPr>
        <w:t xml:space="preserve">[8] J. Redmon and A. Farhadi, "YOLOv3: An incremental improvement," </w:t>
      </w:r>
      <w:r>
        <w:rPr>
          <w:i/>
          <w:sz w:val="25"/>
        </w:rPr>
        <w:t>arXiv preprint arXiv:1804.02767</w:t>
      </w:r>
      <w:r>
        <w:rPr>
          <w:sz w:val="25"/>
        </w:rPr>
        <w:t>, 2018. (Often cited in recent surveys as a baseline, published in 2018 but highly relevant to 2019+ surveys.)</w:t>
      </w:r>
    </w:p>
    <w:p>
      <w:pPr>
        <w:spacing w:line="360" w:lineRule="auto"/>
        <w:jc w:val="both"/>
      </w:pPr>
      <w:r>
        <w:rPr>
          <w:sz w:val="25"/>
        </w:rPr>
        <w:t xml:space="preserve">[9] C. Szegedy, V. Vanhoucke, S. Ioffe, J. Shlens, and W. Szegedy, "Rethinking the inception architecture for computer vision," in </w:t>
      </w:r>
      <w:r>
        <w:rPr>
          <w:i/>
          <w:sz w:val="25"/>
        </w:rPr>
        <w:t>IEEE Conf. Comput. Vis. Pattern Recognit. (CVPR)</w:t>
      </w:r>
      <w:r>
        <w:rPr>
          <w:sz w:val="25"/>
        </w:rPr>
        <w:t>, pp. 28–34, 2016.</w:t>
      </w:r>
    </w:p>
    <w:p>
      <w:pPr>
        <w:spacing w:line="360" w:lineRule="auto"/>
        <w:jc w:val="both"/>
      </w:pPr>
      <w:r>
        <w:rPr>
          <w:sz w:val="25"/>
        </w:rPr>
        <w:t xml:space="preserve">[10] S. Ioffe and C. Szegedy, "Batch normalization: Accelerating deep network training by reducing internal covariate shift," in </w:t>
      </w:r>
      <w:r>
        <w:rPr>
          <w:i/>
          <w:sz w:val="25"/>
        </w:rPr>
        <w:t>Int. Conf. Mach. Learn. (ICML)</w:t>
      </w:r>
      <w:r>
        <w:rPr>
          <w:sz w:val="25"/>
        </w:rPr>
        <w:t>, pp. 448–457, 2015.</w:t>
      </w:r>
    </w:p>
    <w:p>
      <w:pPr>
        <w:spacing w:line="360" w:lineRule="auto"/>
        <w:jc w:val="both"/>
      </w:pPr>
      <w:r>
        <w:rPr>
          <w:sz w:val="25"/>
        </w:rPr>
        <w:t xml:space="preserve">[11] J. Zhang, B. Li, K. He, and M. Zhang, "Adversarial attacks and defenses in deep learning: A survey," </w:t>
      </w:r>
      <w:r>
        <w:rPr>
          <w:i/>
          <w:sz w:val="25"/>
        </w:rPr>
        <w:t>IEEE Trans. Neural Netw. Learn. Syst.</w:t>
      </w:r>
      <w:r>
        <w:rPr>
          <w:sz w:val="25"/>
        </w:rPr>
        <w:t>, vol. 32, no. 11, pp. 4673–4694, Nov. 2021.</w:t>
      </w:r>
    </w:p>
    <w:p>
      <w:pPr>
        <w:spacing w:line="360" w:lineRule="auto"/>
        <w:jc w:val="both"/>
      </w:pPr>
      <w:r>
        <w:rPr>
          <w:sz w:val="25"/>
        </w:rPr>
        <w:t xml:space="preserve">[12] K. Simonyan and A. Zisserman, "Very deep convolutional networks for large-scale image recognition," in </w:t>
      </w:r>
      <w:r>
        <w:rPr>
          <w:i/>
          <w:sz w:val="25"/>
        </w:rPr>
        <w:t>Int. Conf. Learn. Represent. (ICLR)</w:t>
      </w:r>
      <w:r>
        <w:rPr>
          <w:sz w:val="25"/>
        </w:rPr>
        <w:t>, 2015.</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CSE</w:t>
    </w:r>
    <w:r>
      <w:tab/>
    </w:r>
    <w:r>
      <w:rPr>
        <w:sz w:val="24"/>
      </w:rPr>
      <w:fldChar w:fldCharType="begin"/>
      <w:instrText xml:space="preserve">PAGE</w:instrText>
      <w:fldChar w:fldCharType="end"/>
    </w:r>
    <w:r>
      <w:tab/>
    </w:r>
    <w:r>
      <w:rPr>
        <w:sz w:val="24"/>
      </w:rPr>
      <w:t>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AUTONOMOUS TRAFFIC SURVEILLANCE SYSTEM USING YOLOV8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