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4C0F36" w:rsidP="004C0F36" w14:paraId="74488E95" w14:textId="7B6CBA00">
      <w:pPr>
        <w:spacing w:before="0" w:line="360" w:lineRule="auto"/>
        <w:ind w:left="-142" w:right="-188" w:firstLine="0"/>
        <w:rPr>
          <w:lang w:val="en-IN"/>
        </w:rPr>
      </w:pPr>
      <w:r w:rsidRPr="004C0F36">
        <w:rPr>
          <w:lang w:val="en-IN"/>
        </w:rPr>
        <w:t>provide precise data storage and retrieval, they add costs in all aspects and make it unaffordable and difficult to scale up, mainly for large-scale deployment.</w:t>
      </w:r>
    </w:p>
    <w:p w:rsidR="004C0F36" w:rsidRPr="004C0F36" w:rsidP="004C0F36" w14:paraId="4EDAF80C" w14:textId="6C14640F">
      <w:pPr>
        <w:spacing w:line="360" w:lineRule="auto"/>
        <w:ind w:left="-142" w:right="-188"/>
        <w:rPr>
          <w:lang w:val="en-IN"/>
        </w:rPr>
      </w:pPr>
      <w:r w:rsidRPr="004C0F36">
        <w:rPr>
          <w:lang w:val="en-IN"/>
        </w:rPr>
        <w:t>In addition, these systems frequently require human intervention to correct errors or adjust settings when automation fails to detect certain materials or adapt to unexpected conditions. This reliance on manual adjustments reduces the autonomy and reliability of the system, preventing it from operating at full efficiency in dynamic educational environments.</w:t>
      </w:r>
    </w:p>
    <w:p w:rsidR="004C0F36" w:rsidRPr="004C0F36" w:rsidP="004C0F36" w14:paraId="416AB1D6" w14:textId="77777777">
      <w:pPr>
        <w:spacing w:line="360" w:lineRule="auto"/>
        <w:ind w:left="-142" w:right="-188"/>
        <w:rPr>
          <w:b/>
          <w:bCs/>
          <w:sz w:val="28"/>
          <w:szCs w:val="28"/>
          <w:lang w:val="en-IN"/>
        </w:rPr>
      </w:pPr>
      <w:r w:rsidRPr="004C0F36">
        <w:rPr>
          <w:b/>
          <w:bCs/>
          <w:sz w:val="28"/>
          <w:szCs w:val="28"/>
          <w:lang w:val="en-IN"/>
        </w:rPr>
        <w:t>4.1.1 DISADVANTAGES OF EXISTING SYSTEM</w:t>
      </w:r>
    </w:p>
    <w:p w:rsidR="004C0F36" w:rsidRPr="00504A29" w:rsidP="00504A29" w14:paraId="54BA49F5" w14:textId="18169160">
      <w:pPr>
        <w:pStyle w:val="ListParagraph"/>
        <w:numPr>
          <w:ilvl w:val="0"/>
          <w:numId w:val="7"/>
        </w:numPr>
        <w:spacing w:line="360" w:lineRule="auto"/>
        <w:ind w:right="-188"/>
        <w:rPr>
          <w:lang w:val="en-IN"/>
        </w:rPr>
      </w:pPr>
      <w:r w:rsidRPr="00504A29">
        <w:rPr>
          <w:b/>
          <w:bCs/>
          <w:lang w:val="en-IN"/>
        </w:rPr>
        <w:t xml:space="preserve">Limited Material Detection: </w:t>
      </w:r>
      <w:r w:rsidRPr="00504A29">
        <w:rPr>
          <w:lang w:val="en-IN"/>
        </w:rPr>
        <w:t>Most of the current systems are based on small or specialized datasets for material detection, which may not scale well to identify and classify a wide variety of academic materials in complicated or dynamic environments.</w:t>
      </w:r>
    </w:p>
    <w:p w:rsidR="004C0F36" w:rsidRPr="00504A29" w:rsidP="00504A29" w14:paraId="5D354B73" w14:textId="5460AFE1">
      <w:pPr>
        <w:pStyle w:val="ListParagraph"/>
        <w:numPr>
          <w:ilvl w:val="0"/>
          <w:numId w:val="7"/>
        </w:numPr>
        <w:spacing w:line="360" w:lineRule="auto"/>
        <w:ind w:right="-188"/>
        <w:rPr>
          <w:lang w:val="en-IN"/>
        </w:rPr>
      </w:pPr>
      <w:r w:rsidRPr="00504A29">
        <w:rPr>
          <w:b/>
          <w:bCs/>
          <w:lang w:val="en-IN"/>
        </w:rPr>
        <w:t xml:space="preserve">Manual Control Requirement: </w:t>
      </w:r>
      <w:r w:rsidRPr="00504A29">
        <w:rPr>
          <w:lang w:val="en-IN"/>
        </w:rPr>
        <w:t>In demanding environments, these systems usually need manual control or frequent recalibration to maintain accuracy, reducing their efficiency and limiting their autonomous capabilities.</w:t>
      </w:r>
    </w:p>
    <w:p w:rsidR="004C0F36" w:rsidRPr="00504A29" w:rsidP="00504A29" w14:paraId="69E831BD" w14:textId="552D7AB4">
      <w:pPr>
        <w:pStyle w:val="ListParagraph"/>
        <w:numPr>
          <w:ilvl w:val="0"/>
          <w:numId w:val="7"/>
        </w:numPr>
        <w:spacing w:line="360" w:lineRule="auto"/>
        <w:ind w:right="-188"/>
        <w:rPr>
          <w:lang w:val="en-IN"/>
        </w:rPr>
      </w:pPr>
      <w:r w:rsidRPr="00504A29">
        <w:rPr>
          <w:b/>
          <w:bCs/>
          <w:lang w:val="en-IN"/>
        </w:rPr>
        <w:t xml:space="preserve">Expensive Cloud Services: </w:t>
      </w:r>
      <w:r w:rsidRPr="00504A29">
        <w:rPr>
          <w:lang w:val="en-IN"/>
        </w:rPr>
        <w:t>Systems with expensive cloud services for accurate data storage and retrieval contribute considerable cost to the total system, making it less scalable and affordable for wide-area applications in diverse educational settings.</w:t>
      </w:r>
    </w:p>
    <w:p w:rsidR="004C0F36" w:rsidRPr="00504A29" w:rsidP="00504A29" w14:paraId="3B824DDB" w14:textId="5DB444D4">
      <w:pPr>
        <w:pStyle w:val="ListParagraph"/>
        <w:numPr>
          <w:ilvl w:val="0"/>
          <w:numId w:val="7"/>
        </w:numPr>
        <w:spacing w:line="360" w:lineRule="auto"/>
        <w:ind w:right="-188"/>
        <w:rPr>
          <w:lang w:val="en-IN"/>
        </w:rPr>
      </w:pPr>
      <w:r w:rsidRPr="00504A29">
        <w:rPr>
          <w:b/>
          <w:bCs/>
          <w:lang w:val="en-IN"/>
        </w:rPr>
        <w:t xml:space="preserve">Suboptimal Navigation: </w:t>
      </w:r>
      <w:r w:rsidRPr="00504A29">
        <w:rPr>
          <w:lang w:val="en-IN"/>
        </w:rPr>
        <w:t>Content update and recommendation algorithms are usually not globally optimal, hence leading to failures in navigation through dynamic or unpredictable learning environments, therefore affecting the reliability and performance of the system.</w:t>
      </w:r>
    </w:p>
    <w:p w:rsidR="004C0F36" w:rsidRPr="00504A29" w:rsidP="00504A29" w14:paraId="232558BE" w14:textId="4DCD9436">
      <w:pPr>
        <w:pStyle w:val="ListParagraph"/>
        <w:numPr>
          <w:ilvl w:val="0"/>
          <w:numId w:val="7"/>
        </w:numPr>
        <w:spacing w:line="360" w:lineRule="auto"/>
        <w:ind w:right="-188"/>
        <w:rPr>
          <w:lang w:val="en-IN"/>
        </w:rPr>
      </w:pPr>
      <w:r w:rsidRPr="00504A29">
        <w:rPr>
          <w:b/>
          <w:bCs/>
          <w:lang w:val="en-IN"/>
        </w:rPr>
        <w:t xml:space="preserve">Human Intervention: </w:t>
      </w:r>
      <w:r w:rsidRPr="00504A29">
        <w:rPr>
          <w:lang w:val="en-IN"/>
        </w:rPr>
        <w:t>Many systems still require human intervention to adjust settings, correct errors, or address issues arising during operation, despite the integration of automation, which takes away from the system's autonomy and overall reliability in real-world applications.</w:t>
      </w:r>
    </w:p>
    <w:p w:rsidR="00504A29" w:rsidP="00504A29" w14:paraId="72AE3280" w14:textId="38107CCA">
      <w:pPr>
        <w:pStyle w:val="ListParagraph"/>
        <w:numPr>
          <w:ilvl w:val="0"/>
          <w:numId w:val="7"/>
        </w:numPr>
        <w:spacing w:line="360" w:lineRule="auto"/>
        <w:ind w:right="-188"/>
        <w:rPr>
          <w:lang w:val="en-IN"/>
        </w:rPr>
      </w:pPr>
      <w:r w:rsidRPr="00504A29">
        <w:rPr>
          <w:b/>
          <w:bCs/>
          <w:lang w:val="en-IN"/>
        </w:rPr>
        <w:t xml:space="preserve">Limited Real-Time Processing Capability: </w:t>
      </w:r>
      <w:r w:rsidRPr="00504A29">
        <w:rPr>
          <w:lang w:val="en-IN"/>
        </w:rPr>
        <w:t>Many existing systems struggle with real-time processing of data, particularly in scenarios involving high-resolution content and multiple user inputs. This limitation can lead to delays in decision-making and action, which are critical in educational environments where timely responses are essential.</w:t>
      </w:r>
    </w:p>
    <w:p w:rsidR="00504A29" w:rsidRPr="00504A29" w:rsidP="00504A29" w14:paraId="6B9024C7" w14:textId="77777777">
      <w:pPr>
        <w:spacing w:line="360" w:lineRule="auto"/>
        <w:ind w:right="-188"/>
        <w:rPr>
          <w:lang w:val="en-IN"/>
        </w:rPr>
      </w:pPr>
    </w:p>
    <w:sectPr>
      <w:headerReference w:type="default" r:id="rId6"/>
      <w:footerReference w:type="default" r:id="rId7"/>
      <w:pgSz w:w="11906" w:h="16838"/>
      <w:pgMar w:top="1440" w:right="1440" w:bottom="1440" w:left="1440" w:header="720" w:footer="720" w:gutter="0"/>
      <w:pgNumType w:start="11"/>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665FA6D3" w14:textId="77777777">
    <w:pPr>
      <w:pStyle w:val="Footer"/>
      <w:tabs>
        <w:tab w:val="left" w:pos="408"/>
        <w:tab w:val="center" w:pos="4513"/>
        <w:tab w:val="right" w:pos="9026"/>
        <w:tab w:val="clear" w:pos="9360"/>
      </w:tabs>
      <w:jc w:val="left"/>
      <w:rPr>
        <w:rFonts w:cs="Times New Roman"/>
        <w:sz w:val="22"/>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posOffset>-129540</wp:posOffset>
              </wp:positionH>
              <wp:positionV relativeFrom="page">
                <wp:posOffset>9801860</wp:posOffset>
              </wp:positionV>
              <wp:extent cx="5982335" cy="55245"/>
              <wp:effectExtent l="0" t="0" r="0" b="1905"/>
              <wp:wrapNone/>
              <wp:docPr id="2131355760"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50" style="width:471.05pt;height:4.35pt;margin-top:771.8pt;margin-left:-10.2pt;mso-height-relative:page;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sdt>
      <w:sdtPr>
        <w:id w:val="830136234"/>
        <w:docPartObj>
          <w:docPartGallery w:val="AutoText"/>
        </w:docPartObj>
      </w:sdtPr>
      <w:sdtContent>
        <w:r>
          <w:rPr>
            <w:rFonts w:cs="Times New Roman"/>
          </w:rPr>
          <w:t xml:space="preserve">Dept. of </w:t>
        </w:r>
        <w:r>
          <w:rPr>
            <w:rFonts w:cs="Times New Roman"/>
          </w:rPr>
          <w:t>CSE, MVJCE</w:t>
        </w:r>
        <w:r>
          <w:tab/>
        </w:r>
        <w:r>
          <w:fldChar w:fldCharType="begin"/>
        </w:r>
        <w:r>
          <w:instrText xml:space="preserve"> PAGE   \* MERGEFORMAT </w:instrText>
        </w:r>
        <w:r>
          <w:fldChar w:fldCharType="separate"/>
        </w:r>
        <w:r>
          <w:t>19</w:t>
        </w:r>
        <w:r>
          <w:fldChar w:fldCharType="end"/>
        </w:r>
      </w:sdtContent>
    </w:sdt>
    <w:r>
      <w:tab/>
    </w:r>
    <w:r>
      <w:tab/>
      <w:t xml:space="preserve">   </w:t>
    </w:r>
    <w:r>
      <w:rPr>
        <w:rFonts w:cs="Times New Roman"/>
      </w:rPr>
      <w:t>2024 – 2025</w:t>
    </w:r>
  </w:p>
  <w:p w:rsidR="0070008A" w14:paraId="7E8FE582"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4A9EB3A7" w14:textId="77777777">
    <w:pPr>
      <w:pStyle w:val="Header"/>
      <w:rPr>
        <w:rFonts w:cs="Times New Roman"/>
        <w:szCs w:val="24"/>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align>center</wp:align>
              </wp:positionH>
              <wp:positionV relativeFrom="page">
                <wp:posOffset>678180</wp:posOffset>
              </wp:positionV>
              <wp:extent cx="5982335" cy="55245"/>
              <wp:effectExtent l="0" t="0" r="0" b="1905"/>
              <wp:wrapNone/>
              <wp:docPr id="815802919"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49" style="width:471.05pt;height:4.35pt;margin-top:53.4pt;margin-left:0;mso-height-relative:page;mso-position-horizontal:center;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r>
      <w:rPr>
        <w:rFonts w:cs="Times New Roman"/>
        <w:szCs w:val="24"/>
      </w:rPr>
      <w:t>HAZARD WASTE DETECTION USING AI AND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1"/>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