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50ED0866" w14:textId="77777777">
      <w:pPr>
        <w:pStyle w:val="Heading1"/>
        <w:spacing w:before="0"/>
        <w:ind w:left="-142" w:right="-188"/>
      </w:pPr>
      <w:bookmarkStart w:id="0" w:name="_Toc186107988"/>
      <w:r>
        <w:t>REFERENCES</w:t>
      </w:r>
      <w:bookmarkEnd w:id="0"/>
    </w:p>
    <w:p w:rsidR="00DB3D00" w:rsidP="00DB3D00" w14:paraId="77E25EA1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[1] Jamal, Arshad, et al. "Blockchain-Based Identity Verification System." 2019 International Conference on Advanced Information Networking and Applications. IEEE, 2019.</w:t>
      </w:r>
    </w:p>
    <w:p w:rsidR="00DB3D00" w:rsidP="00DB3D00" w14:paraId="425544F8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5C43A8F2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[2] Saeed, Iman, et al. "Security and Privacy of AWS S3 and Azure Blob Storage Services." Journal of Cloud Security, vol. 5, no. 2, pp. 45-60, 2019. IEEE, 2019.</w:t>
      </w:r>
    </w:p>
    <w:p w:rsidR="00DB3D00" w:rsidP="00DB3D00" w14:paraId="2AB5375D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0519B066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[3] ZOU Shan-</w:t>
      </w:r>
      <w:r>
        <w:t>hua</w:t>
      </w:r>
      <w:r>
        <w:t>, et al. "Research on Online Cloud Storage Technology." International Journal of Cloud Computing, vol. 7, no. 3, pp. 78-92, 2020. IEEE, 2020.</w:t>
      </w:r>
    </w:p>
    <w:p w:rsidR="00DB3D00" w:rsidP="00DB3D00" w14:paraId="4590E2B7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62566005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 xml:space="preserve">[4] Nguyen </w:t>
      </w:r>
      <w:r>
        <w:t>Thi</w:t>
      </w:r>
      <w:r>
        <w:t xml:space="preserve"> Mai Trang, et al. "Vietnamese Question Answering System from Multilingual BERT Models to Monolingual BERT Model." Proceedings of the 2020 Conference on Empirical Methods in Natural Language Processing, pp. 123-135, 2020. IEEE, 2020.</w:t>
      </w:r>
    </w:p>
    <w:p w:rsidR="00DB3D00" w:rsidP="00DB3D00" w14:paraId="26AE7BFB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0ED70FB3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[5] Bhatt, Smriti, et al. "Attribute-Based Access Control for AWS Internet of Things and Secure Industries of the Future." IEEE Transactions on Industrial Informatics, vol. 17, no. 4, pp. 2456-2465, 2021. IEEE, 2021.</w:t>
      </w:r>
    </w:p>
    <w:p w:rsidR="00DB3D00" w:rsidP="00DB3D00" w14:paraId="6B81EC63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7256922A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[6] Darmawan, Irfan, et al. "JSON Web Token Penetration Testing on Cookie Storage with CSRF Techniques." International Journal of Cybersecurity and Privacy, vol. 5, no. 1, pp. 1-15, 2021. IEEE, 2021.</w:t>
      </w:r>
    </w:p>
    <w:p w:rsidR="00DB3D00" w:rsidP="00DB3D00" w14:paraId="7E324D5D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6ACEEF94" w14:textId="5AFE2ABC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  <w:r>
        <w:t>[7] Srusti, Pranav, et al. "Developing Complex Full Stack Java-Based Spring Cloud Applications." Journal of Software Engineering and Applications, vol. 15, no. 3, pp. 187-202, 2022. IEEE, 2022.</w:t>
      </w:r>
    </w:p>
    <w:p w:rsidR="00DB3D00" w:rsidP="00DB3D00" w14:paraId="63BA655B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p w:rsidR="00DB3D00" w:rsidP="00DB3D00" w14:paraId="1FC9F847" w14:textId="77777777">
      <w:pPr>
        <w:widowControl w:val="0"/>
        <w:tabs>
          <w:tab w:val="left" w:pos="809"/>
        </w:tabs>
        <w:autoSpaceDE w:val="0"/>
        <w:autoSpaceDN w:val="0"/>
        <w:spacing w:line="360" w:lineRule="auto"/>
        <w:ind w:right="-46"/>
      </w:pPr>
    </w:p>
    <w:sectPr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8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665FA6D3" w14:textId="77777777">
    <w:pPr>
      <w:pStyle w:val="Footer"/>
      <w:tabs>
        <w:tab w:val="left" w:pos="408"/>
        <w:tab w:val="center" w:pos="4513"/>
        <w:tab w:val="right" w:pos="9026"/>
        <w:tab w:val="clear" w:pos="9360"/>
      </w:tabs>
      <w:jc w:val="left"/>
      <w:rPr>
        <w:rFonts w:cs="Times New Roman"/>
        <w:sz w:val="22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posOffset>-129540</wp:posOffset>
              </wp:positionH>
              <wp:positionV relativeFrom="page">
                <wp:posOffset>9801860</wp:posOffset>
              </wp:positionV>
              <wp:extent cx="5982335" cy="55245"/>
              <wp:effectExtent l="0" t="0" r="0" b="1905"/>
              <wp:wrapNone/>
              <wp:docPr id="2131355760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50" style="width:471.05pt;height:4.35pt;margin-top:771.8pt;margin-left:-10.2pt;mso-height-relative:page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sdt>
      <w:sdtPr>
        <w:id w:val="331732915"/>
        <w:docPartObj>
          <w:docPartGallery w:val="AutoText"/>
        </w:docPartObj>
      </w:sdtPr>
      <w:sdtContent>
        <w:r>
          <w:rPr>
            <w:rFonts w:cs="Times New Roman"/>
          </w:rPr>
          <w:t xml:space="preserve">Dept. of </w:t>
        </w:r>
        <w:r>
          <w:rPr>
            <w:rFonts w:cs="Times New Roman"/>
          </w:rPr>
          <w:t>CSE, MVJCE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sdtContent>
    </w:sdt>
    <w:r>
      <w:tab/>
    </w:r>
    <w:r>
      <w:tab/>
      <w:t xml:space="preserve">   </w:t>
    </w:r>
    <w:r>
      <w:rPr>
        <w:rFonts w:cs="Times New Roman"/>
      </w:rPr>
      <w:t>2024 – 2025</w:t>
    </w:r>
  </w:p>
  <w:p w:rsidR="0070008A" w14:paraId="7E8FE58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4A9EB3A7" w14:textId="77777777">
    <w:pPr>
      <w:pStyle w:val="Header"/>
      <w:rPr>
        <w:rFonts w:cs="Times New Roman"/>
        <w:szCs w:val="24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678180</wp:posOffset>
              </wp:positionV>
              <wp:extent cx="5982335" cy="55245"/>
              <wp:effectExtent l="0" t="0" r="0" b="1905"/>
              <wp:wrapNone/>
              <wp:docPr id="815802919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49" style="width:471.05pt;height:4.35pt;margin-top:53.4pt;margin-left:0;mso-height-relative:page;mso-position-horizontal:center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r>
      <w:rPr>
        <w:rFonts w:cs="Times New Roman"/>
        <w:szCs w:val="24"/>
      </w:rPr>
      <w:t>HAZARD WASTE DETECTION USING AI AND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