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6C3AF684" w14:textId="77777777">
      <w:pPr>
        <w:tabs>
          <w:tab w:val="left" w:pos="3828"/>
          <w:tab w:val="left" w:pos="8931"/>
        </w:tabs>
        <w:spacing w:before="0" w:after="120" w:line="360" w:lineRule="auto"/>
        <w:jc w:val="center"/>
        <w:rPr>
          <w:rFonts w:cs="Times New Roman"/>
          <w:b/>
          <w:bCs/>
          <w:sz w:val="36"/>
          <w:szCs w:val="36"/>
        </w:rPr>
      </w:pPr>
      <w:r>
        <w:rPr>
          <w:rFonts w:cs="Times New Roman"/>
          <w:b/>
          <w:bCs/>
          <w:sz w:val="36"/>
          <w:szCs w:val="36"/>
        </w:rPr>
        <w:t>ABSTRACT</w:t>
      </w:r>
    </w:p>
    <w:p w:rsidR="002758C0" w:rsidP="002758C0" w14:paraId="779ADA8C" w14:textId="77777777">
      <w:pPr>
        <w:jc w:val="center"/>
        <w:rPr>
          <w:rFonts w:cs="Times New Roman"/>
          <w:b/>
          <w:bCs/>
          <w:color w:val="000000"/>
          <w:sz w:val="36"/>
          <w:szCs w:val="36"/>
        </w:rPr>
      </w:pPr>
    </w:p>
    <w:p w:rsidR="002758C0" w:rsidRPr="00932593" w:rsidP="002758C0" w14:paraId="0ABF32AF" w14:textId="77777777">
      <w:pPr>
        <w:spacing w:before="100" w:beforeAutospacing="1" w:after="100" w:afterAutospacing="1" w:line="360" w:lineRule="auto"/>
        <w:rPr>
          <w:rFonts w:eastAsia="Times New Roman" w:cs="Times New Roman"/>
          <w:szCs w:val="24"/>
          <w:lang w:eastAsia="en-IN"/>
        </w:rPr>
      </w:pPr>
      <w:r w:rsidRPr="00932593">
        <w:rPr>
          <w:rFonts w:eastAsia="Times New Roman" w:cs="Times New Roman"/>
          <w:szCs w:val="24"/>
          <w:lang w:eastAsia="en-IN"/>
        </w:rPr>
        <w:t xml:space="preserve">The </w:t>
      </w:r>
      <w:r w:rsidRPr="00773062">
        <w:rPr>
          <w:rFonts w:cs="Times New Roman"/>
          <w:szCs w:val="24"/>
        </w:rPr>
        <w:t>MVJ</w:t>
      </w:r>
      <w:r>
        <w:rPr>
          <w:rFonts w:cs="Times New Roman"/>
          <w:szCs w:val="24"/>
        </w:rPr>
        <w:t xml:space="preserve"> NextGen </w:t>
      </w:r>
      <w:r>
        <w:rPr>
          <w:rFonts w:cs="Times New Roman"/>
          <w:szCs w:val="24"/>
        </w:rPr>
        <w:t>EduCloud</w:t>
      </w:r>
      <w:r>
        <w:rPr>
          <w:rFonts w:cs="Times New Roman"/>
          <w:szCs w:val="24"/>
        </w:rPr>
        <w:t xml:space="preserve">: AI-Based Academic Resource </w:t>
      </w:r>
      <w:r>
        <w:rPr>
          <w:rFonts w:cs="Times New Roman"/>
          <w:szCs w:val="24"/>
        </w:rPr>
        <w:t>Manger</w:t>
      </w:r>
      <w:r w:rsidRPr="00932593">
        <w:rPr>
          <w:rFonts w:eastAsia="Times New Roman" w:cs="Times New Roman"/>
          <w:szCs w:val="24"/>
          <w:lang w:eastAsia="en-IN"/>
        </w:rPr>
        <w:t xml:space="preserve"> is a modern solution designed to enhance the way educational institutions manage and distribute study materials. Traditional systems are often limited by local storage, outdated user interfaces, and poor scalability, which makes it difficult for students and faculty to access and organize learning resources efficiently. This project addresses these issues by leveraging advanced technologies such as Amazon S3 for scalable and secure cloud storage, Spring Boot for backend development, React for an interactive and responsive frontend, and MongoDB for flexible and high-performance data management.</w:t>
      </w:r>
    </w:p>
    <w:p w:rsidR="002758C0" w:rsidRPr="00932593" w:rsidP="002758C0" w14:paraId="640826EF" w14:textId="77777777">
      <w:pPr>
        <w:spacing w:before="100" w:beforeAutospacing="1" w:after="100" w:afterAutospacing="1" w:line="360" w:lineRule="auto"/>
        <w:rPr>
          <w:rFonts w:eastAsia="Times New Roman" w:cs="Times New Roman"/>
          <w:szCs w:val="24"/>
          <w:lang w:eastAsia="en-IN"/>
        </w:rPr>
      </w:pPr>
      <w:r w:rsidRPr="00932593">
        <w:rPr>
          <w:rFonts w:eastAsia="Times New Roman" w:cs="Times New Roman"/>
          <w:szCs w:val="24"/>
          <w:lang w:eastAsia="en-IN"/>
        </w:rPr>
        <w:t xml:space="preserve">A key feature of the system is its AI-powered chatbot, which provides intelligent assistance by helping users navigate the platform, locate files, and resolve common queries, significantly improving user experience. Additionally, the system employs </w:t>
      </w:r>
      <w:r w:rsidRPr="00932593">
        <w:rPr>
          <w:rFonts w:eastAsia="Times New Roman" w:cs="Times New Roman"/>
          <w:szCs w:val="24"/>
          <w:lang w:eastAsia="en-IN"/>
        </w:rPr>
        <w:t>BCrypt</w:t>
      </w:r>
      <w:r w:rsidRPr="00932593">
        <w:rPr>
          <w:rFonts w:eastAsia="Times New Roman" w:cs="Times New Roman"/>
          <w:szCs w:val="24"/>
          <w:lang w:eastAsia="en-IN"/>
        </w:rPr>
        <w:t xml:space="preserve"> hashing for secure user authentication, ensuring that sensitive information is well protected. The platform also introduces improved file search functionality with advanced filtering and sorting options to streamline the process of finding specific materials.</w:t>
      </w:r>
    </w:p>
    <w:p w:rsidR="002758C0" w:rsidRPr="00932593" w:rsidP="002758C0" w14:paraId="27CA83FB" w14:textId="77777777">
      <w:pPr>
        <w:spacing w:before="100" w:beforeAutospacing="1" w:after="100" w:afterAutospacing="1" w:line="360" w:lineRule="auto"/>
        <w:rPr>
          <w:rFonts w:eastAsia="Times New Roman" w:cs="Times New Roman"/>
          <w:szCs w:val="24"/>
          <w:lang w:eastAsia="en-IN"/>
        </w:rPr>
      </w:pPr>
      <w:r w:rsidRPr="00932593">
        <w:rPr>
          <w:rFonts w:eastAsia="Times New Roman" w:cs="Times New Roman"/>
          <w:szCs w:val="24"/>
          <w:lang w:eastAsia="en-IN"/>
        </w:rPr>
        <w:t>Overall, the proposed system not only enhances file accessibility and security but also introduces smart interaction features, making it a powerful and user-friendly solution for digital learning environments in academic institutions.</w:t>
      </w:r>
    </w:p>
    <w:p w:rsidR="002758C0" w:rsidP="002758C0" w14:paraId="1F35EFE7" w14:textId="77777777">
      <w:pPr>
        <w:autoSpaceDE w:val="0"/>
        <w:autoSpaceDN w:val="0"/>
        <w:adjustRightInd w:val="0"/>
        <w:spacing w:after="0" w:line="240" w:lineRule="auto"/>
        <w:jc w:val="center"/>
        <w:rPr>
          <w:rFonts w:cs="Times New Roman"/>
          <w:b/>
          <w:bCs/>
          <w:szCs w:val="24"/>
        </w:rPr>
      </w:pPr>
    </w:p>
    <w:p w:rsidR="0070008A" w14:paraId="5BCEC9BB" w14:textId="77777777">
      <w:pPr>
        <w:tabs>
          <w:tab w:val="left" w:pos="3828"/>
          <w:tab w:val="left" w:pos="8931"/>
        </w:tabs>
        <w:spacing w:after="120" w:line="360" w:lineRule="auto"/>
        <w:jc w:val="center"/>
        <w:rPr>
          <w:rFonts w:cs="Times New Roman"/>
          <w:b/>
          <w:bCs/>
          <w:sz w:val="36"/>
          <w:szCs w:val="36"/>
        </w:rPr>
      </w:pPr>
    </w:p>
    <w:p w:rsidR="0070008A" w14:paraId="271DEEE4" w14:textId="77777777">
      <w:pPr>
        <w:tabs>
          <w:tab w:val="left" w:pos="3828"/>
          <w:tab w:val="left" w:pos="8931"/>
        </w:tabs>
        <w:spacing w:after="120" w:line="360" w:lineRule="auto"/>
        <w:jc w:val="center"/>
        <w:rPr>
          <w:rFonts w:cs="Times New Roman"/>
          <w:b/>
          <w:bCs/>
          <w:sz w:val="36"/>
          <w:szCs w:val="36"/>
        </w:rPr>
      </w:pPr>
    </w:p>
    <w:p w:rsidR="0070008A" w14:paraId="42626025" w14:textId="77777777">
      <w:pPr>
        <w:tabs>
          <w:tab w:val="left" w:pos="3828"/>
          <w:tab w:val="left" w:pos="8931"/>
        </w:tabs>
        <w:spacing w:after="120" w:line="360" w:lineRule="auto"/>
        <w:rPr>
          <w:rFonts w:cs="Times New Roman"/>
          <w:b/>
          <w:bCs/>
          <w:sz w:val="36"/>
          <w:szCs w:val="36"/>
        </w:rPr>
      </w:pPr>
    </w:p>
    <w:p w:rsidR="0070008A" w14:paraId="530F3193" w14:textId="77777777">
      <w:pPr>
        <w:tabs>
          <w:tab w:val="left" w:pos="3828"/>
          <w:tab w:val="left" w:pos="8931"/>
        </w:tabs>
        <w:spacing w:after="120" w:line="360" w:lineRule="auto"/>
        <w:rPr>
          <w:rFonts w:cs="Times New Roman"/>
          <w:b/>
          <w:bCs/>
          <w:sz w:val="36"/>
          <w:szCs w:val="36"/>
        </w:rPr>
      </w:pPr>
    </w:p>
    <w:p w:rsidR="0070008A" w14:paraId="08EDAED8" w14:textId="77777777">
      <w:pPr>
        <w:tabs>
          <w:tab w:val="left" w:pos="3828"/>
          <w:tab w:val="left" w:pos="8931"/>
        </w:tabs>
        <w:spacing w:after="120" w:line="360" w:lineRule="auto"/>
        <w:rPr>
          <w:rFonts w:cs="Times New Roman"/>
          <w:b/>
          <w:bCs/>
          <w:sz w:val="36"/>
          <w:szCs w:val="36"/>
        </w:rPr>
      </w:pPr>
    </w:p>
    <w:p w:rsidR="0070008A" w14:paraId="2159512A" w14:textId="77777777">
      <w:pPr>
        <w:tabs>
          <w:tab w:val="left" w:pos="3828"/>
          <w:tab w:val="left" w:pos="8931"/>
        </w:tabs>
        <w:spacing w:after="120" w:line="360" w:lineRule="auto"/>
        <w:rPr>
          <w:rFonts w:cs="Times New Roman"/>
          <w:b/>
          <w:bCs/>
          <w:sz w:val="36"/>
          <w:szCs w:val="36"/>
        </w:rPr>
      </w:pPr>
    </w:p>
    <w:sectPr>
      <w:footerReference w:type="default" r:id="rId6"/>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500671041"/>
      <w:docPartObj>
        <w:docPartGallery w:val="AutoText"/>
      </w:docPartObj>
    </w:sdtPr>
    <w:sdtContent>
      <w:p w:rsidR="0070008A" w14:paraId="2FBD3169" w14:textId="77777777">
        <w:pPr>
          <w:pStyle w:val="Footer"/>
          <w:jc w:val="center"/>
        </w:pPr>
        <w:r>
          <w:fldChar w:fldCharType="begin"/>
        </w:r>
        <w:r>
          <w:instrText xml:space="preserve"> PAGE   \* MERGEFORMAT </w:instrText>
        </w:r>
        <w:r>
          <w:fldChar w:fldCharType="separate"/>
        </w:r>
        <w:r>
          <w:t>v</w:t>
        </w:r>
        <w:r>
          <w:fldChar w:fldCharType="end"/>
        </w:r>
      </w:p>
    </w:sdtContent>
  </w:sdt>
  <w:p w:rsidR="0070008A" w14:paraId="081D5F9E"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