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                                         </w:t>
      </w:r>
      <w:r w:rsidDel="00000000" w:rsidR="00000000" w:rsidRPr="00000000">
        <w:rPr>
          <w:b w:val="1"/>
          <w:rtl w:val="0"/>
        </w:rPr>
        <w:t xml:space="preserve">PROJECT  BLUE  PRINT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DOMAIN : FOOD DELIVERY WEBSITE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MODULE1 : personal details, passwords , favourite foods , wallet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MODULE2 :  nearby restaurants , best discounts and offers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MODULE 3 :  adding foods and billing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MODULE4 :  online payment and sending an otp and bill invoice through mail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MODULE 5:  delivery status and details of food delivery agent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MODULE 6 : feedback of delivery agent and resturant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MODULE 7: creating a web app using django using all modules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