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775B" w14:textId="77777777" w:rsidR="000B5175" w:rsidRDefault="00000000">
      <w:pPr>
        <w:pStyle w:val="Heading1"/>
        <w:shd w:val="clear" w:color="auto" w:fill="FFFFFF"/>
        <w:spacing w:beforeAutospacing="0" w:afterAutospacing="0" w:line="16" w:lineRule="atLeast"/>
        <w:ind w:left="720" w:firstLine="720"/>
        <w:rPr>
          <w:rFonts w:ascii="Helvetica" w:eastAsia="Helvetica" w:hAnsi="Helvetica" w:cs="Helvetica" w:hint="default"/>
          <w:color w:val="404040"/>
          <w:sz w:val="44"/>
          <w:szCs w:val="44"/>
          <w:shd w:val="clear" w:color="auto" w:fill="FFFFFF"/>
        </w:rPr>
      </w:pPr>
      <w:r>
        <w:rPr>
          <w:rFonts w:ascii="Helvetica" w:eastAsia="Helvetica" w:hAnsi="Helvetica" w:cs="Helvetica" w:hint="default"/>
          <w:color w:val="404040"/>
          <w:sz w:val="44"/>
          <w:szCs w:val="44"/>
          <w:shd w:val="clear" w:color="auto" w:fill="FFFFFF"/>
        </w:rPr>
        <w:t>Assignment on Rhetorical Analysis 1</w:t>
      </w:r>
    </w:p>
    <w:p w14:paraId="40C2A8D6" w14:textId="77777777" w:rsidR="000B5175" w:rsidRDefault="000B5175">
      <w:pPr>
        <w:rPr>
          <w:rFonts w:ascii="Helvetica" w:eastAsia="Helvetica" w:hAnsi="Helvetica" w:cs="Helvetica"/>
          <w:b/>
          <w:bCs/>
          <w:color w:val="404040"/>
          <w:sz w:val="44"/>
          <w:szCs w:val="44"/>
          <w:shd w:val="clear" w:color="auto" w:fill="FFFFFF"/>
        </w:rPr>
      </w:pPr>
    </w:p>
    <w:p w14:paraId="06D3FE3A" w14:textId="77777777" w:rsidR="000B5175" w:rsidRDefault="000B5175">
      <w:pPr>
        <w:rPr>
          <w:rFonts w:ascii="Helvetica" w:eastAsia="Helvetica" w:hAnsi="Helvetica" w:cs="Helvetica"/>
          <w:b/>
          <w:bCs/>
          <w:color w:val="404040"/>
          <w:sz w:val="44"/>
          <w:szCs w:val="44"/>
          <w:shd w:val="clear" w:color="auto" w:fill="FFFFFF"/>
        </w:rPr>
      </w:pPr>
    </w:p>
    <w:p w14:paraId="0DCC9A71" w14:textId="77777777" w:rsidR="000B5175" w:rsidRDefault="00000000">
      <w:pPr>
        <w:rPr>
          <w:sz w:val="44"/>
          <w:szCs w:val="44"/>
        </w:rPr>
      </w:pPr>
      <w:r>
        <w:rPr>
          <w:sz w:val="44"/>
          <w:szCs w:val="44"/>
        </w:rPr>
        <w:t>Analyzing the rhetorical appeals present in "</w:t>
      </w:r>
      <w:proofErr w:type="spellStart"/>
      <w:r>
        <w:rPr>
          <w:sz w:val="44"/>
          <w:szCs w:val="44"/>
        </w:rPr>
        <w:t>ReMouse</w:t>
      </w:r>
      <w:proofErr w:type="spellEnd"/>
      <w:r>
        <w:rPr>
          <w:sz w:val="44"/>
          <w:szCs w:val="44"/>
        </w:rPr>
        <w:t xml:space="preserve"> Dataset: On the Efficacy of Measuring the Similarity of Human-Generated Trajectories for the Detection of Session-Replay Bots" by </w:t>
      </w:r>
      <w:proofErr w:type="spellStart"/>
      <w:r>
        <w:rPr>
          <w:sz w:val="44"/>
          <w:szCs w:val="44"/>
        </w:rPr>
        <w:t>Shadi</w:t>
      </w:r>
      <w:proofErr w:type="spellEnd"/>
      <w:r>
        <w:rPr>
          <w:sz w:val="44"/>
          <w:szCs w:val="44"/>
        </w:rPr>
        <w:t xml:space="preserve"> </w:t>
      </w:r>
      <w:proofErr w:type="spellStart"/>
      <w:r>
        <w:rPr>
          <w:sz w:val="44"/>
          <w:szCs w:val="44"/>
        </w:rPr>
        <w:t>Sadeghpour</w:t>
      </w:r>
      <w:proofErr w:type="spellEnd"/>
      <w:r>
        <w:rPr>
          <w:sz w:val="44"/>
          <w:szCs w:val="44"/>
        </w:rPr>
        <w:t xml:space="preserve"> and </w:t>
      </w:r>
      <w:proofErr w:type="spellStart"/>
      <w:r>
        <w:rPr>
          <w:sz w:val="44"/>
          <w:szCs w:val="44"/>
        </w:rPr>
        <w:t>Natalija</w:t>
      </w:r>
      <w:proofErr w:type="spellEnd"/>
      <w:r>
        <w:rPr>
          <w:sz w:val="44"/>
          <w:szCs w:val="44"/>
        </w:rPr>
        <w:t xml:space="preserve"> </w:t>
      </w:r>
      <w:proofErr w:type="spellStart"/>
      <w:r>
        <w:rPr>
          <w:sz w:val="44"/>
          <w:szCs w:val="44"/>
        </w:rPr>
        <w:t>Vlajic</w:t>
      </w:r>
      <w:proofErr w:type="spellEnd"/>
      <w:r>
        <w:rPr>
          <w:sz w:val="44"/>
          <w:szCs w:val="44"/>
        </w:rPr>
        <w:t>:</w:t>
      </w:r>
    </w:p>
    <w:p w14:paraId="7D4D8A55" w14:textId="77777777" w:rsidR="000B5175" w:rsidRDefault="000B5175">
      <w:pPr>
        <w:rPr>
          <w:sz w:val="44"/>
          <w:szCs w:val="44"/>
        </w:rPr>
      </w:pPr>
    </w:p>
    <w:p w14:paraId="22C0E24E" w14:textId="77777777" w:rsidR="000B5175" w:rsidRDefault="00000000">
      <w:pPr>
        <w:rPr>
          <w:b/>
          <w:bCs/>
          <w:sz w:val="56"/>
          <w:szCs w:val="56"/>
        </w:rPr>
      </w:pPr>
      <w:r>
        <w:rPr>
          <w:b/>
          <w:bCs/>
          <w:sz w:val="56"/>
          <w:szCs w:val="56"/>
        </w:rPr>
        <w:t>Ethos:</w:t>
      </w:r>
    </w:p>
    <w:p w14:paraId="5CB694BD" w14:textId="77777777" w:rsidR="000B5175" w:rsidRDefault="000B5175">
      <w:pPr>
        <w:rPr>
          <w:sz w:val="48"/>
          <w:szCs w:val="48"/>
        </w:rPr>
      </w:pPr>
    </w:p>
    <w:p w14:paraId="6374FEA9" w14:textId="77777777" w:rsidR="000B5175" w:rsidRDefault="00000000">
      <w:pPr>
        <w:rPr>
          <w:sz w:val="48"/>
          <w:szCs w:val="48"/>
        </w:rPr>
      </w:pPr>
      <w:r>
        <w:rPr>
          <w:sz w:val="48"/>
          <w:szCs w:val="48"/>
        </w:rPr>
        <w:t>Intrinsic Ethos: The authors establish their intrinsic ethos by demonstrating a thorough understanding of the existing research landscape related to mouse dynamics and its applications in various domains, including user authentication and bot detection. They provide a comprehensive survey of relevant literature, showcasing their familiarity with the field and their ability to synthesize and analyze previous research findings.</w:t>
      </w:r>
    </w:p>
    <w:p w14:paraId="1A5A77BB" w14:textId="77777777" w:rsidR="000B5175" w:rsidRDefault="000B5175">
      <w:pPr>
        <w:rPr>
          <w:sz w:val="48"/>
          <w:szCs w:val="48"/>
        </w:rPr>
      </w:pPr>
    </w:p>
    <w:p w14:paraId="1BB00EB6" w14:textId="77777777" w:rsidR="000B5175" w:rsidRDefault="00000000">
      <w:pPr>
        <w:rPr>
          <w:sz w:val="48"/>
          <w:szCs w:val="48"/>
        </w:rPr>
      </w:pPr>
      <w:r>
        <w:rPr>
          <w:sz w:val="48"/>
          <w:szCs w:val="48"/>
        </w:rPr>
        <w:t xml:space="preserve">Extrinsic Ethos: </w:t>
      </w:r>
      <w:proofErr w:type="spellStart"/>
      <w:r>
        <w:rPr>
          <w:sz w:val="48"/>
          <w:szCs w:val="48"/>
        </w:rPr>
        <w:t>Shadi</w:t>
      </w:r>
      <w:proofErr w:type="spellEnd"/>
      <w:r>
        <w:rPr>
          <w:sz w:val="48"/>
          <w:szCs w:val="48"/>
        </w:rPr>
        <w:t xml:space="preserve"> </w:t>
      </w:r>
      <w:proofErr w:type="spellStart"/>
      <w:r>
        <w:rPr>
          <w:sz w:val="48"/>
          <w:szCs w:val="48"/>
        </w:rPr>
        <w:t>Sadeghpour</w:t>
      </w:r>
      <w:proofErr w:type="spellEnd"/>
      <w:r>
        <w:rPr>
          <w:sz w:val="48"/>
          <w:szCs w:val="48"/>
        </w:rPr>
        <w:t xml:space="preserve"> and </w:t>
      </w:r>
      <w:proofErr w:type="spellStart"/>
      <w:r>
        <w:rPr>
          <w:sz w:val="48"/>
          <w:szCs w:val="48"/>
        </w:rPr>
        <w:t>Natalija</w:t>
      </w:r>
      <w:proofErr w:type="spellEnd"/>
      <w:r>
        <w:rPr>
          <w:sz w:val="48"/>
          <w:szCs w:val="48"/>
        </w:rPr>
        <w:t xml:space="preserve"> </w:t>
      </w:r>
      <w:proofErr w:type="spellStart"/>
      <w:r>
        <w:rPr>
          <w:sz w:val="48"/>
          <w:szCs w:val="48"/>
        </w:rPr>
        <w:t>Vlajic's</w:t>
      </w:r>
      <w:proofErr w:type="spellEnd"/>
      <w:r>
        <w:rPr>
          <w:sz w:val="48"/>
          <w:szCs w:val="48"/>
        </w:rPr>
        <w:t xml:space="preserve"> extrinsic ethos is reinforced by their affiliation with the Department of Electrical Engineering and Computer Science at York University. Their academic credentials and research experience lend credibility </w:t>
      </w:r>
      <w:r>
        <w:rPr>
          <w:sz w:val="48"/>
          <w:szCs w:val="48"/>
        </w:rPr>
        <w:lastRenderedPageBreak/>
        <w:t>to their analysis of prior work in the field of mouse dynamics. Additionally, the publication of their research in a peer-reviewed journal further establishes their authority in the subject matter.</w:t>
      </w:r>
    </w:p>
    <w:p w14:paraId="4C31246C" w14:textId="77777777" w:rsidR="000B5175" w:rsidRDefault="000B5175">
      <w:pPr>
        <w:rPr>
          <w:sz w:val="48"/>
          <w:szCs w:val="48"/>
        </w:rPr>
      </w:pPr>
    </w:p>
    <w:p w14:paraId="144F27F1" w14:textId="77777777" w:rsidR="000B5175" w:rsidRDefault="00000000">
      <w:pPr>
        <w:rPr>
          <w:b/>
          <w:bCs/>
          <w:sz w:val="56"/>
          <w:szCs w:val="56"/>
        </w:rPr>
      </w:pPr>
      <w:r>
        <w:rPr>
          <w:b/>
          <w:bCs/>
          <w:sz w:val="56"/>
          <w:szCs w:val="56"/>
        </w:rPr>
        <w:t>Logos:</w:t>
      </w:r>
    </w:p>
    <w:p w14:paraId="3BBC00D3" w14:textId="77777777" w:rsidR="000B5175" w:rsidRDefault="000B5175">
      <w:pPr>
        <w:rPr>
          <w:sz w:val="48"/>
          <w:szCs w:val="48"/>
        </w:rPr>
      </w:pPr>
    </w:p>
    <w:p w14:paraId="367861F0" w14:textId="77777777" w:rsidR="000B5175" w:rsidRDefault="00000000">
      <w:pPr>
        <w:rPr>
          <w:sz w:val="48"/>
          <w:szCs w:val="48"/>
        </w:rPr>
      </w:pPr>
      <w:r>
        <w:rPr>
          <w:sz w:val="48"/>
          <w:szCs w:val="48"/>
        </w:rPr>
        <w:t xml:space="preserve">The authors employ logos by systematically reviewing and summarizing previous studies on mouse dynamics for user authentication and bot detection. They present a detailed overview of various methodologies and techniques employed in these studies, including deep learning architectures, machine learning algorithms, and data collection approaches. By organizing and synthesizing this information, the authors build a logical foundation for their own research on the </w:t>
      </w:r>
      <w:proofErr w:type="spellStart"/>
      <w:r>
        <w:rPr>
          <w:sz w:val="48"/>
          <w:szCs w:val="48"/>
        </w:rPr>
        <w:t>ReMouse</w:t>
      </w:r>
      <w:proofErr w:type="spellEnd"/>
      <w:r>
        <w:rPr>
          <w:sz w:val="48"/>
          <w:szCs w:val="48"/>
        </w:rPr>
        <w:t xml:space="preserve"> dataset.</w:t>
      </w:r>
    </w:p>
    <w:p w14:paraId="4352125F" w14:textId="77777777" w:rsidR="000B5175" w:rsidRDefault="000B5175">
      <w:pPr>
        <w:rPr>
          <w:sz w:val="48"/>
          <w:szCs w:val="48"/>
        </w:rPr>
      </w:pPr>
    </w:p>
    <w:p w14:paraId="3E97ACB7" w14:textId="77777777" w:rsidR="000B5175" w:rsidRDefault="00000000">
      <w:pPr>
        <w:rPr>
          <w:b/>
          <w:bCs/>
          <w:sz w:val="56"/>
          <w:szCs w:val="56"/>
        </w:rPr>
      </w:pPr>
      <w:r>
        <w:rPr>
          <w:b/>
          <w:bCs/>
          <w:sz w:val="56"/>
          <w:szCs w:val="56"/>
        </w:rPr>
        <w:t>Pathos:</w:t>
      </w:r>
    </w:p>
    <w:p w14:paraId="5BC9B907" w14:textId="77777777" w:rsidR="000B5175" w:rsidRDefault="000B5175">
      <w:pPr>
        <w:rPr>
          <w:sz w:val="48"/>
          <w:szCs w:val="48"/>
        </w:rPr>
      </w:pPr>
    </w:p>
    <w:p w14:paraId="64CC257F" w14:textId="77777777" w:rsidR="000B5175" w:rsidRDefault="00000000">
      <w:pPr>
        <w:rPr>
          <w:sz w:val="48"/>
          <w:szCs w:val="48"/>
        </w:rPr>
      </w:pPr>
      <w:r>
        <w:rPr>
          <w:sz w:val="48"/>
          <w:szCs w:val="48"/>
        </w:rPr>
        <w:t xml:space="preserve">While the "Related Work" section primarily focuses on presenting </w:t>
      </w:r>
      <w:proofErr w:type="gramStart"/>
      <w:r>
        <w:rPr>
          <w:sz w:val="48"/>
          <w:szCs w:val="48"/>
        </w:rPr>
        <w:t>factual information</w:t>
      </w:r>
      <w:proofErr w:type="gramEnd"/>
      <w:r>
        <w:rPr>
          <w:sz w:val="48"/>
          <w:szCs w:val="48"/>
        </w:rPr>
        <w:t xml:space="preserve"> about prior research, there may be a subtle appeal to pathos through the implication of the significance of the authors' research in addressing cybersecurity threats. </w:t>
      </w:r>
      <w:r>
        <w:rPr>
          <w:sz w:val="48"/>
          <w:szCs w:val="48"/>
        </w:rPr>
        <w:lastRenderedPageBreak/>
        <w:t>By discussing the challenges posed by malicious web bots and the potential implications for online security, the authors indirectly appeal to readers' concerns about internet safety and privacy.</w:t>
      </w:r>
    </w:p>
    <w:p w14:paraId="06C75ED1" w14:textId="77777777" w:rsidR="000B5175" w:rsidRDefault="000B5175">
      <w:pPr>
        <w:rPr>
          <w:sz w:val="48"/>
          <w:szCs w:val="48"/>
        </w:rPr>
      </w:pPr>
    </w:p>
    <w:p w14:paraId="298D3E0F" w14:textId="77777777" w:rsidR="000B5175" w:rsidRDefault="00000000">
      <w:pPr>
        <w:rPr>
          <w:b/>
          <w:bCs/>
          <w:sz w:val="56"/>
          <w:szCs w:val="56"/>
        </w:rPr>
      </w:pPr>
      <w:r>
        <w:rPr>
          <w:b/>
          <w:bCs/>
          <w:sz w:val="56"/>
          <w:szCs w:val="56"/>
        </w:rPr>
        <w:t>Formatting:</w:t>
      </w:r>
    </w:p>
    <w:p w14:paraId="2A929FE4" w14:textId="77777777" w:rsidR="000B5175" w:rsidRDefault="000B5175">
      <w:pPr>
        <w:rPr>
          <w:sz w:val="48"/>
          <w:szCs w:val="48"/>
        </w:rPr>
      </w:pPr>
    </w:p>
    <w:p w14:paraId="560CAA85" w14:textId="77777777" w:rsidR="000B5175" w:rsidRDefault="00000000">
      <w:pPr>
        <w:rPr>
          <w:sz w:val="48"/>
          <w:szCs w:val="48"/>
        </w:rPr>
      </w:pPr>
      <w:r>
        <w:rPr>
          <w:sz w:val="48"/>
          <w:szCs w:val="48"/>
        </w:rPr>
        <w:t>The "Related Work" section follows a structured format, beginning with an introduction to the importance of understanding user behavior in various application domains. The section is organized into subsections, each focusing on a specific aspect of mouse dynamics research, including user authentication and bot detection. Clear headings and subheadings facilitate easy navigation and comprehension of the content.</w:t>
      </w:r>
    </w:p>
    <w:p w14:paraId="3EF68F1A" w14:textId="77777777" w:rsidR="000B5175" w:rsidRDefault="000B5175">
      <w:pPr>
        <w:rPr>
          <w:sz w:val="48"/>
          <w:szCs w:val="48"/>
        </w:rPr>
      </w:pPr>
    </w:p>
    <w:p w14:paraId="13DCA9AC" w14:textId="77777777" w:rsidR="000B5175" w:rsidRDefault="00000000">
      <w:pPr>
        <w:rPr>
          <w:b/>
          <w:bCs/>
          <w:sz w:val="56"/>
          <w:szCs w:val="56"/>
        </w:rPr>
      </w:pPr>
      <w:r>
        <w:rPr>
          <w:b/>
          <w:bCs/>
          <w:sz w:val="56"/>
          <w:szCs w:val="56"/>
        </w:rPr>
        <w:t>Paragraphing:</w:t>
      </w:r>
    </w:p>
    <w:p w14:paraId="1365DB11" w14:textId="77777777" w:rsidR="000B5175" w:rsidRDefault="000B5175">
      <w:pPr>
        <w:rPr>
          <w:sz w:val="48"/>
          <w:szCs w:val="48"/>
        </w:rPr>
      </w:pPr>
    </w:p>
    <w:p w14:paraId="4591DBC4" w14:textId="77777777" w:rsidR="000B5175" w:rsidRDefault="00000000">
      <w:pPr>
        <w:rPr>
          <w:sz w:val="48"/>
          <w:szCs w:val="48"/>
        </w:rPr>
      </w:pPr>
      <w:r>
        <w:rPr>
          <w:sz w:val="48"/>
          <w:szCs w:val="48"/>
        </w:rPr>
        <w:t xml:space="preserve">Each subsection in the "Related Work" section discusses a distinct aspect of mouse dynamics research, maintaining clarity and coherence in the analysis. The paragraphs within each subsection are well-structured, presenting information in a logical </w:t>
      </w:r>
      <w:r>
        <w:rPr>
          <w:sz w:val="48"/>
          <w:szCs w:val="48"/>
        </w:rPr>
        <w:lastRenderedPageBreak/>
        <w:t>sequence and providing transitions between different topics.</w:t>
      </w:r>
    </w:p>
    <w:p w14:paraId="07A8B7B6" w14:textId="77777777" w:rsidR="000B5175" w:rsidRDefault="000B5175">
      <w:pPr>
        <w:rPr>
          <w:sz w:val="48"/>
          <w:szCs w:val="48"/>
        </w:rPr>
      </w:pPr>
    </w:p>
    <w:p w14:paraId="6E9C7BDC" w14:textId="77777777" w:rsidR="000B5175" w:rsidRDefault="00000000">
      <w:pPr>
        <w:rPr>
          <w:sz w:val="48"/>
          <w:szCs w:val="48"/>
        </w:rPr>
      </w:pPr>
      <w:r>
        <w:rPr>
          <w:sz w:val="48"/>
          <w:szCs w:val="48"/>
        </w:rPr>
        <w:t xml:space="preserve">In summary, the "Related Work" section effectively utilizes intrinsic and extrinsic ethos, logos, and potentially subtle appeals to pathos to provide context and background for the authors' own research on the </w:t>
      </w:r>
      <w:proofErr w:type="spellStart"/>
      <w:r>
        <w:rPr>
          <w:sz w:val="48"/>
          <w:szCs w:val="48"/>
        </w:rPr>
        <w:t>ReMouse</w:t>
      </w:r>
      <w:proofErr w:type="spellEnd"/>
      <w:r>
        <w:rPr>
          <w:sz w:val="48"/>
          <w:szCs w:val="48"/>
        </w:rPr>
        <w:t xml:space="preserve"> dataset. The formatting and paragraphing contribute to the overall organization and readability of the section.</w:t>
      </w:r>
    </w:p>
    <w:p w14:paraId="0448905A" w14:textId="77777777" w:rsidR="000B5175" w:rsidRDefault="000B5175">
      <w:pPr>
        <w:rPr>
          <w:sz w:val="48"/>
          <w:szCs w:val="48"/>
        </w:rPr>
      </w:pPr>
    </w:p>
    <w:p w14:paraId="6ED66FAF" w14:textId="77777777" w:rsidR="000B5175" w:rsidRDefault="000B5175">
      <w:pPr>
        <w:rPr>
          <w:sz w:val="48"/>
          <w:szCs w:val="48"/>
        </w:rPr>
      </w:pPr>
    </w:p>
    <w:p w14:paraId="3387861C" w14:textId="77777777" w:rsidR="000B5175" w:rsidRDefault="000B5175">
      <w:pPr>
        <w:rPr>
          <w:sz w:val="48"/>
          <w:szCs w:val="48"/>
        </w:rPr>
      </w:pPr>
    </w:p>
    <w:p w14:paraId="7130AB79" w14:textId="1B4E3DCF" w:rsidR="000B5175" w:rsidRDefault="00000000">
      <w:pPr>
        <w:rPr>
          <w:sz w:val="48"/>
          <w:szCs w:val="48"/>
        </w:rPr>
      </w:pPr>
      <w:r>
        <w:rPr>
          <w:sz w:val="48"/>
          <w:szCs w:val="48"/>
        </w:rPr>
        <w:t xml:space="preserve">Name: Akash </w:t>
      </w:r>
      <w:r w:rsidR="003B5ECE">
        <w:rPr>
          <w:sz w:val="48"/>
          <w:szCs w:val="48"/>
        </w:rPr>
        <w:t>R</w:t>
      </w:r>
      <w:r>
        <w:rPr>
          <w:sz w:val="48"/>
          <w:szCs w:val="48"/>
        </w:rPr>
        <w:t xml:space="preserve">eddy </w:t>
      </w:r>
      <w:r w:rsidR="003B5ECE">
        <w:rPr>
          <w:sz w:val="48"/>
          <w:szCs w:val="48"/>
        </w:rPr>
        <w:t>J</w:t>
      </w:r>
      <w:r>
        <w:rPr>
          <w:sz w:val="48"/>
          <w:szCs w:val="48"/>
        </w:rPr>
        <w:t>ammula</w:t>
      </w:r>
    </w:p>
    <w:sectPr w:rsidR="000B517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3264159"/>
    <w:rsid w:val="000B5175"/>
    <w:rsid w:val="003B5ECE"/>
    <w:rsid w:val="03264159"/>
    <w:rsid w:val="5F4A4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4B9170"/>
  <w15:docId w15:val="{5B1A5A90-DF1B-8740-AA55-F91A49F9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91833</dc:creator>
  <cp:lastModifiedBy>Akash Reddy Jammula</cp:lastModifiedBy>
  <cp:revision>2</cp:revision>
  <dcterms:created xsi:type="dcterms:W3CDTF">2024-02-10T05:19:00Z</dcterms:created>
  <dcterms:modified xsi:type="dcterms:W3CDTF">2024-02-10T05:33:00Z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7CD641B143994C0A8A374F119BA3D2A1_11</vt:lpwstr>
  </property>
</Properties>
</file>