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workshop brief</w:t>
      </w:r>
    </w:p>
    <w:p>
      <w:pPr>
        <w:pStyle w:val="Subtitle"/>
      </w:pPr>
      <w:r>
        <w:t>Quarterly planning | Session preparation</w:t>
      </w:r>
    </w:p>
    <w:p>
      <w:pPr>
        <w:pStyle w:val="DemoMetadata"/>
      </w:pPr>
      <w:r>
        <w:t>Prepared for: Operations team</w:t>
      </w:r>
    </w:p>
    <w:p>
      <w:pPr>
        <w:pStyle w:val="DemoMetadata"/>
      </w:pPr>
      <w:r>
        <w:t>Session date: 15 October 2026 | 10:00-12:00</w:t>
      </w:r>
    </w:p>
    <w:p>
      <w:pPr>
        <w:pStyle w:val="Heading1"/>
      </w:pPr>
      <w:r>
        <w:t>Purpose</w:t>
      </w:r>
    </w:p>
    <w:p>
      <w:r>
        <w:t>The Northbridge team workshop will bring together twelve colleagues to plan the next quarter. The session will focus on customer feedback, service improvements and shared priorities.</w:t>
      </w:r>
    </w:p>
    <w:p>
      <w:pPr>
        <w:pStyle w:val="Heading1"/>
      </w:pPr>
      <w:r>
        <w:t>Session plan</w:t>
      </w:r>
    </w:p>
    <w:p>
      <w:r>
        <w:t>The workshop begins at 10:00 with a review of the previous quarter. At 10:30, small groups will discuss improvement ideas. The final discussion at 11:30 will agree on three priorities and assign an owner to each.</w:t>
      </w:r>
    </w:p>
    <w:p>
      <w:pPr>
        <w:pStyle w:val="Heading1"/>
      </w:pPr>
      <w:r>
        <w:t>Preparation</w:t>
      </w:r>
    </w:p>
    <w:p>
      <w:r>
        <w:t>Participants should bring one customer observation and one suggestion for improving day-to-day work. The room includes a projector, a whiteboard and seating for the whole team. A short written recap will be circulated after the session.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Northbridge | Fictional demonstration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NORTHBRIDGE  /  TEAM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Calibri" w:hAnsi="Calibri"/>
      <w:b w:val="0"/>
      <w:color w:val="25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jc w:val="left"/>
    </w:pPr>
    <w:rPr>
      <w:rFonts w:ascii="Calibri" w:hAnsi="Calibri"/>
      <w:b w:val="0"/>
      <w:color w:val="6B788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jc w:val="left"/>
    </w:pPr>
    <w:rPr>
      <w:rFonts w:ascii="Calibri" w:hAnsi="Calibri"/>
      <w:b w:val="0"/>
      <w:color w:val="6B788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64" w:lineRule="auto" w:before="0"/>
      <w:contextualSpacing/>
      <w:jc w:val="left"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320" w:line="264" w:lineRule="auto"/>
      <w:jc w:val="left"/>
    </w:pPr>
    <w:rPr>
      <w:rFonts w:asciiTheme="majorHAnsi" w:eastAsiaTheme="majorEastAsia" w:hAnsiTheme="majorHAnsi" w:cstheme="majorBidi" w:ascii="Calibri" w:hAnsi="Calibri"/>
      <w:b w:val="0"/>
      <w:i/>
      <w:iCs/>
      <w:color w:val="5365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moMetadata">
    <w:name w:val="DemoMetadata"/>
    <w:pPr>
      <w:widowControl/>
      <w:spacing w:before="0" w:after="60" w:line="264" w:lineRule="auto"/>
      <w:jc w:val="left"/>
    </w:pPr>
    <w:rPr>
      <w:rFonts w:ascii="Calibri" w:hAnsi="Calibri"/>
      <w:b w:val="0"/>
      <w:color w:val="536579"/>
      <w:sz w:val="20"/>
    </w:rPr>
  </w:style>
  <w:style w:type="paragraph" w:customStyle="1" w:styleId="HiddenProcessing">
    <w:name w:val="HiddenProcessing"/>
    <w:pPr>
      <w:widowControl/>
      <w:spacing w:before="0" w:after="120" w:line="264" w:lineRule="auto"/>
      <w:jc w:val="left"/>
    </w:pPr>
    <w:rPr>
      <w:rFonts w:ascii="Calibri" w:hAnsi="Calibri"/>
      <w:b w:val="0"/>
      <w:vanish/>
      <w:color w:val="5365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workshop brief</dc:title>
  <dc:subject>Fictional team workshop</dc:subject>
  <dc:creator>Northbridge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