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  <w:rtl w:val="0"/>
        </w:rPr>
        <w:t xml:space="preserve">Project Initialization and Planning Phase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sz w:val="28.079999923706055"/>
          <w:szCs w:val="28.079999923706055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5"/>
        <w:gridCol w:w="4515"/>
        <w:tblGridChange w:id="0">
          <w:tblGrid>
            <w:gridCol w:w="4515"/>
            <w:gridCol w:w="4515"/>
          </w:tblGrid>
        </w:tblGridChange>
      </w:tblGrid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Date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673828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15 March 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202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400878906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4.345550537109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Team ID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xxxxxx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Project Name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045898437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xxxxxx</w:t>
            </w:r>
          </w:p>
        </w:tc>
      </w:tr>
      <w:tr>
        <w:trPr>
          <w:cantSplit w:val="0"/>
          <w:trHeight w:val="278.399658203125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34719848632812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Maximum Marks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1641845703125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.079999923706055"/>
                <w:szCs w:val="24.079999923706055"/>
                <w:rtl w:val="0"/>
              </w:rPr>
              <w:t xml:space="preserve">3</w:t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sz w:val="24.079999923706055"/>
                <w:szCs w:val="24.079999923706055"/>
                <w:u w:val="none"/>
                <w:shd w:fill="auto" w:val="clear"/>
                <w:vertAlign w:val="baseline"/>
                <w:rtl w:val="0"/>
              </w:rPr>
              <w:t xml:space="preserve"> Marks</w:t>
            </w:r>
          </w:p>
        </w:tc>
      </w:tr>
    </w:tbl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Define Problem Statements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Customer Problem Statement Template):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20" w:lineRule="auto"/>
        <w:ind w:left="9.839935302734375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.839935302734375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Create a problem statement to understand your customer's point of view. The Customer  Problem Statement template helps you focus on what matters to create experiences people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will love. A well-articulated customer problem statement allows you and your team to find the ideal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solution for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your customers' challenges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. Throughout the process, you’ll also be 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to empathize with your customers, which helps you better understand how they perceive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your product or service.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452938" cy="207853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2938" cy="2078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3.692626953125" w:line="208.1352424621582" w:lineRule="auto"/>
        <w:ind w:left="20.63995361328125" w:right="1030.799560546875" w:hanging="20.63995361328125"/>
        <w:jc w:val="left"/>
        <w:rPr>
          <w:rFonts w:ascii="Times New Roman" w:cs="Times New Roman" w:eastAsia="Times New Roman" w:hAnsi="Times New Roman"/>
          <w:color w:val="0563c1"/>
        </w:rPr>
      </w:pP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Reference: 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single"/>
          <w:shd w:fill="auto" w:val="clear"/>
          <w:vertAlign w:val="baseline"/>
          <w:rtl w:val="0"/>
        </w:rPr>
        <w:t xml:space="preserve">https://miro.com/templates/customer-problem-statement/</w:t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563c1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09130859375" w:line="240" w:lineRule="auto"/>
        <w:ind w:left="17.0399475097656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19946289062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4681538" cy="976363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1538" cy="97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.39999999999998" w:line="12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05.0" w:type="dxa"/>
        <w:jc w:val="left"/>
        <w:tblInd w:w="0.47988891601562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40"/>
        <w:gridCol w:w="1530"/>
        <w:gridCol w:w="1395"/>
        <w:gridCol w:w="945"/>
        <w:gridCol w:w="1230"/>
        <w:gridCol w:w="1965"/>
        <w:tblGridChange w:id="0">
          <w:tblGrid>
            <w:gridCol w:w="1740"/>
            <w:gridCol w:w="1530"/>
            <w:gridCol w:w="1395"/>
            <w:gridCol w:w="945"/>
            <w:gridCol w:w="1230"/>
            <w:gridCol w:w="1965"/>
          </w:tblGrid>
        </w:tblGridChange>
      </w:tblGrid>
      <w:tr>
        <w:trPr>
          <w:cantSplit w:val="0"/>
          <w:trHeight w:val="595.19989013671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Problem 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120.24002075195312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Statement (PS)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 am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.720336914062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(Customer)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046386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I’m trying 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5974121093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But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360351562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Because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7.840576171875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Which makes me feel</w:t>
            </w:r>
          </w:p>
        </w:tc>
      </w:tr>
      <w:tr>
        <w:trPr>
          <w:cantSplit w:val="0"/>
          <w:trHeight w:val="304.800109863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2.321166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6005249023438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PS-2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/>
    <w:p>
      <w:r>
        <w:rPr>
          <w:b/>
          <w:sz w:val="28"/>
        </w:rPr>
        <w:t>Filled Problem Statement – Global AI Adoption in Education</w:t>
      </w:r>
    </w:p>
    <w:p>
      <w:r>
        <w:rPr>
          <w:b/>
        </w:rPr>
        <w:t>PS-1</w:t>
      </w:r>
    </w:p>
    <w:p>
      <w:r>
        <w:rPr>
          <w:b/>
        </w:rPr>
        <w:t xml:space="preserve">I am: </w:t>
      </w:r>
      <w:r>
        <w:t>a teacher / school educator</w:t>
      </w:r>
    </w:p>
    <w:p>
      <w:r>
        <w:rPr>
          <w:b/>
        </w:rPr>
        <w:t xml:space="preserve">I’m trying to: </w:t>
      </w:r>
      <w:r>
        <w:t>understand and adopt AI tools effectively for teaching and learning</w:t>
      </w:r>
    </w:p>
    <w:p>
      <w:r>
        <w:rPr>
          <w:b/>
        </w:rPr>
        <w:t xml:space="preserve">But: </w:t>
      </w:r>
      <w:r>
        <w:t>I may not have enough information about AI adoption, usage and differences across regions</w:t>
      </w:r>
    </w:p>
    <w:p>
      <w:r>
        <w:rPr>
          <w:b/>
        </w:rPr>
        <w:t xml:space="preserve">Because: </w:t>
      </w:r>
      <w:r>
        <w:t>AI adoption in education varies by region and over time, and the available data can be difficult to understand</w:t>
      </w:r>
    </w:p>
    <w:p>
      <w:r>
        <w:rPr>
          <w:b/>
        </w:rPr>
        <w:t xml:space="preserve">Which makes me feel: </w:t>
      </w:r>
      <w:r>
        <w:t>uncertain about how to use AI effectively in education.</w:t>
      </w:r>
    </w:p>
    <w:p>
      <w:r>
        <w:rPr>
          <w:b/>
        </w:rPr>
        <w:t>PS-2</w:t>
      </w:r>
    </w:p>
    <w:p>
      <w:r>
        <w:rPr>
          <w:b/>
        </w:rPr>
        <w:t xml:space="preserve">I am: </w:t>
      </w:r>
      <w:r>
        <w:t>a school decision-maker</w:t>
      </w:r>
    </w:p>
    <w:p>
      <w:r>
        <w:rPr>
          <w:b/>
        </w:rPr>
        <w:t xml:space="preserve">I’m trying to: </w:t>
      </w:r>
      <w:r>
        <w:t>make informed decisions about AI adoption in my school</w:t>
      </w:r>
    </w:p>
    <w:p>
      <w:r>
        <w:rPr>
          <w:b/>
        </w:rPr>
        <w:t xml:space="preserve">But: </w:t>
      </w:r>
      <w:r>
        <w:t>it is difficult to compare AI adoption trends and school-level indicators across regions</w:t>
      </w:r>
    </w:p>
    <w:p>
      <w:r>
        <w:rPr>
          <w:b/>
        </w:rPr>
        <w:t xml:space="preserve">Because: </w:t>
      </w:r>
      <w:r>
        <w:t>the dashboard contains multiple measures such as daily AI usage, school AI adoption and regional trends</w:t>
      </w:r>
    </w:p>
    <w:p>
      <w:r>
        <w:rPr>
          <w:b/>
        </w:rPr>
        <w:t xml:space="preserve">Which makes me feel: </w:t>
      </w:r>
      <w:r>
        <w:t>uncertain about which areas need more attention and planning.</w:t>
      </w:r>
    </w:p>
    <w:p>
      <w:r>
        <w:rPr>
          <w:b/>
        </w:rPr>
        <w:t xml:space="preserve">Basis: </w:t>
      </w:r>
      <w:r>
        <w:t>The problem statements are drafted from the visible dashboard titled “Global AI Adoption in Education” and the uploaded Customer Problem Statement template.</w:t>
      </w:r>
    </w:p>
    <w:sectPr>
      <w:headerReference r:id="rId9" w:type="default"/>
      <w:pgSz w:h="16820" w:w="11900" w:orient="portrait"/>
      <w:pgMar w:bottom="1788.4796142578125" w:top="840.001220703125" w:left="1440" w:right="403.20068359375" w:header="431.99999999999994" w:footer="431.9999999999999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widowControl w:val="0"/>
      <w:spacing w:line="240" w:lineRule="auto"/>
      <w:jc w:val="both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47625</wp:posOffset>
          </wp:positionH>
          <wp:positionV relativeFrom="page">
            <wp:posOffset>-40004</wp:posOffset>
          </wp:positionV>
          <wp:extent cx="1376363" cy="589870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A">
    <w:pPr>
      <w:widowControl w:val="0"/>
      <w:spacing w:line="240" w:lineRule="auto"/>
      <w:rPr>
        <w:rFonts w:ascii="Calibri" w:cs="Calibri" w:eastAsia="Calibri" w:hAnsi="Calibri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HYHnI0rQVoymTMOeZ42esKnBAZA==">CgMxLjA4AHIhMXJ3M1VnT3NBVXhfb1RRU2QtVlJjTk9NTktlM0E4aUdR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