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Kyiri Bug Bounty Program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Vulnerability Submission Report</w:t>
      </w:r>
    </w:p>
    <w:p>
      <w:pPr>
        <w:pBdr>
          <w:bottom w:val="single" w:color="1F4E79" w:sz="6" w:space="4"/>
        </w:pBdr>
        <w:spacing w:before="0" w:after="240"/>
        <w:jc w:val="center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Report 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KBB-2026-001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Submission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2026-03-18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New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1F4E79" w:sz="8" w:space="2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Researcher Information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Researcher 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Akash Athare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Alias / Handle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Email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thebugbountyhunter151@gmail.com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Phone / WhatsApp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7719031618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Telegram / Discord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@reasearcherr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Country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India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1F4E79" w:sz="8" w:space="2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Vulnerability Details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Vulnerability Title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Azure AD Domain/Tenant Enumeration via UserRealm JSON API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Affected Asset / URL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https://login.microsoftonline.com/common/userrealm/{email}?api-version=2.0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Affected Feature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Home Realm Discovery (HRD) — Azure AD / Microsoft Entra ID Authentication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Tools Used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1F4E79" w:sz="8" w:space="2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Summary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B2B2B"/>
          <w:sz w:val="20"/>
          <w:szCs w:val="20"/>
        </w:rPr>
        <w:t xml:space="preserve">The /common/userrealm/ JSON API endpoint on login.microsoftonline.com accepts any email address as a path parameter and returns a JSON response that deterministically reveals whether the associated domain is enrolled in Azure AD. The NameSpaceType field returns Managed for Azure AD-managed domains, Federated for federated/consumer domains, and Unknown for non-existent domains. This unauthenticated endpoint leaks tenant branding, federation brand names, and domain configuration details for valid tenants.</w:t>
      </w:r>
    </w:p>
    <w:p>
      <w:pPr>
        <w:spacing w:before="60" w:after="60"/>
      </w:pPr>
      <w:r>
        <w:t xml:space="preserve"/>
      </w:r>
    </w:p>
    <w:p>
      <w:pPr>
        <w:pBdr>
          <w:bottom w:val="single" w:color="1F4E79" w:sz="8" w:space="2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Steps to Reproduce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Send request with a valid Azure AD email domain: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A8FF60"/>
          <w:sz w:val="17"/>
          <w:szCs w:val="17"/>
        </w:rPr>
        <w:t xml:space="preserve">curl -s "https://login.microsoftonline.com/common/userrealm/test@microsoft.com?api-version=2.0"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Send request with a non-existent domain: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A8FF60"/>
          <w:sz w:val="17"/>
          <w:szCs w:val="17"/>
        </w:rPr>
        <w:t xml:space="preserve">curl -s "https://login.microsoftonline.com/common/userrealm/test@thisfakedomain999xyz.com?api-version=2.0"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Compare the NameSpaceType field in both responses to observe the deterministic signal difference.</w:t>
      </w:r>
    </w:p>
    <w:p>
      <w:pPr>
        <w:spacing w:before="60" w:after="60"/>
      </w:pPr>
      <w:r>
        <w:t xml:space="preserve"/>
      </w:r>
    </w:p>
    <w:p>
      <w:pPr>
        <w:pBdr>
          <w:bottom w:val="single" w:color="1F4E79" w:sz="8" w:space="2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Proof of Concept / Evidence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Test Case 1 — Valid Azure AD Managed Domain (microsoft.com)</w:t>
      </w:r>
    </w:p>
    <w:p>
      <w:pPr>
        <w:spacing w:before="40" w:after="0"/>
      </w:pPr>
      <w:r>
        <w:t xml:space="preserve"/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E9178"/>
          <w:sz w:val="17"/>
          <w:szCs w:val="17"/>
        </w:rPr>
        <w:t xml:space="preserve">{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E9178"/>
          <w:sz w:val="17"/>
          <w:szCs w:val="17"/>
        </w:rPr>
        <w:t xml:space="preserve">    "NameSpaceType": "Managed",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E9178"/>
          <w:sz w:val="17"/>
          <w:szCs w:val="17"/>
        </w:rPr>
        <w:t xml:space="preserve">    "Login": "test@microsoft.com",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E9178"/>
          <w:sz w:val="17"/>
          <w:szCs w:val="17"/>
        </w:rPr>
        <w:t xml:space="preserve">    "DomainName": "microsoft.com",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E9178"/>
          <w:sz w:val="17"/>
          <w:szCs w:val="17"/>
        </w:rPr>
        <w:t xml:space="preserve">    "FederationBrandName": "Microsoft",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E9178"/>
          <w:sz w:val="17"/>
          <w:szCs w:val="17"/>
        </w:rPr>
        <w:t xml:space="preserve">    "TenantBrandingInfo": [{ "Locale": 0, "BannerLogo": "https://aadcdn...", "BackgroundColor": "#0078D4", "KeepMeSignedInDisabled": true }],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E9178"/>
          <w:sz w:val="17"/>
          <w:szCs w:val="17"/>
        </w:rPr>
        <w:t xml:space="preserve">    "cloud_instance_name": "microsoftonline.com",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E9178"/>
          <w:sz w:val="17"/>
          <w:szCs w:val="17"/>
        </w:rPr>
        <w:t xml:space="preserve">    "is_dsso_enabled": true,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E9178"/>
          <w:sz w:val="17"/>
          <w:szCs w:val="17"/>
        </w:rPr>
        <w:t xml:space="preserve">    "force_login_hint": true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E9178"/>
          <w:sz w:val="17"/>
          <w:szCs w:val="17"/>
        </w:rPr>
        <w:t xml:space="preserve">}</w:t>
      </w:r>
    </w:p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Test Case 2 — Federated Consumer Domain (gmail.com)</w:t>
      </w:r>
    </w:p>
    <w:p>
      <w:pPr>
        <w:spacing w:before="40" w:after="0"/>
      </w:pPr>
      <w:r>
        <w:t xml:space="preserve"/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E9178"/>
          <w:sz w:val="17"/>
          <w:szCs w:val="17"/>
        </w:rPr>
        <w:t xml:space="preserve">{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E9178"/>
          <w:sz w:val="17"/>
          <w:szCs w:val="17"/>
        </w:rPr>
        <w:t xml:space="preserve">    "NameSpaceType": "Federated",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E9178"/>
          <w:sz w:val="17"/>
          <w:szCs w:val="17"/>
        </w:rPr>
        <w:t xml:space="preserve">    "federation_protocol": "WSTrust",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E9178"/>
          <w:sz w:val="17"/>
          <w:szCs w:val="17"/>
        </w:rPr>
        <w:t xml:space="preserve">    "Login": "randomuser@gmail.com",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E9178"/>
          <w:sz w:val="17"/>
          <w:szCs w:val="17"/>
        </w:rPr>
        <w:t xml:space="preserve">    "AuthURL": "https://login.live.com/login.srf?username=randomuser%40gmail.com...",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E9178"/>
          <w:sz w:val="17"/>
          <w:szCs w:val="17"/>
        </w:rPr>
        <w:t xml:space="preserve">    "DomainName": "live.com",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E9178"/>
          <w:sz w:val="17"/>
          <w:szCs w:val="17"/>
        </w:rPr>
        <w:t xml:space="preserve">    "FederationBrandName": "Windows Live",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E9178"/>
          <w:sz w:val="17"/>
          <w:szCs w:val="17"/>
        </w:rPr>
        <w:t xml:space="preserve">    "ConsumerDomain": true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E9178"/>
          <w:sz w:val="17"/>
          <w:szCs w:val="17"/>
        </w:rPr>
        <w:t xml:space="preserve">}</w:t>
      </w:r>
    </w:p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Test Case 3 — Non-existent / Unregistered Domain</w:t>
      </w:r>
    </w:p>
    <w:p>
      <w:pPr>
        <w:spacing w:before="40" w:after="0"/>
      </w:pPr>
      <w:r>
        <w:t xml:space="preserve"/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E9178"/>
          <w:sz w:val="17"/>
          <w:szCs w:val="17"/>
        </w:rPr>
        <w:t xml:space="preserve">{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E9178"/>
          <w:sz w:val="17"/>
          <w:szCs w:val="17"/>
        </w:rPr>
        <w:t xml:space="preserve">    "NameSpaceType": "Unknown",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E9178"/>
          <w:sz w:val="17"/>
          <w:szCs w:val="17"/>
        </w:rPr>
        <w:t xml:space="preserve">    "Login": "test@thisfakedomain999xyz.com",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E9178"/>
          <w:sz w:val="17"/>
          <w:szCs w:val="17"/>
        </w:rPr>
        <w:t xml:space="preserve">    "cloud_instance_name": "microsoftonline.com"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E9178"/>
          <w:sz w:val="17"/>
          <w:szCs w:val="17"/>
        </w:rPr>
        <w:t xml:space="preserve">}</w:t>
      </w:r>
    </w:p>
    <w:p>
      <w:pPr>
        <w:spacing w:before="1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Screenshot — Live Terminal PoC (microsoft.com vs thisfakedomain999xyz.com)</w:t>
      </w:r>
    </w:p>
    <w:p>
      <w:pPr>
        <w:spacing w:before="80" w:after="0"/>
      </w:pPr>
      <w:r>
        <w:t xml:space="preserve"/>
      </w:r>
    </w:p>
    <w:p>
      <w:pPr>
        <w:spacing w:before="0" w:after="0"/>
        <w:jc w:val="center"/>
      </w:pPr>
      <w:r>
        <w:drawing>
          <wp:inline distT="0" distB="0" distL="0" distR="0">
            <wp:extent cx="619125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0"/>
      </w:pPr>
      <w:r>
        <w:t xml:space="preserve"/>
      </w:r>
    </w:p>
    <w:p>
      <w:pPr>
        <w:spacing w:before="40" w:after="80"/>
        <w:jc w:val="center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Figure 1: Left — Managed response for microsoft.com | Right — Unknown response for non-existent domain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Signal Comparison Table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NameSpaceType Value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Extra Fields Leaked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Azure AD Managed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Managed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DomainName, TenantBrandingInfo, FederationBrandName, is_dsso_enabled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Federated (consumer)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Federated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AuthURL, federation_protocol, ConsumerDomain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Non-existent domain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Unknown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None (minimal ~100 byte response)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1F4E79" w:sz="8" w:space="2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Impact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Enumerate which organizations use Azure AD / Microsoft 365 by testing domain names against this API.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Determine authentication type (Managed vs. Federated) to tailor targeted phishing attacks.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Harvest tenant branding data (logos, background colors, CSS URLs) to build convincing phishing pages.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Discover federation endpoints (e.g., ADFS AuthURLs) for federated domains, enabling further attack surface mapping.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Perform reconnaissance at scale — no authentication, no CAPTCHA, cached responses allow high-speed enumeration.</w:t>
      </w:r>
    </w:p>
    <w:p>
      <w:pPr>
        <w:spacing w:before="60" w:after="60"/>
      </w:pPr>
      <w:r>
        <w:t xml:space="preserve"/>
      </w:r>
    </w:p>
    <w:p>
      <w:pPr>
        <w:pBdr>
          <w:bottom w:val="single" w:color="1F4E79" w:sz="8" w:space="2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 Suggested Fix (Optional)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Implement rate limiting and CAPTCHA on the UserRealm endpoint.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Return a uniform response for all domains (remove NameSpaceType differentiation in unauthenticated context).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Require at minimum a valid client session or flow context token before returning tenant details.</w:t>
      </w:r>
    </w:p>
    <w:p>
      <w:pPr>
        <w:spacing w:before="60" w:after="60"/>
      </w:pPr>
      <w:r>
        <w:t xml:space="preserve"/>
      </w:r>
    </w:p>
    <w:p>
      <w:pPr>
        <w:pBdr>
          <w:bottom w:val="single" w:color="1F4E79" w:sz="8" w:space="2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 Researcher Declaration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B2B2B"/>
          <w:sz w:val="20"/>
          <w:szCs w:val="20"/>
        </w:rPr>
        <w:t xml:space="preserve">[X]  I confirm that this report is original and submitted in good faith.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B2B2B"/>
          <w:sz w:val="20"/>
          <w:szCs w:val="20"/>
        </w:rPr>
        <w:t xml:space="preserve">[X]  I confirm that I did not intentionally harm users, data, or service availability.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B2B2B"/>
          <w:sz w:val="20"/>
          <w:szCs w:val="20"/>
        </w:rPr>
        <w:t xml:space="preserve">[X]  I understand that reward eligibility depends on validation by the Kyiri team.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Researcher Signature:</w:t>
            </w:r>
          </w:p>
          <w:p>
            <w:pPr>
              <w:spacing w:before="100" w:after="0"/>
            </w:pPr>
            <w:r>
              <w:t xml:space="preserve"/>
            </w:r>
          </w:p>
          <w:p>
            <w:pPr>
              <w:pBdr>
                <w:bottom w:val="single" w:color="000000" w:sz="4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Akash Athare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4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  <w:p>
            <w:pPr>
              <w:spacing w:before="100" w:after="0"/>
            </w:pPr>
            <w:r>
              <w:t xml:space="preserve"/>
            </w:r>
          </w:p>
          <w:p>
            <w:pPr>
              <w:pBdr>
                <w:bottom w:val="single" w:color="000000" w:sz="4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 March 2026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Reviewed By:</w:t>
            </w:r>
          </w:p>
          <w:p>
            <w:pPr>
              <w:spacing w:before="100" w:after="0"/>
            </w:pPr>
            <w:r>
              <w:t xml:space="preserve"/>
            </w:r>
          </w:p>
          <w:p>
            <w:pPr>
              <w:pBdr>
                <w:bottom w:val="single" w:color="AAAAAA" w:sz="4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4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Decision: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Valid     [ ] Duplicate     [ ] Rejected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46f45e3e8e41a2ed4d474e5ecf088a2bf52208e8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2026-03-18T15:06:28.065Z</dcterms:created>
  <dcterms:modified xsi:type="dcterms:W3CDTF">2026-03-18T15:06:28.066Z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