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22BFB" w:rsidRDefault="00722BFB">
      <w:pPr>
        <w:spacing w:before="1600"/>
      </w:pPr>
    </w:p>
    <w:p w:rsidR="00722BFB" w:rsidRDefault="00000000">
      <w:pPr>
        <w:pBdr>
          <w:bottom w:val="single" w:sz="18" w:space="10" w:color="C8102E"/>
        </w:pBdr>
        <w:spacing w:after="300"/>
      </w:pPr>
      <w:r>
        <w:rPr>
          <w:rFonts w:ascii="Calibri" w:eastAsia="Calibri" w:hAnsi="Calibri" w:cs="Calibri"/>
          <w:b/>
          <w:bCs/>
          <w:color w:val="00693E"/>
          <w:spacing w:val="20"/>
          <w:sz w:val="30"/>
          <w:szCs w:val="30"/>
        </w:rPr>
        <w:t>EXECUTIVE SUMMARY</w:t>
      </w:r>
    </w:p>
    <w:p w:rsidR="00722BFB" w:rsidRDefault="00000000">
      <w:pPr>
        <w:spacing w:after="120"/>
      </w:pPr>
      <w:r>
        <w:rPr>
          <w:rFonts w:ascii="Calibri" w:eastAsia="Calibri" w:hAnsi="Calibri" w:cs="Calibri"/>
          <w:b/>
          <w:bCs/>
          <w:color w:val="1F2A24"/>
          <w:sz w:val="52"/>
          <w:szCs w:val="52"/>
        </w:rPr>
        <w:t xml:space="preserve">Bangladesh </w:t>
      </w:r>
      <w:proofErr w:type="spellStart"/>
      <w:r>
        <w:rPr>
          <w:rFonts w:ascii="Calibri" w:eastAsia="Calibri" w:hAnsi="Calibri" w:cs="Calibri"/>
          <w:b/>
          <w:bCs/>
          <w:color w:val="1F2A24"/>
          <w:sz w:val="52"/>
          <w:szCs w:val="52"/>
        </w:rPr>
        <w:t>Betar</w:t>
      </w:r>
      <w:proofErr w:type="spellEnd"/>
      <w:r>
        <w:rPr>
          <w:rFonts w:ascii="Calibri" w:eastAsia="Calibri" w:hAnsi="Calibri" w:cs="Calibri"/>
          <w:b/>
          <w:bCs/>
          <w:color w:val="1F2A24"/>
          <w:sz w:val="52"/>
          <w:szCs w:val="52"/>
        </w:rPr>
        <w:t xml:space="preserve"> Audio Archive Platform</w:t>
      </w:r>
    </w:p>
    <w:p w:rsidR="00722BFB" w:rsidRDefault="00000000" w:rsidP="006A1526">
      <w:pPr>
        <w:spacing w:after="500"/>
      </w:pPr>
      <w:r>
        <w:rPr>
          <w:rFonts w:ascii="Calibri" w:eastAsia="Calibri" w:hAnsi="Calibri" w:cs="Calibri"/>
          <w:i/>
          <w:iCs/>
          <w:color w:val="5B6660"/>
          <w:sz w:val="24"/>
          <w:szCs w:val="24"/>
        </w:rPr>
        <w:t>A National Digital Audio Asset Management, Preservation, Production, Rights Management and Distribution Platform</w:t>
      </w:r>
    </w:p>
    <w:p w:rsidR="00722BFB" w:rsidRDefault="00000000">
      <w:pPr>
        <w:spacing w:after="60"/>
      </w:pPr>
      <w:r>
        <w:rPr>
          <w:rFonts w:ascii="Calibri" w:eastAsia="Calibri" w:hAnsi="Calibri" w:cs="Calibri"/>
          <w:b/>
          <w:bCs/>
          <w:color w:val="1F2A24"/>
          <w:sz w:val="22"/>
          <w:szCs w:val="22"/>
        </w:rPr>
        <w:t xml:space="preserve">Prepared for:  Bangladesh </w:t>
      </w:r>
      <w:proofErr w:type="spellStart"/>
      <w:r>
        <w:rPr>
          <w:rFonts w:ascii="Calibri" w:eastAsia="Calibri" w:hAnsi="Calibri" w:cs="Calibri"/>
          <w:b/>
          <w:bCs/>
          <w:color w:val="1F2A24"/>
          <w:sz w:val="22"/>
          <w:szCs w:val="22"/>
        </w:rPr>
        <w:t>Betar</w:t>
      </w:r>
      <w:proofErr w:type="spellEnd"/>
    </w:p>
    <w:p w:rsidR="00722BFB" w:rsidRDefault="00000000">
      <w:pPr>
        <w:spacing w:after="60"/>
      </w:pPr>
      <w:r>
        <w:rPr>
          <w:rFonts w:ascii="Calibri" w:eastAsia="Calibri" w:hAnsi="Calibri" w:cs="Calibri"/>
          <w:color w:val="1F2A24"/>
          <w:sz w:val="22"/>
          <w:szCs w:val="22"/>
        </w:rPr>
        <w:t xml:space="preserve">Prepared by:  </w:t>
      </w:r>
      <w:proofErr w:type="spellStart"/>
      <w:r>
        <w:rPr>
          <w:rFonts w:ascii="Calibri" w:eastAsia="Calibri" w:hAnsi="Calibri" w:cs="Calibri"/>
          <w:color w:val="1F2A24"/>
          <w:sz w:val="22"/>
          <w:szCs w:val="22"/>
        </w:rPr>
        <w:t>CraftCode</w:t>
      </w:r>
      <w:proofErr w:type="spellEnd"/>
      <w:r>
        <w:rPr>
          <w:rFonts w:ascii="Calibri" w:eastAsia="Calibri" w:hAnsi="Calibri" w:cs="Calibri"/>
          <w:color w:val="1F2A24"/>
          <w:sz w:val="22"/>
          <w:szCs w:val="22"/>
        </w:rPr>
        <w:t xml:space="preserve"> </w:t>
      </w:r>
    </w:p>
    <w:p w:rsidR="00722BFB" w:rsidRDefault="00000000">
      <w:pPr>
        <w:spacing w:after="60"/>
      </w:pPr>
      <w:r>
        <w:rPr>
          <w:rFonts w:ascii="Calibri" w:eastAsia="Calibri" w:hAnsi="Calibri" w:cs="Calibri"/>
          <w:color w:val="1F2A24"/>
          <w:sz w:val="22"/>
          <w:szCs w:val="22"/>
        </w:rPr>
        <w:t>Document Type:  Business &amp; Functional Executive Summary</w:t>
      </w:r>
    </w:p>
    <w:p w:rsidR="00722BFB" w:rsidRDefault="00000000">
      <w:r>
        <w:rPr>
          <w:rFonts w:ascii="Calibri" w:eastAsia="Calibri" w:hAnsi="Calibri" w:cs="Calibri"/>
          <w:color w:val="1F2A24"/>
          <w:sz w:val="22"/>
          <w:szCs w:val="22"/>
        </w:rPr>
        <w:t>Date:  July 2026</w:t>
      </w:r>
    </w:p>
    <w:p w:rsidR="00722BFB" w:rsidRDefault="00722BFB">
      <w:pPr>
        <w:sectPr w:rsidR="00722BFB">
          <w:pgSz w:w="12240" w:h="15840"/>
          <w:pgMar w:top="1000" w:right="1100" w:bottom="1000" w:left="1100" w:header="708" w:footer="708" w:gutter="0"/>
          <w:cols w:space="720"/>
          <w:docGrid w:linePitch="360"/>
        </w:sectPr>
      </w:pPr>
    </w:p>
    <w:p w:rsidR="00722BFB" w:rsidRDefault="00000000">
      <w:pPr>
        <w:pStyle w:val="Heading1"/>
        <w:pBdr>
          <w:bottom w:val="single" w:sz="12" w:space="4" w:color="00693E"/>
        </w:pBdr>
        <w:spacing w:before="320" w:after="160"/>
      </w:pPr>
      <w:proofErr w:type="gramStart"/>
      <w:r>
        <w:rPr>
          <w:rFonts w:ascii="Calibri" w:eastAsia="Calibri" w:hAnsi="Calibri" w:cs="Calibri"/>
          <w:b/>
          <w:bCs/>
          <w:color w:val="C8102E"/>
        </w:rPr>
        <w:lastRenderedPageBreak/>
        <w:t xml:space="preserve">1  </w:t>
      </w:r>
      <w:r>
        <w:rPr>
          <w:rFonts w:ascii="Calibri" w:eastAsia="Calibri" w:hAnsi="Calibri" w:cs="Calibri"/>
          <w:b/>
          <w:bCs/>
          <w:color w:val="00693E"/>
          <w:sz w:val="30"/>
          <w:szCs w:val="30"/>
        </w:rPr>
        <w:t>Introduction</w:t>
      </w:r>
      <w:proofErr w:type="gramEnd"/>
      <w:r>
        <w:rPr>
          <w:rFonts w:ascii="Calibri" w:eastAsia="Calibri" w:hAnsi="Calibri" w:cs="Calibri"/>
          <w:b/>
          <w:bCs/>
          <w:color w:val="00693E"/>
          <w:sz w:val="30"/>
          <w:szCs w:val="30"/>
        </w:rPr>
        <w:t xml:space="preserve"> &amp; Purpose</w:t>
      </w:r>
    </w:p>
    <w:p w:rsidR="00722BFB" w:rsidRDefault="00000000">
      <w:pPr>
        <w:spacing w:after="140" w:line="300" w:lineRule="auto"/>
      </w:pPr>
      <w:r>
        <w:rPr>
          <w:rFonts w:ascii="Calibri" w:eastAsia="Calibri" w:hAnsi="Calibri" w:cs="Calibri"/>
          <w:color w:val="1F2A24"/>
          <w:sz w:val="22"/>
          <w:szCs w:val="22"/>
        </w:rPr>
        <w:t xml:space="preserve">Bangladesh </w:t>
      </w:r>
      <w:proofErr w:type="spellStart"/>
      <w:r>
        <w:rPr>
          <w:rFonts w:ascii="Calibri" w:eastAsia="Calibri" w:hAnsi="Calibri" w:cs="Calibri"/>
          <w:color w:val="1F2A24"/>
          <w:sz w:val="22"/>
          <w:szCs w:val="22"/>
        </w:rPr>
        <w:t>Betar</w:t>
      </w:r>
      <w:proofErr w:type="spellEnd"/>
      <w:r>
        <w:rPr>
          <w:rFonts w:ascii="Calibri" w:eastAsia="Calibri" w:hAnsi="Calibri" w:cs="Calibri"/>
          <w:color w:val="1F2A24"/>
          <w:sz w:val="22"/>
          <w:szCs w:val="22"/>
        </w:rPr>
        <w:t xml:space="preserve">, the national public radio broadcaster, holds decades of audio heritage across music, drama, news, documentaries, and regional programming, currently spread across physical tapes, disconnected drives, and informal digital folders. This executive summary presents the business case and functional direction for a unified Bangladesh </w:t>
      </w:r>
      <w:proofErr w:type="spellStart"/>
      <w:r>
        <w:rPr>
          <w:rFonts w:ascii="Calibri" w:eastAsia="Calibri" w:hAnsi="Calibri" w:cs="Calibri"/>
          <w:color w:val="1F2A24"/>
          <w:sz w:val="22"/>
          <w:szCs w:val="22"/>
        </w:rPr>
        <w:t>Betar</w:t>
      </w:r>
      <w:proofErr w:type="spellEnd"/>
      <w:r>
        <w:rPr>
          <w:rFonts w:ascii="Calibri" w:eastAsia="Calibri" w:hAnsi="Calibri" w:cs="Calibri"/>
          <w:color w:val="1F2A24"/>
          <w:sz w:val="22"/>
          <w:szCs w:val="22"/>
        </w:rPr>
        <w:t xml:space="preserve"> Audio Archive Platform, a national-scale system that will digitize, preserve, manage, and distribute this content while enabling modern services such as podcasts, streaming, and mobile access.</w:t>
      </w:r>
    </w:p>
    <w:p w:rsidR="00722BFB" w:rsidRDefault="00000000">
      <w:pPr>
        <w:spacing w:after="140" w:line="300" w:lineRule="auto"/>
      </w:pPr>
      <w:r>
        <w:rPr>
          <w:rFonts w:ascii="Calibri" w:eastAsia="Calibri" w:hAnsi="Calibri" w:cs="Calibri"/>
          <w:color w:val="1F2A24"/>
          <w:sz w:val="22"/>
          <w:szCs w:val="22"/>
        </w:rPr>
        <w:t>This document distills the complete functional specification into a concise, decision-ready overview for leadership, summarizing the platform's purpose, scope, capabilities, governance model, delivery roadmap, and success measures.</w:t>
      </w:r>
    </w:p>
    <w:p w:rsidR="00722BFB" w:rsidRDefault="00000000">
      <w:pPr>
        <w:pStyle w:val="Heading1"/>
        <w:pBdr>
          <w:bottom w:val="single" w:sz="12" w:space="4" w:color="00693E"/>
        </w:pBdr>
        <w:spacing w:before="320" w:after="160"/>
      </w:pPr>
      <w:proofErr w:type="gramStart"/>
      <w:r>
        <w:rPr>
          <w:rFonts w:ascii="Calibri" w:eastAsia="Calibri" w:hAnsi="Calibri" w:cs="Calibri"/>
          <w:b/>
          <w:bCs/>
          <w:color w:val="C8102E"/>
        </w:rPr>
        <w:t xml:space="preserve">2  </w:t>
      </w:r>
      <w:r>
        <w:rPr>
          <w:rFonts w:ascii="Calibri" w:eastAsia="Calibri" w:hAnsi="Calibri" w:cs="Calibri"/>
          <w:b/>
          <w:bCs/>
          <w:color w:val="00693E"/>
          <w:sz w:val="30"/>
          <w:szCs w:val="30"/>
        </w:rPr>
        <w:t>Project</w:t>
      </w:r>
      <w:proofErr w:type="gramEnd"/>
      <w:r>
        <w:rPr>
          <w:rFonts w:ascii="Calibri" w:eastAsia="Calibri" w:hAnsi="Calibri" w:cs="Calibri"/>
          <w:b/>
          <w:bCs/>
          <w:color w:val="00693E"/>
          <w:sz w:val="30"/>
          <w:szCs w:val="30"/>
        </w:rPr>
        <w:t xml:space="preserve"> Overview</w:t>
      </w:r>
    </w:p>
    <w:p w:rsidR="00722BFB" w:rsidRDefault="00000000">
      <w:pPr>
        <w:spacing w:after="140" w:line="300" w:lineRule="auto"/>
      </w:pPr>
      <w:r>
        <w:rPr>
          <w:rFonts w:ascii="Calibri" w:eastAsia="Calibri" w:hAnsi="Calibri" w:cs="Calibri"/>
          <w:color w:val="1F2A24"/>
          <w:sz w:val="22"/>
          <w:szCs w:val="22"/>
        </w:rPr>
        <w:t xml:space="preserve">The platform will serve as a single, centralized system for storing, preserving, editing, searching, managing, distributing, and </w:t>
      </w:r>
      <w:proofErr w:type="spellStart"/>
      <w:r>
        <w:rPr>
          <w:rFonts w:ascii="Calibri" w:eastAsia="Calibri" w:hAnsi="Calibri" w:cs="Calibri"/>
          <w:color w:val="1F2A24"/>
          <w:sz w:val="22"/>
          <w:szCs w:val="22"/>
        </w:rPr>
        <w:t>analysing</w:t>
      </w:r>
      <w:proofErr w:type="spellEnd"/>
      <w:r>
        <w:rPr>
          <w:rFonts w:ascii="Calibri" w:eastAsia="Calibri" w:hAnsi="Calibri" w:cs="Calibri"/>
          <w:color w:val="1F2A24"/>
          <w:sz w:val="22"/>
          <w:szCs w:val="22"/>
        </w:rPr>
        <w:t xml:space="preserve"> all forms of Bangladesh </w:t>
      </w:r>
      <w:proofErr w:type="spellStart"/>
      <w:r>
        <w:rPr>
          <w:rFonts w:ascii="Calibri" w:eastAsia="Calibri" w:hAnsi="Calibri" w:cs="Calibri"/>
          <w:color w:val="1F2A24"/>
          <w:sz w:val="22"/>
          <w:szCs w:val="22"/>
        </w:rPr>
        <w:t>Betar</w:t>
      </w:r>
      <w:proofErr w:type="spellEnd"/>
      <w:r>
        <w:rPr>
          <w:rFonts w:ascii="Calibri" w:eastAsia="Calibri" w:hAnsi="Calibri" w:cs="Calibri"/>
          <w:color w:val="1F2A24"/>
          <w:sz w:val="22"/>
          <w:szCs w:val="22"/>
        </w:rPr>
        <w:t xml:space="preserve"> audio content, including songs, radio </w:t>
      </w:r>
      <w:proofErr w:type="spellStart"/>
      <w:r>
        <w:rPr>
          <w:rFonts w:ascii="Calibri" w:eastAsia="Calibri" w:hAnsi="Calibri" w:cs="Calibri"/>
          <w:color w:val="1F2A24"/>
          <w:sz w:val="22"/>
          <w:szCs w:val="22"/>
        </w:rPr>
        <w:t>programmes</w:t>
      </w:r>
      <w:proofErr w:type="spellEnd"/>
      <w:r>
        <w:rPr>
          <w:rFonts w:ascii="Calibri" w:eastAsia="Calibri" w:hAnsi="Calibri" w:cs="Calibri"/>
          <w:color w:val="1F2A24"/>
          <w:sz w:val="22"/>
          <w:szCs w:val="22"/>
        </w:rPr>
        <w:t xml:space="preserve">, podcasts, the </w:t>
      </w:r>
      <w:proofErr w:type="spellStart"/>
      <w:r>
        <w:rPr>
          <w:rFonts w:ascii="Calibri" w:eastAsia="Calibri" w:hAnsi="Calibri" w:cs="Calibri"/>
          <w:color w:val="1F2A24"/>
          <w:sz w:val="22"/>
          <w:szCs w:val="22"/>
        </w:rPr>
        <w:t>Bhoot</w:t>
      </w:r>
      <w:proofErr w:type="spellEnd"/>
      <w:r>
        <w:rPr>
          <w:rFonts w:ascii="Calibri" w:eastAsia="Calibri" w:hAnsi="Calibri" w:cs="Calibri"/>
          <w:color w:val="1F2A24"/>
          <w:sz w:val="22"/>
          <w:szCs w:val="22"/>
        </w:rPr>
        <w:t xml:space="preserve"> FM archive, news, drama, historical recordings, speeches, advertisements, jingles, and live broadcasts.</w:t>
      </w:r>
    </w:p>
    <w:p w:rsidR="00722BFB" w:rsidRDefault="00000000">
      <w:pPr>
        <w:spacing w:after="140" w:line="300" w:lineRule="auto"/>
      </w:pPr>
      <w:r>
        <w:rPr>
          <w:rFonts w:ascii="Calibri" w:eastAsia="Calibri" w:hAnsi="Calibri" w:cs="Calibri"/>
          <w:color w:val="1F2A24"/>
          <w:sz w:val="22"/>
          <w:szCs w:val="22"/>
        </w:rPr>
        <w:t>A core architectural principle runs through the entire design: the original master recording is never altered. All editing, broadcast, and publishing activity produces new versions, while the master remains protected for long-term national preservation.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22BFB">
        <w:tc>
          <w:tcPr>
            <w:tcW w:w="9350" w:type="dxa"/>
            <w:tcBorders>
              <w:top w:val="single" w:sz="4" w:space="0" w:color="00693E"/>
              <w:left w:val="single" w:sz="24" w:space="0" w:color="00693E"/>
              <w:bottom w:val="single" w:sz="4" w:space="0" w:color="00693E"/>
              <w:right w:val="single" w:sz="4" w:space="0" w:color="00693E"/>
            </w:tcBorders>
            <w:shd w:val="clear" w:color="auto" w:fill="E8F3ED"/>
            <w:tcMar>
              <w:top w:w="140" w:type="dxa"/>
              <w:left w:w="180" w:type="dxa"/>
              <w:bottom w:w="140" w:type="dxa"/>
              <w:right w:w="180" w:type="dxa"/>
            </w:tcMar>
          </w:tcPr>
          <w:p w:rsidR="00722BFB" w:rsidRDefault="00000000">
            <w:pPr>
              <w:spacing w:after="60"/>
            </w:pPr>
            <w:r>
              <w:rPr>
                <w:rFonts w:ascii="Calibri" w:eastAsia="Calibri" w:hAnsi="Calibri" w:cs="Calibri"/>
                <w:b/>
                <w:bCs/>
                <w:color w:val="00693E"/>
                <w:sz w:val="21"/>
                <w:szCs w:val="21"/>
              </w:rPr>
              <w:t>Guiding Principle</w:t>
            </w:r>
          </w:p>
          <w:p w:rsidR="00722BFB" w:rsidRDefault="00000000">
            <w:r>
              <w:rPr>
                <w:rFonts w:ascii="Calibri" w:eastAsia="Calibri" w:hAnsi="Calibri" w:cs="Calibri"/>
                <w:color w:val="1F2A24"/>
                <w:sz w:val="21"/>
                <w:szCs w:val="21"/>
              </w:rPr>
              <w:t>Preserve first, produce second. Every broadcast-ready, web, mobile, or social-media version is derived from a protected master copy — never a replacement for it.</w:t>
            </w:r>
          </w:p>
        </w:tc>
      </w:tr>
    </w:tbl>
    <w:p w:rsidR="00722BFB" w:rsidRDefault="00000000">
      <w:pPr>
        <w:pStyle w:val="Heading1"/>
        <w:pBdr>
          <w:bottom w:val="single" w:sz="12" w:space="4" w:color="00693E"/>
        </w:pBdr>
        <w:spacing w:before="320" w:after="160"/>
      </w:pPr>
      <w:proofErr w:type="gramStart"/>
      <w:r>
        <w:rPr>
          <w:rFonts w:ascii="Calibri" w:eastAsia="Calibri" w:hAnsi="Calibri" w:cs="Calibri"/>
          <w:b/>
          <w:bCs/>
          <w:color w:val="C8102E"/>
        </w:rPr>
        <w:t xml:space="preserve">3  </w:t>
      </w:r>
      <w:r>
        <w:rPr>
          <w:rFonts w:ascii="Calibri" w:eastAsia="Calibri" w:hAnsi="Calibri" w:cs="Calibri"/>
          <w:b/>
          <w:bCs/>
          <w:color w:val="00693E"/>
          <w:sz w:val="30"/>
          <w:szCs w:val="30"/>
        </w:rPr>
        <w:t>Business</w:t>
      </w:r>
      <w:proofErr w:type="gramEnd"/>
      <w:r>
        <w:rPr>
          <w:rFonts w:ascii="Calibri" w:eastAsia="Calibri" w:hAnsi="Calibri" w:cs="Calibri"/>
          <w:b/>
          <w:bCs/>
          <w:color w:val="00693E"/>
          <w:sz w:val="30"/>
          <w:szCs w:val="30"/>
        </w:rPr>
        <w:t xml:space="preserve"> Objectives</w:t>
      </w:r>
    </w:p>
    <w:p w:rsidR="00722BFB" w:rsidRDefault="00000000">
      <w:pPr>
        <w:spacing w:after="140" w:line="300" w:lineRule="auto"/>
      </w:pPr>
      <w:r>
        <w:rPr>
          <w:rFonts w:ascii="Calibri" w:eastAsia="Calibri" w:hAnsi="Calibri" w:cs="Calibri"/>
          <w:color w:val="1F2A24"/>
          <w:sz w:val="22"/>
          <w:szCs w:val="22"/>
        </w:rPr>
        <w:t xml:space="preserve">The platform is designed to deliver the following measurable outcomes for Bangladesh </w:t>
      </w:r>
      <w:proofErr w:type="spellStart"/>
      <w:r>
        <w:rPr>
          <w:rFonts w:ascii="Calibri" w:eastAsia="Calibri" w:hAnsi="Calibri" w:cs="Calibri"/>
          <w:color w:val="1F2A24"/>
          <w:sz w:val="22"/>
          <w:szCs w:val="22"/>
        </w:rPr>
        <w:t>Betar</w:t>
      </w:r>
      <w:proofErr w:type="spellEnd"/>
      <w:r>
        <w:rPr>
          <w:rFonts w:ascii="Calibri" w:eastAsia="Calibri" w:hAnsi="Calibri" w:cs="Calibri"/>
          <w:color w:val="1F2A24"/>
          <w:sz w:val="22"/>
          <w:szCs w:val="22"/>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50"/>
      </w:tblGrid>
      <w:tr w:rsidR="00722BFB">
        <w:trPr>
          <w:tblHeader/>
        </w:trPr>
        <w:tc>
          <w:tcPr>
            <w:tcW w:w="4200" w:type="dxa"/>
            <w:shd w:val="clear" w:color="auto" w:fill="00693E"/>
            <w:tcMar>
              <w:top w:w="80" w:type="dxa"/>
              <w:left w:w="100" w:type="dxa"/>
              <w:bottom w:w="80" w:type="dxa"/>
              <w:right w:w="100" w:type="dxa"/>
            </w:tcMar>
            <w:vAlign w:val="center"/>
          </w:tcPr>
          <w:p w:rsidR="00722BFB" w:rsidRDefault="00000000">
            <w:pPr>
              <w:spacing w:after="40"/>
            </w:pPr>
            <w:r>
              <w:rPr>
                <w:rFonts w:ascii="Calibri" w:eastAsia="Calibri" w:hAnsi="Calibri" w:cs="Calibri"/>
                <w:b/>
                <w:bCs/>
                <w:color w:val="FFFFFF"/>
              </w:rPr>
              <w:t>Objective</w:t>
            </w:r>
          </w:p>
        </w:tc>
        <w:tc>
          <w:tcPr>
            <w:tcW w:w="5150" w:type="dxa"/>
            <w:shd w:val="clear" w:color="auto" w:fill="00693E"/>
            <w:tcMar>
              <w:top w:w="80" w:type="dxa"/>
              <w:left w:w="100" w:type="dxa"/>
              <w:bottom w:w="80" w:type="dxa"/>
              <w:right w:w="100" w:type="dxa"/>
            </w:tcMar>
            <w:vAlign w:val="center"/>
          </w:tcPr>
          <w:p w:rsidR="00722BFB" w:rsidRDefault="00000000">
            <w:pPr>
              <w:spacing w:after="40"/>
            </w:pPr>
            <w:r>
              <w:rPr>
                <w:rFonts w:ascii="Calibri" w:eastAsia="Calibri" w:hAnsi="Calibri" w:cs="Calibri"/>
                <w:b/>
                <w:bCs/>
                <w:color w:val="FFFFFF"/>
              </w:rPr>
              <w:t>Business Value</w:t>
            </w:r>
          </w:p>
        </w:tc>
      </w:tr>
      <w:tr w:rsidR="00722BFB">
        <w:tc>
          <w:tcPr>
            <w:tcW w:w="4200" w:type="dxa"/>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Digital preservation of historical audio</w:t>
            </w:r>
          </w:p>
        </w:tc>
        <w:tc>
          <w:tcPr>
            <w:tcW w:w="5150" w:type="dxa"/>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Safeguards national cultural and broadcast heritage against physical decay</w:t>
            </w:r>
          </w:p>
        </w:tc>
      </w:tr>
      <w:tr w:rsidR="00722BFB">
        <w:tc>
          <w:tcPr>
            <w:tcW w:w="4200" w:type="dxa"/>
            <w:shd w:val="clear" w:color="auto" w:fill="F4F5F4"/>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Unified search across all content types</w:t>
            </w:r>
          </w:p>
        </w:tc>
        <w:tc>
          <w:tcPr>
            <w:tcW w:w="5150" w:type="dxa"/>
            <w:shd w:val="clear" w:color="auto" w:fill="F4F5F4"/>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Reduces time spent locating archive material from hours to seconds</w:t>
            </w:r>
          </w:p>
        </w:tc>
      </w:tr>
      <w:tr w:rsidR="00722BFB">
        <w:tc>
          <w:tcPr>
            <w:tcW w:w="4200" w:type="dxa"/>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 xml:space="preserve">Single system for songs, podcasts and </w:t>
            </w:r>
            <w:proofErr w:type="spellStart"/>
            <w:r>
              <w:rPr>
                <w:rFonts w:ascii="Calibri" w:eastAsia="Calibri" w:hAnsi="Calibri" w:cs="Calibri"/>
                <w:color w:val="1F2A24"/>
              </w:rPr>
              <w:t>programmes</w:t>
            </w:r>
            <w:proofErr w:type="spellEnd"/>
          </w:p>
        </w:tc>
        <w:tc>
          <w:tcPr>
            <w:tcW w:w="5150" w:type="dxa"/>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Removes fragmented workflows across departments and stations</w:t>
            </w:r>
          </w:p>
        </w:tc>
      </w:tr>
      <w:tr w:rsidR="00722BFB">
        <w:tc>
          <w:tcPr>
            <w:tcW w:w="4200" w:type="dxa"/>
            <w:shd w:val="clear" w:color="auto" w:fill="F4F5F4"/>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Listening heat-maps and play analytics</w:t>
            </w:r>
          </w:p>
        </w:tc>
        <w:tc>
          <w:tcPr>
            <w:tcW w:w="5150" w:type="dxa"/>
            <w:shd w:val="clear" w:color="auto" w:fill="F4F5F4"/>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Gives producers and marketing teams evidence of audience engagement</w:t>
            </w:r>
          </w:p>
        </w:tc>
      </w:tr>
      <w:tr w:rsidR="00722BFB">
        <w:tc>
          <w:tcPr>
            <w:tcW w:w="4200" w:type="dxa"/>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Non-destructive editing</w:t>
            </w:r>
          </w:p>
        </w:tc>
        <w:tc>
          <w:tcPr>
            <w:tcW w:w="5150" w:type="dxa"/>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Protects master recordings while enabling continuous re-use</w:t>
            </w:r>
          </w:p>
        </w:tc>
      </w:tr>
      <w:tr w:rsidR="00722BFB">
        <w:tc>
          <w:tcPr>
            <w:tcW w:w="4200" w:type="dxa"/>
            <w:shd w:val="clear" w:color="auto" w:fill="F4F5F4"/>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lastRenderedPageBreak/>
              <w:t>Multi-channel content preparation</w:t>
            </w:r>
          </w:p>
        </w:tc>
        <w:tc>
          <w:tcPr>
            <w:tcW w:w="5150" w:type="dxa"/>
            <w:shd w:val="clear" w:color="auto" w:fill="F4F5F4"/>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One upload feeds FM broadcast, web, mobile app, podcast platforms and social media</w:t>
            </w:r>
          </w:p>
        </w:tc>
      </w:tr>
      <w:tr w:rsidR="00722BFB">
        <w:tc>
          <w:tcPr>
            <w:tcW w:w="4200" w:type="dxa"/>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Rights, copyright and expiry control</w:t>
            </w:r>
          </w:p>
        </w:tc>
        <w:tc>
          <w:tcPr>
            <w:tcW w:w="5150" w:type="dxa"/>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Reduces legal exposure and enforces licensing compliance automatically</w:t>
            </w:r>
          </w:p>
        </w:tc>
      </w:tr>
      <w:tr w:rsidR="00722BFB">
        <w:tc>
          <w:tcPr>
            <w:tcW w:w="4200" w:type="dxa"/>
            <w:shd w:val="clear" w:color="auto" w:fill="F4F5F4"/>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Full audit trail of all activity</w:t>
            </w:r>
          </w:p>
        </w:tc>
        <w:tc>
          <w:tcPr>
            <w:tcW w:w="5150" w:type="dxa"/>
            <w:shd w:val="clear" w:color="auto" w:fill="F4F5F4"/>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Establishes accountability and transparency for a public institution</w:t>
            </w:r>
          </w:p>
        </w:tc>
      </w:tr>
      <w:tr w:rsidR="00722BFB">
        <w:tc>
          <w:tcPr>
            <w:tcW w:w="4200" w:type="dxa"/>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Bangla and English interface &amp; metadata</w:t>
            </w:r>
          </w:p>
        </w:tc>
        <w:tc>
          <w:tcPr>
            <w:tcW w:w="5150" w:type="dxa"/>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Serves both national and international/research audiences</w:t>
            </w:r>
          </w:p>
        </w:tc>
      </w:tr>
      <w:tr w:rsidR="00722BFB">
        <w:tc>
          <w:tcPr>
            <w:tcW w:w="4200" w:type="dxa"/>
            <w:shd w:val="clear" w:color="auto" w:fill="F4F5F4"/>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Searchable marketing voice library</w:t>
            </w:r>
          </w:p>
        </w:tc>
        <w:tc>
          <w:tcPr>
            <w:tcW w:w="5150" w:type="dxa"/>
            <w:shd w:val="clear" w:color="auto" w:fill="F4F5F4"/>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Speeds up campaign production for the marketing team</w:t>
            </w:r>
          </w:p>
        </w:tc>
      </w:tr>
    </w:tbl>
    <w:p w:rsidR="00722BFB" w:rsidRDefault="00000000">
      <w:r>
        <w:br w:type="page"/>
      </w:r>
    </w:p>
    <w:p w:rsidR="00722BFB" w:rsidRDefault="00000000">
      <w:pPr>
        <w:pStyle w:val="Heading1"/>
        <w:pBdr>
          <w:bottom w:val="single" w:sz="12" w:space="4" w:color="00693E"/>
        </w:pBdr>
        <w:spacing w:before="320" w:after="160"/>
      </w:pPr>
      <w:proofErr w:type="gramStart"/>
      <w:r>
        <w:rPr>
          <w:rFonts w:ascii="Calibri" w:eastAsia="Calibri" w:hAnsi="Calibri" w:cs="Calibri"/>
          <w:b/>
          <w:bCs/>
          <w:color w:val="C8102E"/>
        </w:rPr>
        <w:lastRenderedPageBreak/>
        <w:t xml:space="preserve">4  </w:t>
      </w:r>
      <w:r>
        <w:rPr>
          <w:rFonts w:ascii="Calibri" w:eastAsia="Calibri" w:hAnsi="Calibri" w:cs="Calibri"/>
          <w:b/>
          <w:bCs/>
          <w:color w:val="00693E"/>
          <w:sz w:val="30"/>
          <w:szCs w:val="30"/>
        </w:rPr>
        <w:t>Governance</w:t>
      </w:r>
      <w:proofErr w:type="gramEnd"/>
      <w:r>
        <w:rPr>
          <w:rFonts w:ascii="Calibri" w:eastAsia="Calibri" w:hAnsi="Calibri" w:cs="Calibri"/>
          <w:b/>
          <w:bCs/>
          <w:color w:val="00693E"/>
          <w:sz w:val="30"/>
          <w:szCs w:val="30"/>
        </w:rPr>
        <w:t xml:space="preserve"> &amp; User Roles</w:t>
      </w:r>
    </w:p>
    <w:p w:rsidR="00722BFB" w:rsidRDefault="00000000">
      <w:pPr>
        <w:spacing w:after="140" w:line="300" w:lineRule="auto"/>
      </w:pPr>
      <w:r>
        <w:rPr>
          <w:rFonts w:ascii="Calibri" w:eastAsia="Calibri" w:hAnsi="Calibri" w:cs="Calibri"/>
          <w:color w:val="1F2A24"/>
          <w:sz w:val="22"/>
          <w:szCs w:val="22"/>
        </w:rPr>
        <w:t>Access to the platform is controlled through ten purpose-built roles, ensuring that every archival, editorial, and administrative action is performed by an authorized user and is fully traceable.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722BFB">
        <w:trPr>
          <w:tblHeader/>
        </w:trPr>
        <w:tc>
          <w:tcPr>
            <w:tcW w:w="3200" w:type="dxa"/>
            <w:shd w:val="clear" w:color="auto" w:fill="00693E"/>
            <w:tcMar>
              <w:top w:w="80" w:type="dxa"/>
              <w:left w:w="100" w:type="dxa"/>
              <w:bottom w:w="80" w:type="dxa"/>
              <w:right w:w="100" w:type="dxa"/>
            </w:tcMar>
            <w:vAlign w:val="center"/>
          </w:tcPr>
          <w:p w:rsidR="00722BFB" w:rsidRDefault="00000000">
            <w:pPr>
              <w:spacing w:after="40"/>
            </w:pPr>
            <w:r>
              <w:rPr>
                <w:rFonts w:ascii="Calibri" w:eastAsia="Calibri" w:hAnsi="Calibri" w:cs="Calibri"/>
                <w:b/>
                <w:bCs/>
                <w:color w:val="FFFFFF"/>
              </w:rPr>
              <w:t>Role</w:t>
            </w:r>
          </w:p>
        </w:tc>
        <w:tc>
          <w:tcPr>
            <w:tcW w:w="6150" w:type="dxa"/>
            <w:shd w:val="clear" w:color="auto" w:fill="00693E"/>
            <w:tcMar>
              <w:top w:w="80" w:type="dxa"/>
              <w:left w:w="100" w:type="dxa"/>
              <w:bottom w:w="80" w:type="dxa"/>
              <w:right w:w="100" w:type="dxa"/>
            </w:tcMar>
            <w:vAlign w:val="center"/>
          </w:tcPr>
          <w:p w:rsidR="00722BFB" w:rsidRDefault="00000000">
            <w:pPr>
              <w:spacing w:after="40"/>
            </w:pPr>
            <w:r>
              <w:rPr>
                <w:rFonts w:ascii="Calibri" w:eastAsia="Calibri" w:hAnsi="Calibri" w:cs="Calibri"/>
                <w:b/>
                <w:bCs/>
                <w:color w:val="FFFFFF"/>
              </w:rPr>
              <w:t>Primary Responsibility</w:t>
            </w:r>
          </w:p>
        </w:tc>
      </w:tr>
      <w:tr w:rsidR="00722BFB">
        <w:tc>
          <w:tcPr>
            <w:tcW w:w="3200" w:type="dxa"/>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Super Administrator</w:t>
            </w:r>
          </w:p>
        </w:tc>
        <w:tc>
          <w:tcPr>
            <w:tcW w:w="6150" w:type="dxa"/>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System-wide configuration, users, storage and disaster recovery</w:t>
            </w:r>
          </w:p>
        </w:tc>
      </w:tr>
      <w:tr w:rsidR="00722BFB">
        <w:tc>
          <w:tcPr>
            <w:tcW w:w="3200" w:type="dxa"/>
            <w:shd w:val="clear" w:color="auto" w:fill="F4F5F4"/>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Archive Administrator</w:t>
            </w:r>
          </w:p>
        </w:tc>
        <w:tc>
          <w:tcPr>
            <w:tcW w:w="6150" w:type="dxa"/>
            <w:shd w:val="clear" w:color="auto" w:fill="F4F5F4"/>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Collection management, classification, retention policy</w:t>
            </w:r>
          </w:p>
        </w:tc>
      </w:tr>
      <w:tr w:rsidR="00722BFB">
        <w:tc>
          <w:tcPr>
            <w:tcW w:w="3200" w:type="dxa"/>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Audio Archivist</w:t>
            </w:r>
          </w:p>
        </w:tc>
        <w:tc>
          <w:tcPr>
            <w:tcW w:w="6150" w:type="dxa"/>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Digitization, metadata entry, quality control, restoration notes</w:t>
            </w:r>
          </w:p>
        </w:tc>
      </w:tr>
      <w:tr w:rsidR="00722BFB">
        <w:tc>
          <w:tcPr>
            <w:tcW w:w="3200" w:type="dxa"/>
            <w:shd w:val="clear" w:color="auto" w:fill="F4F5F4"/>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Audio Editor</w:t>
            </w:r>
          </w:p>
        </w:tc>
        <w:tc>
          <w:tcPr>
            <w:tcW w:w="6150" w:type="dxa"/>
            <w:shd w:val="clear" w:color="auto" w:fill="F4F5F4"/>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Non-destructive editing and broadcast/online version creation</w:t>
            </w:r>
          </w:p>
        </w:tc>
      </w:tr>
      <w:tr w:rsidR="00722BFB">
        <w:tc>
          <w:tcPr>
            <w:tcW w:w="3200" w:type="dxa"/>
            <w:tcMar>
              <w:top w:w="70" w:type="dxa"/>
              <w:left w:w="100" w:type="dxa"/>
              <w:bottom w:w="70" w:type="dxa"/>
              <w:right w:w="100" w:type="dxa"/>
            </w:tcMar>
            <w:vAlign w:val="center"/>
          </w:tcPr>
          <w:p w:rsidR="00722BFB" w:rsidRDefault="00000000">
            <w:pPr>
              <w:spacing w:after="40"/>
            </w:pPr>
            <w:proofErr w:type="spellStart"/>
            <w:r>
              <w:rPr>
                <w:rFonts w:ascii="Calibri" w:eastAsia="Calibri" w:hAnsi="Calibri" w:cs="Calibri"/>
                <w:color w:val="1F2A24"/>
              </w:rPr>
              <w:t>Programme</w:t>
            </w:r>
            <w:proofErr w:type="spellEnd"/>
            <w:r>
              <w:rPr>
                <w:rFonts w:ascii="Calibri" w:eastAsia="Calibri" w:hAnsi="Calibri" w:cs="Calibri"/>
                <w:color w:val="1F2A24"/>
              </w:rPr>
              <w:t xml:space="preserve"> Producer</w:t>
            </w:r>
          </w:p>
        </w:tc>
        <w:tc>
          <w:tcPr>
            <w:tcW w:w="6150" w:type="dxa"/>
            <w:tcMar>
              <w:top w:w="70" w:type="dxa"/>
              <w:left w:w="100" w:type="dxa"/>
              <w:bottom w:w="70" w:type="dxa"/>
              <w:right w:w="100" w:type="dxa"/>
            </w:tcMar>
            <w:vAlign w:val="center"/>
          </w:tcPr>
          <w:p w:rsidR="00722BFB" w:rsidRDefault="00000000">
            <w:pPr>
              <w:spacing w:after="40"/>
            </w:pPr>
            <w:proofErr w:type="spellStart"/>
            <w:r>
              <w:rPr>
                <w:rFonts w:ascii="Calibri" w:eastAsia="Calibri" w:hAnsi="Calibri" w:cs="Calibri"/>
                <w:color w:val="1F2A24"/>
              </w:rPr>
              <w:t>Programme</w:t>
            </w:r>
            <w:proofErr w:type="spellEnd"/>
            <w:r>
              <w:rPr>
                <w:rFonts w:ascii="Calibri" w:eastAsia="Calibri" w:hAnsi="Calibri" w:cs="Calibri"/>
                <w:color w:val="1F2A24"/>
              </w:rPr>
              <w:t xml:space="preserve"> series, episodes, playlists and performance review</w:t>
            </w:r>
          </w:p>
        </w:tc>
      </w:tr>
      <w:tr w:rsidR="00722BFB">
        <w:tc>
          <w:tcPr>
            <w:tcW w:w="3200" w:type="dxa"/>
            <w:shd w:val="clear" w:color="auto" w:fill="F4F5F4"/>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Podcast Manager</w:t>
            </w:r>
          </w:p>
        </w:tc>
        <w:tc>
          <w:tcPr>
            <w:tcW w:w="6150" w:type="dxa"/>
            <w:shd w:val="clear" w:color="auto" w:fill="F4F5F4"/>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Podcast channels, seasons, episodes, RSS feeds and analytics</w:t>
            </w:r>
          </w:p>
        </w:tc>
      </w:tr>
      <w:tr w:rsidR="00722BFB">
        <w:tc>
          <w:tcPr>
            <w:tcW w:w="3200" w:type="dxa"/>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Music Library Manager</w:t>
            </w:r>
          </w:p>
        </w:tc>
        <w:tc>
          <w:tcPr>
            <w:tcW w:w="6150" w:type="dxa"/>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Song, artist and album metadata, licensing checks</w:t>
            </w:r>
          </w:p>
        </w:tc>
      </w:tr>
      <w:tr w:rsidR="00722BFB">
        <w:tc>
          <w:tcPr>
            <w:tcW w:w="3200" w:type="dxa"/>
            <w:shd w:val="clear" w:color="auto" w:fill="F4F5F4"/>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Marketing &amp; Promotion User</w:t>
            </w:r>
          </w:p>
        </w:tc>
        <w:tc>
          <w:tcPr>
            <w:tcW w:w="6150" w:type="dxa"/>
            <w:shd w:val="clear" w:color="auto" w:fill="F4F5F4"/>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Voice search, jingles, campaign audio and usage tracking</w:t>
            </w:r>
          </w:p>
        </w:tc>
      </w:tr>
      <w:tr w:rsidR="00722BFB">
        <w:tc>
          <w:tcPr>
            <w:tcW w:w="3200" w:type="dxa"/>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Approver</w:t>
            </w:r>
          </w:p>
        </w:tc>
        <w:tc>
          <w:tcPr>
            <w:tcW w:w="6150" w:type="dxa"/>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Review and approval of uploads, edits, publication and broadcast</w:t>
            </w:r>
          </w:p>
        </w:tc>
      </w:tr>
      <w:tr w:rsidR="00722BFB">
        <w:tc>
          <w:tcPr>
            <w:tcW w:w="3200" w:type="dxa"/>
            <w:shd w:val="clear" w:color="auto" w:fill="F4F5F4"/>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Viewer / Researcher</w:t>
            </w:r>
          </w:p>
        </w:tc>
        <w:tc>
          <w:tcPr>
            <w:tcW w:w="6150" w:type="dxa"/>
            <w:shd w:val="clear" w:color="auto" w:fill="F4F5F4"/>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Search and preview of permitted archive content</w:t>
            </w:r>
          </w:p>
        </w:tc>
      </w:tr>
    </w:tbl>
    <w:p w:rsidR="00722BFB" w:rsidRDefault="00000000">
      <w:pPr>
        <w:pStyle w:val="Heading1"/>
        <w:pBdr>
          <w:bottom w:val="single" w:sz="12" w:space="4" w:color="00693E"/>
        </w:pBdr>
        <w:spacing w:before="320" w:after="160"/>
      </w:pPr>
      <w:proofErr w:type="gramStart"/>
      <w:r>
        <w:rPr>
          <w:rFonts w:ascii="Calibri" w:eastAsia="Calibri" w:hAnsi="Calibri" w:cs="Calibri"/>
          <w:b/>
          <w:bCs/>
          <w:color w:val="C8102E"/>
        </w:rPr>
        <w:t xml:space="preserve">5  </w:t>
      </w:r>
      <w:r>
        <w:rPr>
          <w:rFonts w:ascii="Calibri" w:eastAsia="Calibri" w:hAnsi="Calibri" w:cs="Calibri"/>
          <w:b/>
          <w:bCs/>
          <w:color w:val="00693E"/>
          <w:sz w:val="30"/>
          <w:szCs w:val="30"/>
        </w:rPr>
        <w:t>Core</w:t>
      </w:r>
      <w:proofErr w:type="gramEnd"/>
      <w:r>
        <w:rPr>
          <w:rFonts w:ascii="Calibri" w:eastAsia="Calibri" w:hAnsi="Calibri" w:cs="Calibri"/>
          <w:b/>
          <w:bCs/>
          <w:color w:val="00693E"/>
          <w:sz w:val="30"/>
          <w:szCs w:val="30"/>
        </w:rPr>
        <w:t xml:space="preserve"> Platform Capabilities</w:t>
      </w:r>
    </w:p>
    <w:p w:rsidR="00722BFB" w:rsidRDefault="00000000">
      <w:pPr>
        <w:spacing w:after="140" w:line="300" w:lineRule="auto"/>
      </w:pPr>
      <w:r>
        <w:rPr>
          <w:rFonts w:ascii="Calibri" w:eastAsia="Calibri" w:hAnsi="Calibri" w:cs="Calibri"/>
          <w:color w:val="1F2A24"/>
          <w:sz w:val="22"/>
          <w:szCs w:val="22"/>
        </w:rPr>
        <w:t>The functional specification defines 34 detailed modules. For executive purposes, these are grouped into eight capability pillars:</w:t>
      </w:r>
    </w:p>
    <w:p w:rsidR="00722BFB" w:rsidRPr="00B8159D" w:rsidRDefault="00000000">
      <w:pPr>
        <w:pStyle w:val="Heading2"/>
        <w:spacing w:before="220" w:after="100"/>
        <w:rPr>
          <w:rFonts w:ascii="Segoe UI" w:hAnsi="Segoe UI" w:cs="Segoe UI"/>
          <w:color w:val="F8F8F6"/>
          <w:shd w:val="clear" w:color="auto" w:fill="121212"/>
        </w:rPr>
      </w:pPr>
      <w:proofErr w:type="gramStart"/>
      <w:r w:rsidRPr="00B8159D">
        <w:rPr>
          <w:rFonts w:ascii="Calibri" w:eastAsia="Calibri" w:hAnsi="Calibri" w:cs="Calibri"/>
          <w:b/>
          <w:bCs/>
          <w:color w:val="1F2A24"/>
          <w:sz w:val="24"/>
          <w:szCs w:val="24"/>
        </w:rPr>
        <w:t xml:space="preserve">5.1  </w:t>
      </w:r>
      <w:r w:rsidR="00B8159D">
        <w:t>Content</w:t>
      </w:r>
      <w:proofErr w:type="gramEnd"/>
      <w:r w:rsidR="00B8159D">
        <w:t xml:space="preserve"> categories module</w:t>
      </w:r>
    </w:p>
    <w:p w:rsidR="00B8159D" w:rsidRDefault="00B8159D" w:rsidP="00B8159D">
      <w:pPr>
        <w:pStyle w:val="font-claude-response-body"/>
      </w:pPr>
      <w:r>
        <w:t xml:space="preserve">This module defines the classification backbone for everything that enters the Bangladesh </w:t>
      </w:r>
      <w:proofErr w:type="spellStart"/>
      <w:r>
        <w:t>Betar</w:t>
      </w:r>
      <w:proofErr w:type="spellEnd"/>
      <w:r>
        <w:t xml:space="preserve"> Audio Archive Platform. Rather than treating audio as one undifferentiated blob, it splits content into five distinct types — </w:t>
      </w:r>
      <w:r>
        <w:rPr>
          <w:rStyle w:val="Strong"/>
        </w:rPr>
        <w:t xml:space="preserve">songs, podcasts, event/archive recordings, marketing voice assets, and radio </w:t>
      </w:r>
      <w:proofErr w:type="spellStart"/>
      <w:r>
        <w:rPr>
          <w:rStyle w:val="Strong"/>
        </w:rPr>
        <w:t>programmes</w:t>
      </w:r>
      <w:proofErr w:type="spellEnd"/>
      <w:r>
        <w:t xml:space="preserve"> — each with its own metadata schema, because a folk song, a decades-old archived interview, and a commercial voice-over need fundamentally different fields to be findable and reusable later.</w:t>
      </w:r>
    </w:p>
    <w:p w:rsidR="00B8159D" w:rsidRDefault="00B8159D" w:rsidP="00B8159D">
      <w:pPr>
        <w:pStyle w:val="font-claude-response-body"/>
      </w:pPr>
      <w:r w:rsidRPr="00B8159D">
        <w:lastRenderedPageBreak/>
        <w:drawing>
          <wp:inline distT="0" distB="0" distL="0" distR="0" wp14:anchorId="58D89B48" wp14:editId="4902B536">
            <wp:extent cx="5118100" cy="4737100"/>
            <wp:effectExtent l="0" t="0" r="0" b="0"/>
            <wp:docPr id="203504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47892" name=""/>
                    <pic:cNvPicPr/>
                  </pic:nvPicPr>
                  <pic:blipFill>
                    <a:blip r:embed="rId7"/>
                    <a:stretch>
                      <a:fillRect/>
                    </a:stretch>
                  </pic:blipFill>
                  <pic:spPr>
                    <a:xfrm>
                      <a:off x="0" y="0"/>
                      <a:ext cx="5118100" cy="4737100"/>
                    </a:xfrm>
                    <a:prstGeom prst="rect">
                      <a:avLst/>
                    </a:prstGeom>
                  </pic:spPr>
                </pic:pic>
              </a:graphicData>
            </a:graphic>
          </wp:inline>
        </w:drawing>
      </w:r>
    </w:p>
    <w:p w:rsidR="00B8159D" w:rsidRDefault="00B8159D" w:rsidP="00B8159D">
      <w:pPr>
        <w:pStyle w:val="font-claude-response-body"/>
      </w:pPr>
    </w:p>
    <w:p w:rsidR="00722BFB" w:rsidRDefault="00000000">
      <w:pPr>
        <w:pStyle w:val="Heading2"/>
        <w:spacing w:before="220" w:after="100"/>
      </w:pPr>
      <w:proofErr w:type="gramStart"/>
      <w:r>
        <w:rPr>
          <w:rFonts w:ascii="Calibri" w:eastAsia="Calibri" w:hAnsi="Calibri" w:cs="Calibri"/>
          <w:b/>
          <w:bCs/>
          <w:color w:val="1F2A24"/>
          <w:sz w:val="24"/>
          <w:szCs w:val="24"/>
        </w:rPr>
        <w:t xml:space="preserve">5.2  </w:t>
      </w:r>
      <w:r w:rsidR="00B8159D">
        <w:t>Audio</w:t>
      </w:r>
      <w:proofErr w:type="gramEnd"/>
      <w:r w:rsidR="00B8159D">
        <w:t xml:space="preserve"> upload and ingestion module</w:t>
      </w:r>
    </w:p>
    <w:p w:rsidR="00B8159D" w:rsidRPr="00B8159D" w:rsidRDefault="00B8159D">
      <w:pPr>
        <w:pStyle w:val="Heading2"/>
        <w:spacing w:before="220" w:after="100"/>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B8159D">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This module is the front door of the entire archive: every piece of audio, whether it's a decades-old reel-to-reel digitization or a live 24/7 channel feed, has to pass through it before it becomes a usable, searchable asset. It's built around three ideas — </w:t>
      </w:r>
      <w:r w:rsidRPr="00B8159D">
        <w:rPr>
          <w:rStyle w:val="Strong"/>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flexibility of intake, automated quality gatekeeping, and zero-touch metadata capture.</w:t>
      </w:r>
    </w:p>
    <w:p w:rsidR="00B8159D" w:rsidRDefault="00B8159D">
      <w:pPr>
        <w:spacing w:after="140" w:line="300" w:lineRule="auto"/>
      </w:pPr>
      <w:r w:rsidRPr="00B8159D">
        <w:lastRenderedPageBreak/>
        <w:drawing>
          <wp:inline distT="0" distB="0" distL="0" distR="0" wp14:anchorId="6CE6298B" wp14:editId="7B9ACB2C">
            <wp:extent cx="3848100" cy="5854700"/>
            <wp:effectExtent l="0" t="0" r="0" b="0"/>
            <wp:docPr id="129066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64678" name=""/>
                    <pic:cNvPicPr/>
                  </pic:nvPicPr>
                  <pic:blipFill>
                    <a:blip r:embed="rId8"/>
                    <a:stretch>
                      <a:fillRect/>
                    </a:stretch>
                  </pic:blipFill>
                  <pic:spPr>
                    <a:xfrm>
                      <a:off x="0" y="0"/>
                      <a:ext cx="3848100" cy="5854700"/>
                    </a:xfrm>
                    <a:prstGeom prst="rect">
                      <a:avLst/>
                    </a:prstGeom>
                  </pic:spPr>
                </pic:pic>
              </a:graphicData>
            </a:graphic>
          </wp:inline>
        </w:drawing>
      </w:r>
    </w:p>
    <w:p w:rsidR="00722BFB" w:rsidRDefault="00000000">
      <w:pPr>
        <w:pStyle w:val="Heading2"/>
        <w:spacing w:before="220" w:after="100"/>
      </w:pPr>
      <w:proofErr w:type="gramStart"/>
      <w:r>
        <w:rPr>
          <w:rFonts w:ascii="Calibri" w:eastAsia="Calibri" w:hAnsi="Calibri" w:cs="Calibri"/>
          <w:b/>
          <w:bCs/>
          <w:color w:val="1F2A24"/>
          <w:sz w:val="24"/>
          <w:szCs w:val="24"/>
        </w:rPr>
        <w:t xml:space="preserve">5.3  </w:t>
      </w:r>
      <w:r w:rsidR="00B8159D">
        <w:t>Audio</w:t>
      </w:r>
      <w:proofErr w:type="gramEnd"/>
      <w:r w:rsidR="00B8159D">
        <w:t xml:space="preserve"> digitization module</w:t>
      </w:r>
    </w:p>
    <w:p w:rsidR="00B8159D" w:rsidRDefault="00B8159D">
      <w:pPr>
        <w:pStyle w:val="Heading2"/>
        <w:spacing w:before="220" w:after="100"/>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B8159D">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This module exists to rescue Bangladesh </w:t>
      </w:r>
      <w:proofErr w:type="spellStart"/>
      <w:r w:rsidRPr="00B8159D">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Betar's</w:t>
      </w:r>
      <w:proofErr w:type="spellEnd"/>
      <w:r w:rsidRPr="00B8159D">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physical-format history — reel-to-reel, cassette, DAT, </w:t>
      </w:r>
      <w:proofErr w:type="spellStart"/>
      <w:r w:rsidRPr="00B8159D">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MiniDisc</w:t>
      </w:r>
      <w:proofErr w:type="spellEnd"/>
      <w:r w:rsidRPr="00B8159D">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vinyl, CD/DVD, and old digital formats — before it degrades further, and to do it in a way that's auditable and archive-grade rather than just "someone transferred a tape to MP3."</w:t>
      </w:r>
    </w:p>
    <w:p w:rsidR="00B8159D" w:rsidRPr="00B8159D" w:rsidRDefault="00B8159D">
      <w:pPr>
        <w:pStyle w:val="Heading2"/>
        <w:spacing w:before="220" w:after="100"/>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B8159D">
        <w:rPr>
          <w:noProof/>
        </w:rPr>
        <w:lastRenderedPageBreak/>
        <w:drawing>
          <wp:inline distT="0" distB="0" distL="0" distR="0" wp14:anchorId="4D63788D" wp14:editId="3ECA626C">
            <wp:extent cx="5245100" cy="6705600"/>
            <wp:effectExtent l="0" t="0" r="0" b="0"/>
            <wp:docPr id="28193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35444" name=""/>
                    <pic:cNvPicPr/>
                  </pic:nvPicPr>
                  <pic:blipFill>
                    <a:blip r:embed="rId9"/>
                    <a:stretch>
                      <a:fillRect/>
                    </a:stretch>
                  </pic:blipFill>
                  <pic:spPr>
                    <a:xfrm>
                      <a:off x="0" y="0"/>
                      <a:ext cx="5245100" cy="6705600"/>
                    </a:xfrm>
                    <a:prstGeom prst="rect">
                      <a:avLst/>
                    </a:prstGeom>
                  </pic:spPr>
                </pic:pic>
              </a:graphicData>
            </a:graphic>
          </wp:inline>
        </w:drawing>
      </w:r>
      <w:r w:rsidRPr="00B8159D">
        <w:rPr>
          <w:noProof/>
        </w:rPr>
        <w:t xml:space="preserve"> </w:t>
      </w:r>
    </w:p>
    <w:p w:rsidR="002A1255" w:rsidRPr="002A1255" w:rsidRDefault="00000000" w:rsidP="002A1255">
      <w:pPr>
        <w:pStyle w:val="font-claude-response-body"/>
      </w:pPr>
      <w:r>
        <w:rPr>
          <w:rFonts w:ascii="Calibri" w:eastAsia="Calibri" w:hAnsi="Calibri" w:cs="Calibri"/>
          <w:b/>
          <w:bCs/>
          <w:color w:val="1F2A24"/>
        </w:rPr>
        <w:t xml:space="preserve">5.4  </w:t>
      </w:r>
      <w:r w:rsidR="002A1255">
        <w:rPr>
          <w:rStyle w:val="apple-converted-space"/>
          <w:b/>
          <w:bCs/>
          <w:color w:val="000000"/>
          <w:sz w:val="30"/>
          <w:szCs w:val="30"/>
        </w:rPr>
        <w:t> </w:t>
      </w:r>
      <w:r w:rsidR="002A1255" w:rsidRPr="002A1255">
        <w:rPr>
          <w:rStyle w:val="s10"/>
          <w:bCs/>
          <w:color w:val="4472C4" w:themeColor="accen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Master File and Version Management</w:t>
      </w:r>
      <w:r w:rsidR="002A1255" w:rsidRPr="002A1255">
        <w:rPr>
          <w:rStyle w:val="apple-converted-space"/>
          <w:bCs/>
          <w:color w:val="4472C4" w:themeColor="accen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w:t>
      </w:r>
      <w:r w:rsidR="002A1255" w:rsidRPr="002A1255">
        <w:rPr>
          <w:rStyle w:val="s10"/>
          <w:bCs/>
          <w:color w:val="4472C4" w:themeColor="accen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module</w:t>
      </w:r>
      <w:r w:rsidR="002A1255">
        <w:rPr>
          <w:rStyle w:val="s10"/>
          <w:bCs/>
          <w:color w:val="4472C4" w:themeColor="accen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002A1255" w:rsidRPr="002A1255">
        <w:t xml:space="preserve">Every asset maintains six distinct versions branching from one untouchable source: a </w:t>
      </w:r>
      <w:r w:rsidR="002A1255" w:rsidRPr="002A1255">
        <w:rPr>
          <w:b/>
          <w:bCs/>
        </w:rPr>
        <w:t>preservation master</w:t>
      </w:r>
      <w:r w:rsidR="002A1255" w:rsidRPr="002A1255">
        <w:t xml:space="preserve"> (never overwritten, restricted access) that all derivatives — production master, broadcast, online, preview, and social-media versions — trace back to, each carrying its own version number, source lineage, creator, approval status, and usage purpose.</w:t>
      </w:r>
    </w:p>
    <w:p w:rsidR="00722BFB" w:rsidRPr="002A1255" w:rsidRDefault="002A1255">
      <w:pPr>
        <w:pStyle w:val="Heading2"/>
        <w:spacing w:before="220" w:after="100"/>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2A1255">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drawing>
          <wp:inline distT="0" distB="0" distL="0" distR="0" wp14:anchorId="7EC0C4DA" wp14:editId="516B7D19">
            <wp:extent cx="5880100" cy="3784600"/>
            <wp:effectExtent l="0" t="0" r="0" b="0"/>
            <wp:docPr id="209264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49256" name=""/>
                    <pic:cNvPicPr/>
                  </pic:nvPicPr>
                  <pic:blipFill>
                    <a:blip r:embed="rId10"/>
                    <a:stretch>
                      <a:fillRect/>
                    </a:stretch>
                  </pic:blipFill>
                  <pic:spPr>
                    <a:xfrm>
                      <a:off x="0" y="0"/>
                      <a:ext cx="5880100" cy="3784600"/>
                    </a:xfrm>
                    <a:prstGeom prst="rect">
                      <a:avLst/>
                    </a:prstGeom>
                  </pic:spPr>
                </pic:pic>
              </a:graphicData>
            </a:graphic>
          </wp:inline>
        </w:drawing>
      </w:r>
    </w:p>
    <w:p w:rsidR="00722BFB" w:rsidRPr="002A1255" w:rsidRDefault="00000000">
      <w:pPr>
        <w:pStyle w:val="Heading2"/>
        <w:spacing w:before="220" w:after="100"/>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gramStart"/>
      <w:r>
        <w:rPr>
          <w:rFonts w:ascii="Calibri" w:eastAsia="Calibri" w:hAnsi="Calibri" w:cs="Calibri"/>
          <w:b/>
          <w:bCs/>
          <w:color w:val="1F2A24"/>
          <w:sz w:val="24"/>
          <w:szCs w:val="24"/>
        </w:rPr>
        <w:t xml:space="preserve">5.5  </w:t>
      </w:r>
      <w:r w:rsidR="00B8159D">
        <w:t>Song</w:t>
      </w:r>
      <w:proofErr w:type="gramEnd"/>
      <w:r w:rsidR="00B8159D">
        <w:t xml:space="preserve"> / podcast / event management module</w:t>
      </w:r>
    </w:p>
    <w:p w:rsidR="002A1255" w:rsidRPr="002A1255" w:rsidRDefault="00B8159D" w:rsidP="00C90508">
      <w:pPr>
        <w:pStyle w:val="font-claude-response-body"/>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This is the largest content-operations module in the platform — it's where raw digitized or uploaded audio actually becomes broadcast-ready, discoverable, and monetizable content across three distinct </w:t>
      </w:r>
      <w:proofErr w:type="gramStart"/>
      <w:r>
        <w:t>content</w:t>
      </w:r>
      <w:proofErr w:type="gramEnd"/>
      <w:r>
        <w:t xml:space="preserve"> </w:t>
      </w:r>
    </w:p>
    <w:p w:rsidR="002A1255" w:rsidRPr="002A1255" w:rsidRDefault="002A1255">
      <w:pPr>
        <w:pStyle w:val="Heading2"/>
        <w:spacing w:before="220" w:after="1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125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FDF4671" wp14:editId="3C724389">
            <wp:extent cx="5651500" cy="4927600"/>
            <wp:effectExtent l="0" t="0" r="0" b="0"/>
            <wp:docPr id="89643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30974" name=""/>
                    <pic:cNvPicPr/>
                  </pic:nvPicPr>
                  <pic:blipFill>
                    <a:blip r:embed="rId11"/>
                    <a:stretch>
                      <a:fillRect/>
                    </a:stretch>
                  </pic:blipFill>
                  <pic:spPr>
                    <a:xfrm>
                      <a:off x="0" y="0"/>
                      <a:ext cx="5651500" cy="4927600"/>
                    </a:xfrm>
                    <a:prstGeom prst="rect">
                      <a:avLst/>
                    </a:prstGeom>
                  </pic:spPr>
                </pic:pic>
              </a:graphicData>
            </a:graphic>
          </wp:inline>
        </w:drawing>
      </w:r>
    </w:p>
    <w:p w:rsidR="002A1255" w:rsidRDefault="002A1255">
      <w:pPr>
        <w:pStyle w:val="Heading2"/>
        <w:spacing w:before="220" w:after="100"/>
      </w:pPr>
    </w:p>
    <w:p w:rsidR="002A1255" w:rsidRDefault="00000000">
      <w:pPr>
        <w:pStyle w:val="Heading2"/>
        <w:spacing w:before="220" w:after="100"/>
        <w:rPr>
          <w:rStyle w:val="Strong"/>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gramStart"/>
      <w:r>
        <w:rPr>
          <w:rFonts w:ascii="Calibri" w:eastAsia="Calibri" w:hAnsi="Calibri" w:cs="Calibri"/>
          <w:b/>
          <w:bCs/>
          <w:color w:val="1F2A24"/>
          <w:sz w:val="24"/>
          <w:szCs w:val="24"/>
        </w:rPr>
        <w:t>5.</w:t>
      </w:r>
      <w:r w:rsidR="00C90508">
        <w:rPr>
          <w:rFonts w:ascii="Calibri" w:eastAsia="Calibri" w:hAnsi="Calibri" w:cs="Calibri"/>
          <w:b/>
          <w:bCs/>
          <w:color w:val="1F2A24"/>
          <w:sz w:val="24"/>
          <w:szCs w:val="24"/>
        </w:rPr>
        <w:t>6</w:t>
      </w:r>
      <w:r>
        <w:rPr>
          <w:rFonts w:ascii="Calibri" w:eastAsia="Calibri" w:hAnsi="Calibri" w:cs="Calibri"/>
          <w:b/>
          <w:bCs/>
          <w:color w:val="1F2A24"/>
          <w:sz w:val="24"/>
          <w:szCs w:val="24"/>
        </w:rPr>
        <w:t xml:space="preserve">  </w:t>
      </w:r>
      <w:r w:rsidR="002A1255">
        <w:t>Editing</w:t>
      </w:r>
      <w:proofErr w:type="gramEnd"/>
      <w:r w:rsidR="002A1255">
        <w:t xml:space="preserve"> module</w:t>
      </w:r>
      <w:r w:rsidR="002A1255">
        <w:t xml:space="preserve"> </w:t>
      </w:r>
      <w:r w:rsidR="002A1255" w:rsidRPr="002A1255">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This module gives authorized users a full production audio editor — waveform view, trim, fades, noise reduction, censoring, jingles/station IDs, mono-stereo conversion, and more — but its defining constraint is the same one that runs through the whole platform: </w:t>
      </w:r>
      <w:r w:rsidR="002A1255" w:rsidRPr="002A1255">
        <w:rPr>
          <w:rStyle w:val="Strong"/>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the original master is never touched.</w:t>
      </w:r>
    </w:p>
    <w:p w:rsidR="002A1255" w:rsidRPr="002A1255" w:rsidRDefault="002A1255">
      <w:pPr>
        <w:pStyle w:val="Heading2"/>
        <w:spacing w:before="220" w:after="100"/>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2A1255">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drawing>
          <wp:inline distT="0" distB="0" distL="0" distR="0" wp14:anchorId="36E5760F" wp14:editId="35B4D00B">
            <wp:extent cx="5727700" cy="5918200"/>
            <wp:effectExtent l="0" t="0" r="0" b="0"/>
            <wp:docPr id="108575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59453" name=""/>
                    <pic:cNvPicPr/>
                  </pic:nvPicPr>
                  <pic:blipFill>
                    <a:blip r:embed="rId12"/>
                    <a:stretch>
                      <a:fillRect/>
                    </a:stretch>
                  </pic:blipFill>
                  <pic:spPr>
                    <a:xfrm>
                      <a:off x="0" y="0"/>
                      <a:ext cx="5727700" cy="5918200"/>
                    </a:xfrm>
                    <a:prstGeom prst="rect">
                      <a:avLst/>
                    </a:prstGeom>
                  </pic:spPr>
                </pic:pic>
              </a:graphicData>
            </a:graphic>
          </wp:inline>
        </w:drawing>
      </w:r>
    </w:p>
    <w:p w:rsidR="002A1255" w:rsidRDefault="002A1255">
      <w:pPr>
        <w:pStyle w:val="Heading2"/>
        <w:spacing w:before="220" w:after="100"/>
      </w:pPr>
      <w:r w:rsidRPr="002A125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5.7 </w:t>
      </w:r>
      <w:r>
        <w:t>Audio player module</w:t>
      </w:r>
      <w:r w:rsidRPr="002A1255">
        <w:t xml:space="preserve"> </w:t>
      </w:r>
    </w:p>
    <w:p w:rsidR="002A1255" w:rsidRDefault="002A1255">
      <w:pPr>
        <w:pStyle w:val="Heading2"/>
        <w:spacing w:before="220" w:after="100"/>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2A1255">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This one's mostly a client-side interaction surface, so the data flow is really about what the player reads (audio, waveform, transcript) versus what it writes back (favorites, playlists, playback history, heat-map data, download requests, and problem reports).</w:t>
      </w:r>
    </w:p>
    <w:p w:rsidR="002A1255" w:rsidRPr="002A1255" w:rsidRDefault="002A1255">
      <w:pPr>
        <w:pStyle w:val="Heading2"/>
        <w:spacing w:before="220" w:after="100"/>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2A1255">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drawing>
          <wp:inline distT="0" distB="0" distL="0" distR="0" wp14:anchorId="0383F41B" wp14:editId="257102C3">
            <wp:extent cx="5702300" cy="3860800"/>
            <wp:effectExtent l="0" t="0" r="0" b="0"/>
            <wp:docPr id="116025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57195" name=""/>
                    <pic:cNvPicPr/>
                  </pic:nvPicPr>
                  <pic:blipFill>
                    <a:blip r:embed="rId13"/>
                    <a:stretch>
                      <a:fillRect/>
                    </a:stretch>
                  </pic:blipFill>
                  <pic:spPr>
                    <a:xfrm>
                      <a:off x="0" y="0"/>
                      <a:ext cx="5702300" cy="3860800"/>
                    </a:xfrm>
                    <a:prstGeom prst="rect">
                      <a:avLst/>
                    </a:prstGeom>
                  </pic:spPr>
                </pic:pic>
              </a:graphicData>
            </a:graphic>
          </wp:inline>
        </w:drawing>
      </w:r>
    </w:p>
    <w:p w:rsidR="002A1255" w:rsidRPr="002A1255" w:rsidRDefault="002A1255">
      <w:pPr>
        <w:pStyle w:val="Heading2"/>
        <w:spacing w:before="220" w:after="100"/>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rsidR="00CC7AF3" w:rsidRDefault="00CC7AF3">
      <w:pPr>
        <w:pStyle w:val="Heading2"/>
        <w:spacing w:before="220" w:after="100"/>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ascii="Calibri" w:eastAsia="Calibri" w:hAnsi="Calibri" w:cs="Calibri"/>
          <w:b/>
          <w:bCs/>
          <w:color w:val="1F2A24"/>
          <w:sz w:val="24"/>
          <w:szCs w:val="24"/>
        </w:rPr>
        <w:t xml:space="preserve">5.8 </w:t>
      </w:r>
      <w:r>
        <w:t>Listener analytics and heat map module</w:t>
      </w:r>
      <w:r w:rsidRPr="00CC7AF3">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p>
    <w:p w:rsidR="00CC7AF3" w:rsidRPr="00CC7AF3" w:rsidRDefault="00CC7AF3">
      <w:pPr>
        <w:pStyle w:val="Heading2"/>
        <w:spacing w:before="220" w:after="100"/>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CC7AF3">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This module turns raw playback behavior into two things Bangladesh </w:t>
      </w:r>
      <w:proofErr w:type="spellStart"/>
      <w:r w:rsidRPr="00CC7AF3">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Betar</w:t>
      </w:r>
      <w:proofErr w:type="spellEnd"/>
      <w:r w:rsidRPr="00CC7AF3">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actually needs: a per-asset engagement picture (the heat map) and an organization-wide performance view (the dashboards). It's fundamentally an events-in, insights-out pipeline.</w:t>
      </w:r>
    </w:p>
    <w:p w:rsidR="00CC7AF3" w:rsidRPr="00CC7AF3" w:rsidRDefault="00CC7AF3">
      <w:pPr>
        <w:pStyle w:val="Heading2"/>
        <w:spacing w:before="220" w:after="100"/>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CC7AF3">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drawing>
          <wp:inline distT="0" distB="0" distL="0" distR="0" wp14:anchorId="0AA2C08C" wp14:editId="38AF9F89">
            <wp:extent cx="5753100" cy="6959600"/>
            <wp:effectExtent l="0" t="0" r="0" b="0"/>
            <wp:docPr id="104111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11540" name=""/>
                    <pic:cNvPicPr/>
                  </pic:nvPicPr>
                  <pic:blipFill>
                    <a:blip r:embed="rId14"/>
                    <a:stretch>
                      <a:fillRect/>
                    </a:stretch>
                  </pic:blipFill>
                  <pic:spPr>
                    <a:xfrm>
                      <a:off x="0" y="0"/>
                      <a:ext cx="5753100" cy="6959600"/>
                    </a:xfrm>
                    <a:prstGeom prst="rect">
                      <a:avLst/>
                    </a:prstGeom>
                  </pic:spPr>
                </pic:pic>
              </a:graphicData>
            </a:graphic>
          </wp:inline>
        </w:drawing>
      </w:r>
    </w:p>
    <w:p w:rsidR="00CC7AF3" w:rsidRDefault="00CC7AF3">
      <w:pPr>
        <w:pStyle w:val="Heading2"/>
        <w:spacing w:before="220" w:after="100"/>
      </w:pPr>
      <w:r>
        <w:rPr>
          <w:rFonts w:ascii="Calibri" w:eastAsia="Calibri" w:hAnsi="Calibri" w:cs="Calibri"/>
          <w:bCs/>
          <w:color w:val="000000" w:themeColor="text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5.9 </w:t>
      </w:r>
      <w:r>
        <w:t>Most-played dashboard module</w:t>
      </w:r>
    </w:p>
    <w:p w:rsidR="00CC7AF3" w:rsidRDefault="00CC7AF3">
      <w:pPr>
        <w:pStyle w:val="Heading2"/>
        <w:spacing w:before="220" w:after="100"/>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CC7AF3">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This module is the presentation layer on top of the analytics engine from the previous module — it doesn't collect new data, it aggregates what's already tracked (heat-map/metrics store) with catalog and rights data into ranked, filterable, card-based views.</w:t>
      </w:r>
    </w:p>
    <w:p w:rsidR="00CC7AF3" w:rsidRPr="00CC7AF3" w:rsidRDefault="00CC7AF3">
      <w:pPr>
        <w:pStyle w:val="Heading2"/>
        <w:spacing w:before="220" w:after="100"/>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CC7AF3">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drawing>
          <wp:inline distT="0" distB="0" distL="0" distR="0" wp14:anchorId="30B9A9AF" wp14:editId="2EF91433">
            <wp:extent cx="5943600" cy="5067300"/>
            <wp:effectExtent l="0" t="0" r="0" b="0"/>
            <wp:docPr id="131559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92418" name=""/>
                    <pic:cNvPicPr/>
                  </pic:nvPicPr>
                  <pic:blipFill>
                    <a:blip r:embed="rId15"/>
                    <a:stretch>
                      <a:fillRect/>
                    </a:stretch>
                  </pic:blipFill>
                  <pic:spPr>
                    <a:xfrm>
                      <a:off x="0" y="0"/>
                      <a:ext cx="5943600" cy="5067300"/>
                    </a:xfrm>
                    <a:prstGeom prst="rect">
                      <a:avLst/>
                    </a:prstGeom>
                  </pic:spPr>
                </pic:pic>
              </a:graphicData>
            </a:graphic>
          </wp:inline>
        </w:drawing>
      </w:r>
    </w:p>
    <w:p w:rsidR="00CC7AF3" w:rsidRDefault="00CC7AF3">
      <w:pPr>
        <w:pStyle w:val="Heading2"/>
        <w:spacing w:before="220" w:after="100"/>
      </w:pPr>
      <w:r>
        <w:rPr>
          <w:rFonts w:ascii="Calibri" w:eastAsia="Calibri" w:hAnsi="Calibri" w:cs="Calibri"/>
          <w:bCs/>
          <w:color w:val="000000" w:themeColor="text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5.10 </w:t>
      </w:r>
      <w:r>
        <w:t>Marketing voice module</w:t>
      </w:r>
    </w:p>
    <w:p w:rsidR="00CC7AF3" w:rsidRDefault="00CC7AF3">
      <w:pPr>
        <w:pStyle w:val="Heading2"/>
        <w:spacing w:before="220" w:after="100"/>
        <w:rPr>
          <w:rStyle w:val="Strong"/>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CC7AF3">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This module runs Bangladesh </w:t>
      </w:r>
      <w:proofErr w:type="spellStart"/>
      <w:r w:rsidRPr="00CC7AF3">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Betar's</w:t>
      </w:r>
      <w:proofErr w:type="spellEnd"/>
      <w:r w:rsidRPr="00CC7AF3">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commercial voice-talent library and campaign production as its own self-contained workflow: search and audition voice artists (by language, accent, tone, style, availability), shortlist and get approval, build the actual campaign around a chosen script/voice/music/jingle combination, get client and management sign-off, produce platform-specific masters (radio/TV/social), and then actively track </w:t>
      </w:r>
      <w:r w:rsidRPr="00CC7AF3">
        <w:rPr>
          <w:rStyle w:val="Strong"/>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usage-rights periods with expiry alerts</w:t>
      </w:r>
    </w:p>
    <w:p w:rsidR="00CC7AF3" w:rsidRPr="00CC7AF3" w:rsidRDefault="00CC7AF3">
      <w:pPr>
        <w:pStyle w:val="Heading2"/>
        <w:spacing w:before="220" w:after="100"/>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CC7AF3">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drawing>
          <wp:inline distT="0" distB="0" distL="0" distR="0" wp14:anchorId="44567E4F" wp14:editId="1F42BF2C">
            <wp:extent cx="5880100" cy="7937500"/>
            <wp:effectExtent l="0" t="0" r="0" b="0"/>
            <wp:docPr id="90221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18616" name=""/>
                    <pic:cNvPicPr/>
                  </pic:nvPicPr>
                  <pic:blipFill>
                    <a:blip r:embed="rId16"/>
                    <a:stretch>
                      <a:fillRect/>
                    </a:stretch>
                  </pic:blipFill>
                  <pic:spPr>
                    <a:xfrm>
                      <a:off x="0" y="0"/>
                      <a:ext cx="5880100" cy="7937500"/>
                    </a:xfrm>
                    <a:prstGeom prst="rect">
                      <a:avLst/>
                    </a:prstGeom>
                  </pic:spPr>
                </pic:pic>
              </a:graphicData>
            </a:graphic>
          </wp:inline>
        </w:drawing>
      </w:r>
    </w:p>
    <w:p w:rsidR="00CC7AF3" w:rsidRDefault="00CC7AF3">
      <w:pPr>
        <w:pStyle w:val="Heading2"/>
        <w:spacing w:before="220" w:after="100"/>
      </w:pPr>
      <w:r w:rsidRPr="00CC7AF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5.11 </w:t>
      </w:r>
      <w:r>
        <w:t>Metadata management module</w:t>
      </w:r>
    </w:p>
    <w:p w:rsidR="00CC7AF3" w:rsidRDefault="00CC7AF3">
      <w:pPr>
        <w:pStyle w:val="Heading2"/>
        <w:spacing w:before="220" w:after="100"/>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CC7AF3">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This module is what turns the archive from "we have the audio somewhere" into "find it in seconds." It layers three distinct search capabilities</w:t>
      </w:r>
    </w:p>
    <w:p w:rsidR="00CC7AF3" w:rsidRPr="00CC7AF3" w:rsidRDefault="00CC7AF3">
      <w:pPr>
        <w:pStyle w:val="Heading2"/>
        <w:spacing w:before="220" w:after="100"/>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CC7AF3">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drawing>
          <wp:inline distT="0" distB="0" distL="0" distR="0" wp14:anchorId="0B0976E4" wp14:editId="209BF9A4">
            <wp:extent cx="5346700" cy="6781800"/>
            <wp:effectExtent l="0" t="0" r="0" b="0"/>
            <wp:docPr id="6780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6842" name=""/>
                    <pic:cNvPicPr/>
                  </pic:nvPicPr>
                  <pic:blipFill>
                    <a:blip r:embed="rId17"/>
                    <a:stretch>
                      <a:fillRect/>
                    </a:stretch>
                  </pic:blipFill>
                  <pic:spPr>
                    <a:xfrm>
                      <a:off x="0" y="0"/>
                      <a:ext cx="5346700" cy="6781800"/>
                    </a:xfrm>
                    <a:prstGeom prst="rect">
                      <a:avLst/>
                    </a:prstGeom>
                  </pic:spPr>
                </pic:pic>
              </a:graphicData>
            </a:graphic>
          </wp:inline>
        </w:drawing>
      </w:r>
    </w:p>
    <w:p w:rsidR="00CC7AF3" w:rsidRDefault="00CC7AF3" w:rsidP="00CC7AF3">
      <w:pPr>
        <w:pStyle w:val="Heading3"/>
      </w:pPr>
      <w:r>
        <w:rPr>
          <w:rFonts w:ascii="Calibri" w:eastAsia="Calibri" w:hAnsi="Calibri" w:cs="Calibr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5.12 </w:t>
      </w:r>
      <w:r>
        <w:t>Marketing voice / voice-over feature</w:t>
      </w:r>
    </w:p>
    <w:p w:rsidR="00CC7AF3" w:rsidRDefault="00CC7AF3" w:rsidP="00CC7AF3">
      <w:pPr>
        <w:pStyle w:val="Heading3"/>
      </w:pPr>
    </w:p>
    <w:p w:rsidR="00CC7AF3" w:rsidRDefault="00CC7AF3" w:rsidP="00CC7AF3">
      <w:pPr>
        <w:pStyle w:val="Heading3"/>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CC7AF3">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This is a fuller build-out of the marketing voice module, adding three things the earlier version didn't cover in depth: </w:t>
      </w:r>
      <w:r w:rsidRPr="00CC7AF3">
        <w:rPr>
          <w:rStyle w:val="Strong"/>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script governance</w:t>
      </w:r>
      <w:r w:rsidRPr="00CC7AF3">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(create, version, assign, annotate pronunciation for difficult Bangla or foreign words, get approval, then </w:t>
      </w:r>
      <w:r w:rsidRPr="00CC7AF3">
        <w:rPr>
          <w:rStyle w:val="Emphasi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lock</w:t>
      </w:r>
      <w:r w:rsidRPr="00CC7AF3">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the script so recorded audio can be compared against it), </w:t>
      </w:r>
      <w:r w:rsidRPr="00CC7AF3">
        <w:rPr>
          <w:rStyle w:val="Strong"/>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watermarked audition previews</w:t>
      </w:r>
      <w:r w:rsidRPr="00CC7AF3">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with full take-tracking (multiple takes stored, approved/rejected history maintained, not just a single "final" file), and </w:t>
      </w:r>
      <w:r w:rsidRPr="00CC7AF3">
        <w:rPr>
          <w:rStyle w:val="Strong"/>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multi-trigger expiry monitoring</w:t>
      </w:r>
      <w:r w:rsidRPr="00CC7AF3">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 the system needs to separately watch usage-rights expiry, campaign end dates, commercial license renewal, voice-artist agreement expiry, and mandatory ad takedown, since these are five distinct legal/contractual clocks that don't all expire together. Everything still funnels through the same internal-plus-client approval gate before a final master (with radio/TV/social/short/alternate versions) is produced.</w:t>
      </w:r>
    </w:p>
    <w:p w:rsidR="00CC7AF3" w:rsidRPr="00CC7AF3" w:rsidRDefault="00CC7AF3" w:rsidP="00CC7AF3">
      <w:pPr>
        <w:pStyle w:val="Heading3"/>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CC7AF3">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drawing>
          <wp:inline distT="0" distB="0" distL="0" distR="0" wp14:anchorId="2A4C84F6" wp14:editId="0CD5E1EE">
            <wp:extent cx="5219700" cy="8026400"/>
            <wp:effectExtent l="0" t="0" r="0" b="0"/>
            <wp:docPr id="49965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56029" name=""/>
                    <pic:cNvPicPr/>
                  </pic:nvPicPr>
                  <pic:blipFill>
                    <a:blip r:embed="rId18"/>
                    <a:stretch>
                      <a:fillRect/>
                    </a:stretch>
                  </pic:blipFill>
                  <pic:spPr>
                    <a:xfrm>
                      <a:off x="0" y="0"/>
                      <a:ext cx="5219700" cy="8026400"/>
                    </a:xfrm>
                    <a:prstGeom prst="rect">
                      <a:avLst/>
                    </a:prstGeom>
                  </pic:spPr>
                </pic:pic>
              </a:graphicData>
            </a:graphic>
          </wp:inline>
        </w:drawing>
      </w:r>
    </w:p>
    <w:p w:rsidR="00A67BDE" w:rsidRPr="00A67BDE" w:rsidRDefault="00CC7AF3" w:rsidP="00A67BDE">
      <w:pPr>
        <w:pStyle w:val="s3"/>
        <w:spacing w:before="75" w:beforeAutospacing="0" w:after="75" w:afterAutospacing="0"/>
        <w:rPr>
          <w:bCs/>
          <w:color w:val="4472C4" w:themeColor="accen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ascii="Calibri" w:eastAsia="Calibri" w:hAnsi="Calibri" w:cs="Calibr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5.13 </w:t>
      </w:r>
      <w:r w:rsidR="00A67BDE" w:rsidRPr="00A67BDE">
        <w:rPr>
          <w:bCs/>
          <w:color w:val="4472C4" w:themeColor="accen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Pl</w:t>
      </w:r>
      <w:r w:rsidR="00A67BDE" w:rsidRPr="00A67BDE">
        <w:rPr>
          <w:bCs/>
          <w:color w:val="4472C4" w:themeColor="accen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aylist and Broadcast Preparation</w:t>
      </w:r>
    </w:p>
    <w:p w:rsidR="00A67BDE" w:rsidRDefault="00A67BDE" w:rsidP="00A67BDE">
      <w:pPr>
        <w:pStyle w:val="s3"/>
        <w:spacing w:before="75" w:beforeAutospacing="0" w:after="75" w:afterAutospacing="0"/>
        <w:rPr>
          <w:rFonts w:ascii="-webkit-standard" w:hAnsi="-webkit-standard"/>
          <w:color w:val="000000"/>
          <w:sz w:val="18"/>
          <w:szCs w:val="18"/>
        </w:rPr>
      </w:pPr>
      <w:r>
        <w:t>This module lets programming staff build and validate broadcast playlists — drag-and-drop arrangement, scheduled start times, jingles/IDs, and automatic checks for missing files, rights issues, and duplicates — before sending them for approval and export to on-air broadcast systems.</w:t>
      </w:r>
    </w:p>
    <w:p w:rsidR="00A67BDE" w:rsidRPr="00A67BDE" w:rsidRDefault="00A67BDE" w:rsidP="00A67BDE">
      <w:pPr>
        <w:pStyle w:val="s3"/>
        <w:spacing w:before="75" w:beforeAutospacing="0" w:after="75" w:afterAutospacing="0"/>
      </w:pPr>
      <w:r w:rsidRPr="00A67BDE">
        <w:lastRenderedPageBreak/>
        <w:drawing>
          <wp:inline distT="0" distB="0" distL="0" distR="0" wp14:anchorId="3D4DCE00" wp14:editId="1BF87FC1">
            <wp:extent cx="4673600" cy="4241800"/>
            <wp:effectExtent l="0" t="0" r="0" b="0"/>
            <wp:docPr id="4532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9997" name=""/>
                    <pic:cNvPicPr/>
                  </pic:nvPicPr>
                  <pic:blipFill>
                    <a:blip r:embed="rId19"/>
                    <a:stretch>
                      <a:fillRect/>
                    </a:stretch>
                  </pic:blipFill>
                  <pic:spPr>
                    <a:xfrm>
                      <a:off x="0" y="0"/>
                      <a:ext cx="4673600" cy="4241800"/>
                    </a:xfrm>
                    <a:prstGeom prst="rect">
                      <a:avLst/>
                    </a:prstGeom>
                  </pic:spPr>
                </pic:pic>
              </a:graphicData>
            </a:graphic>
          </wp:inline>
        </w:drawing>
      </w:r>
    </w:p>
    <w:p w:rsidR="00A67BDE" w:rsidRDefault="00A67BDE">
      <w:pPr>
        <w:pStyle w:val="Heading2"/>
        <w:spacing w:before="220" w:after="100"/>
        <w:rPr>
          <w:rFonts w:ascii="Calibri" w:eastAsia="Calibri" w:hAnsi="Calibri" w:cs="Calibri"/>
          <w:bCs/>
          <w:color w:val="4472C4" w:themeColor="accent1"/>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Calibri" w:eastAsia="Calibri" w:hAnsi="Calibri" w:cs="Calibri"/>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5.14. </w:t>
      </w:r>
      <w:r w:rsidRPr="00A67BDE">
        <w:rPr>
          <w:rFonts w:ascii="Calibri" w:eastAsia="Calibri" w:hAnsi="Calibri" w:cs="Calibri"/>
          <w:bCs/>
          <w:color w:val="4472C4" w:themeColor="accent1"/>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Copyright and rights management module </w:t>
      </w:r>
    </w:p>
    <w:p w:rsidR="00A67BDE" w:rsidRDefault="00A67BDE">
      <w:pPr>
        <w:pStyle w:val="Heading2"/>
        <w:spacing w:before="220" w:after="100"/>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A67BDE">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This module attaches a full rights profile to every asset — owner, performer/composer/lyricist rights, broadcast/online/podcast/social distribution rights, geographic restrictions, and contract dates — and then actively enforces it: blocking unauthorized publication or restricted downloads, flagging expired content, warning before expiry, and surfacing rights status directly in playlists.</w:t>
      </w:r>
    </w:p>
    <w:p w:rsidR="00A67BDE" w:rsidRPr="00A67BDE" w:rsidRDefault="00A67BDE">
      <w:pPr>
        <w:pStyle w:val="Heading2"/>
        <w:spacing w:before="220" w:after="100"/>
        <w:rPr>
          <w:rFonts w:ascii="Calibri" w:eastAsia="Calibri" w:hAnsi="Calibri" w:cs="Calibri"/>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A67BDE">
        <w:rPr>
          <w:rFonts w:ascii="Calibri" w:eastAsia="Calibri" w:hAnsi="Calibri" w:cs="Calibri"/>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drawing>
          <wp:inline distT="0" distB="0" distL="0" distR="0" wp14:anchorId="3891FBEC" wp14:editId="1B647411">
            <wp:extent cx="4787900" cy="3416300"/>
            <wp:effectExtent l="0" t="0" r="0" b="0"/>
            <wp:docPr id="158884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46969" name=""/>
                    <pic:cNvPicPr/>
                  </pic:nvPicPr>
                  <pic:blipFill>
                    <a:blip r:embed="rId20"/>
                    <a:stretch>
                      <a:fillRect/>
                    </a:stretch>
                  </pic:blipFill>
                  <pic:spPr>
                    <a:xfrm>
                      <a:off x="0" y="0"/>
                      <a:ext cx="4787900" cy="3416300"/>
                    </a:xfrm>
                    <a:prstGeom prst="rect">
                      <a:avLst/>
                    </a:prstGeom>
                  </pic:spPr>
                </pic:pic>
              </a:graphicData>
            </a:graphic>
          </wp:inline>
        </w:drawing>
      </w:r>
    </w:p>
    <w:p w:rsidR="00A67BDE" w:rsidRDefault="00A67BDE">
      <w:pPr>
        <w:pStyle w:val="Heading2"/>
        <w:spacing w:before="220" w:after="100"/>
        <w:rPr>
          <w:rFonts w:ascii="Calibri" w:eastAsia="Calibri" w:hAnsi="Calibri" w:cs="Calibri"/>
          <w:bCs/>
          <w:color w:val="4472C4" w:themeColor="accen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ascii="Calibri" w:eastAsia="Calibri" w:hAnsi="Calibri" w:cs="Calibri"/>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5.15 </w:t>
      </w:r>
      <w:r w:rsidRPr="00A67BDE">
        <w:rPr>
          <w:rFonts w:ascii="Calibri" w:eastAsia="Calibri" w:hAnsi="Calibri" w:cs="Calibri"/>
          <w:bCs/>
          <w:color w:val="4472C4" w:themeColor="accen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Quality- Control Module Quality </w:t>
      </w:r>
    </w:p>
    <w:p w:rsidR="00A67BDE" w:rsidRPr="00A67BDE" w:rsidRDefault="00A67BDE" w:rsidP="00A67BDE">
      <w:pPr>
        <w:spacing w:before="100" w:beforeAutospacing="1" w:after="100" w:afterAutospacing="1"/>
        <w:rPr>
          <w:sz w:val="24"/>
          <w:szCs w:val="24"/>
        </w:rPr>
      </w:pPr>
      <w:r w:rsidRPr="00A67BDE">
        <w:rPr>
          <w:sz w:val="24"/>
          <w:szCs w:val="24"/>
        </w:rPr>
        <w:t>This module has quality controllers review each audio version for technical issues (clipping, noise, distortion, loudness, metadata errors, corruption, broadcast compatibility) and assign one of five statuses, with a QC report stored against every version.</w:t>
      </w:r>
    </w:p>
    <w:p w:rsidR="00A67BDE" w:rsidRDefault="00A67BDE">
      <w:pPr>
        <w:pStyle w:val="Heading2"/>
        <w:spacing w:before="220" w:after="100"/>
        <w:rPr>
          <w:rFonts w:ascii="Calibri" w:eastAsia="Calibri" w:hAnsi="Calibri" w:cs="Calibri"/>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A67BDE">
        <w:rPr>
          <w:rFonts w:ascii="Calibri" w:eastAsia="Calibri" w:hAnsi="Calibri" w:cs="Calibri"/>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drawing>
          <wp:inline distT="0" distB="0" distL="0" distR="0" wp14:anchorId="43AC5FA0" wp14:editId="31E5AFDB">
            <wp:extent cx="3225800" cy="3454400"/>
            <wp:effectExtent l="0" t="0" r="0" b="0"/>
            <wp:docPr id="121470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06984" name=""/>
                    <pic:cNvPicPr/>
                  </pic:nvPicPr>
                  <pic:blipFill>
                    <a:blip r:embed="rId21"/>
                    <a:stretch>
                      <a:fillRect/>
                    </a:stretch>
                  </pic:blipFill>
                  <pic:spPr>
                    <a:xfrm>
                      <a:off x="0" y="0"/>
                      <a:ext cx="3225800" cy="3454400"/>
                    </a:xfrm>
                    <a:prstGeom prst="rect">
                      <a:avLst/>
                    </a:prstGeom>
                  </pic:spPr>
                </pic:pic>
              </a:graphicData>
            </a:graphic>
          </wp:inline>
        </w:drawing>
      </w:r>
    </w:p>
    <w:p w:rsidR="00A67BDE" w:rsidRDefault="00A67BDE">
      <w:pPr>
        <w:pStyle w:val="Heading2"/>
        <w:spacing w:before="220" w:after="100"/>
        <w:rPr>
          <w:rFonts w:ascii="Calibri" w:eastAsia="Calibri" w:hAnsi="Calibri" w:cs="Calibri"/>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rsidR="00A67BDE" w:rsidRDefault="00A67BDE">
      <w:pPr>
        <w:pStyle w:val="Heading2"/>
        <w:spacing w:before="220" w:after="100"/>
        <w:rPr>
          <w:rFonts w:ascii="Calibri" w:eastAsia="Calibri" w:hAnsi="Calibri" w:cs="Calibri"/>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rsidR="00A67BDE" w:rsidRDefault="00A67BDE">
      <w:pPr>
        <w:pStyle w:val="Heading2"/>
        <w:spacing w:before="220" w:after="100"/>
        <w:rPr>
          <w:rFonts w:ascii="Calibri" w:eastAsia="Calibri" w:hAnsi="Calibri" w:cs="Calibri"/>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rsidR="00722BFB" w:rsidRPr="00A67BDE" w:rsidRDefault="00A67BDE">
      <w:pPr>
        <w:pStyle w:val="Heading2"/>
        <w:spacing w:before="220" w:after="100"/>
        <w:rPr>
          <w:color w:val="4472C4" w:themeColor="accen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ascii="Calibri" w:eastAsia="Calibri" w:hAnsi="Calibri" w:cs="Calibri"/>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5.16 </w:t>
      </w:r>
      <w:r w:rsidR="00000000" w:rsidRPr="00A67BDE">
        <w:rPr>
          <w:rFonts w:ascii="Calibri" w:eastAsia="Calibri" w:hAnsi="Calibri" w:cs="Calibri"/>
          <w:bCs/>
          <w:color w:val="4472C4" w:themeColor="accen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AI</w:t>
      </w:r>
      <w:r w:rsidR="00000000" w:rsidRPr="00A67BDE">
        <w:rPr>
          <w:rFonts w:ascii="Calibri" w:eastAsia="Calibri" w:hAnsi="Calibri" w:cs="Calibri"/>
          <w:bCs/>
          <w:color w:val="4472C4" w:themeColor="accent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-Powered Intelligence</w:t>
      </w:r>
    </w:p>
    <w:p w:rsidR="00722BFB" w:rsidRDefault="00000000">
      <w:pPr>
        <w:spacing w:after="140" w:line="300" w:lineRule="auto"/>
        <w:rPr>
          <w:rFonts w:ascii="Calibri" w:eastAsia="Calibri" w:hAnsi="Calibri" w:cs="Calibri"/>
          <w:color w:val="1F2A24"/>
          <w:sz w:val="22"/>
          <w:szCs w:val="22"/>
        </w:rPr>
      </w:pPr>
      <w:r>
        <w:rPr>
          <w:rFonts w:ascii="Calibri" w:eastAsia="Calibri" w:hAnsi="Calibri" w:cs="Calibri"/>
          <w:color w:val="1F2A24"/>
          <w:sz w:val="22"/>
          <w:szCs w:val="22"/>
        </w:rPr>
        <w:t>Artificial intelligence supports speech-to-text transcription, automatic summarization, tagging of people/places/topics, audio fingerprinting for duplicate and rights detection, and automated audio-quality analysis (silence, clipping, noise, corruption). All AI output is clearly marked as machine-generated and reviewed by a human before publication.</w:t>
      </w:r>
    </w:p>
    <w:p w:rsidR="00A67BDE" w:rsidRDefault="00A67BDE">
      <w:pPr>
        <w:spacing w:after="140" w:line="300" w:lineRule="auto"/>
      </w:pPr>
      <w:r w:rsidRPr="00A67BDE">
        <w:drawing>
          <wp:inline distT="0" distB="0" distL="0" distR="0" wp14:anchorId="3030E626" wp14:editId="3891C4D3">
            <wp:extent cx="5245100" cy="5105400"/>
            <wp:effectExtent l="0" t="0" r="0" b="0"/>
            <wp:docPr id="114995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59642" name=""/>
                    <pic:cNvPicPr/>
                  </pic:nvPicPr>
                  <pic:blipFill>
                    <a:blip r:embed="rId22"/>
                    <a:stretch>
                      <a:fillRect/>
                    </a:stretch>
                  </pic:blipFill>
                  <pic:spPr>
                    <a:xfrm>
                      <a:off x="0" y="0"/>
                      <a:ext cx="5245100" cy="5105400"/>
                    </a:xfrm>
                    <a:prstGeom prst="rect">
                      <a:avLst/>
                    </a:prstGeom>
                  </pic:spPr>
                </pic:pic>
              </a:graphicData>
            </a:graphic>
          </wp:inline>
        </w:drawing>
      </w:r>
    </w:p>
    <w:p w:rsidR="00A67BDE" w:rsidRPr="00A67BDE" w:rsidRDefault="00000000">
      <w:pPr>
        <w:pStyle w:val="Heading2"/>
        <w:spacing w:before="220" w:after="100"/>
        <w:rPr>
          <w:rFonts w:ascii="Calibri" w:eastAsia="Calibri" w:hAnsi="Calibri" w:cs="Calibri"/>
          <w:bCs/>
          <w:color w:val="1F2A24"/>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Calibri" w:eastAsia="Calibri" w:hAnsi="Calibri" w:cs="Calibri"/>
          <w:b/>
          <w:bCs/>
          <w:color w:val="1F2A24"/>
          <w:sz w:val="24"/>
          <w:szCs w:val="24"/>
        </w:rPr>
        <w:t>5.</w:t>
      </w:r>
      <w:r w:rsidR="00A67BDE">
        <w:rPr>
          <w:rFonts w:ascii="Calibri" w:eastAsia="Calibri" w:hAnsi="Calibri" w:cs="Calibri"/>
          <w:b/>
          <w:bCs/>
          <w:color w:val="1F2A24"/>
          <w:sz w:val="24"/>
          <w:szCs w:val="24"/>
        </w:rPr>
        <w:t>17</w:t>
      </w:r>
      <w:r>
        <w:rPr>
          <w:rFonts w:ascii="Calibri" w:eastAsia="Calibri" w:hAnsi="Calibri" w:cs="Calibri"/>
          <w:b/>
          <w:bCs/>
          <w:color w:val="1F2A24"/>
          <w:sz w:val="24"/>
          <w:szCs w:val="24"/>
        </w:rPr>
        <w:t xml:space="preserve">  </w:t>
      </w:r>
      <w:r w:rsidR="00A67BDE">
        <w:rPr>
          <w:rFonts w:ascii="Calibri" w:eastAsia="Calibri" w:hAnsi="Calibri" w:cs="Calibri"/>
          <w:b/>
          <w:bCs/>
          <w:color w:val="1F2A24"/>
          <w:sz w:val="24"/>
          <w:szCs w:val="24"/>
        </w:rPr>
        <w:t xml:space="preserve"> </w:t>
      </w:r>
      <w:r w:rsidR="00A67BDE" w:rsidRPr="00A67BDE">
        <w:rPr>
          <w:rFonts w:ascii="Calibri" w:eastAsia="Calibri" w:hAnsi="Calibri" w:cs="Calibri"/>
          <w:bCs/>
          <w:color w:val="4472C4" w:themeColor="accent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Approval Workflo</w:t>
      </w:r>
      <w:r w:rsidR="00A67BDE">
        <w:rPr>
          <w:rFonts w:ascii="Calibri" w:eastAsia="Calibri" w:hAnsi="Calibri" w:cs="Calibri"/>
          <w:bCs/>
          <w:color w:val="4472C4" w:themeColor="accent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w:t>
      </w:r>
      <w:r w:rsidR="00A67BDE" w:rsidRPr="00A67BDE">
        <w:rPr>
          <w:rFonts w:ascii="Calibri" w:eastAsia="Calibri" w:hAnsi="Calibri" w:cs="Calibri"/>
          <w:bCs/>
          <w:color w:val="4472C4" w:themeColor="accent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Module </w:t>
      </w:r>
    </w:p>
    <w:p w:rsidR="00A67BDE" w:rsidRDefault="00A67BDE">
      <w:pPr>
        <w:pStyle w:val="Heading2"/>
        <w:spacing w:before="220" w:after="100"/>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A67BDE">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This module chains a configurable multi-stage approval workflow (draft → metadata → technical QC → editorial → copyright → management → published/archived) with continuous rights validation — every publish, download, broadcast, or marketing-use action gets checked against active rights period, regional restrictions, commercial-use permission, attribution requirements, and royalty status before it's allowed. Rights alerts (expiring licenses, missing consent, unauthorized commercial use, required removal) run independently of the workflow itself, since rights can lapse on content that's already published.</w:t>
      </w:r>
    </w:p>
    <w:p w:rsidR="00A67BDE" w:rsidRPr="00A67BDE" w:rsidRDefault="00A67BDE">
      <w:pPr>
        <w:pStyle w:val="Heading2"/>
        <w:spacing w:before="220" w:after="100"/>
        <w:rPr>
          <w:rFonts w:ascii="Calibri" w:eastAsia="Calibri" w:hAnsi="Calibri" w:cs="Calibri"/>
          <w:bCs/>
          <w:color w:val="000000" w:themeColor="text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A67BDE">
        <w:rPr>
          <w:rFonts w:ascii="Calibri" w:eastAsia="Calibri" w:hAnsi="Calibri" w:cs="Calibri"/>
          <w:bCs/>
          <w:color w:val="000000" w:themeColor="text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drawing>
          <wp:inline distT="0" distB="0" distL="0" distR="0" wp14:anchorId="4F7E7E66" wp14:editId="6F465C52">
            <wp:extent cx="4749800" cy="5918200"/>
            <wp:effectExtent l="0" t="0" r="0" b="0"/>
            <wp:docPr id="58636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66799" name=""/>
                    <pic:cNvPicPr/>
                  </pic:nvPicPr>
                  <pic:blipFill>
                    <a:blip r:embed="rId23"/>
                    <a:stretch>
                      <a:fillRect/>
                    </a:stretch>
                  </pic:blipFill>
                  <pic:spPr>
                    <a:xfrm>
                      <a:off x="0" y="0"/>
                      <a:ext cx="4749800" cy="5918200"/>
                    </a:xfrm>
                    <a:prstGeom prst="rect">
                      <a:avLst/>
                    </a:prstGeom>
                  </pic:spPr>
                </pic:pic>
              </a:graphicData>
            </a:graphic>
          </wp:inline>
        </w:drawing>
      </w:r>
    </w:p>
    <w:p w:rsidR="00A67BDE" w:rsidRDefault="00A67BDE">
      <w:pPr>
        <w:pStyle w:val="Heading2"/>
        <w:spacing w:before="220" w:after="100"/>
        <w:rPr>
          <w:rFonts w:ascii="Calibri" w:eastAsia="Calibri" w:hAnsi="Calibri" w:cs="Calibri"/>
          <w:b/>
          <w:bCs/>
          <w:color w:val="1F2A24"/>
          <w:sz w:val="24"/>
          <w:szCs w:val="24"/>
        </w:rPr>
      </w:pPr>
    </w:p>
    <w:p w:rsidR="00722BFB" w:rsidRDefault="00A67BDE">
      <w:pPr>
        <w:pStyle w:val="Heading2"/>
        <w:spacing w:before="220" w:after="100"/>
      </w:pPr>
      <w:r>
        <w:rPr>
          <w:rFonts w:ascii="Calibri" w:eastAsia="Calibri" w:hAnsi="Calibri" w:cs="Calibri"/>
          <w:b/>
          <w:bCs/>
          <w:color w:val="1F2A24"/>
          <w:sz w:val="24"/>
          <w:szCs w:val="24"/>
        </w:rPr>
        <w:t xml:space="preserve">5.18 </w:t>
      </w:r>
      <w:r w:rsidR="00000000" w:rsidRPr="00C90508">
        <w:rPr>
          <w:rFonts w:ascii="Calibri" w:eastAsia="Calibri" w:hAnsi="Calibri" w:cs="Calibri"/>
          <w:bCs/>
          <w:color w:val="4472C4" w:themeColor="accent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Broadcasting Operations</w:t>
      </w:r>
    </w:p>
    <w:p w:rsidR="00722BFB" w:rsidRDefault="00000000">
      <w:pPr>
        <w:spacing w:after="140" w:line="300" w:lineRule="auto"/>
        <w:rPr>
          <w:rFonts w:ascii="Calibri" w:eastAsia="Calibri" w:hAnsi="Calibri" w:cs="Calibri"/>
          <w:color w:val="1F2A24"/>
          <w:sz w:val="22"/>
          <w:szCs w:val="22"/>
        </w:rPr>
      </w:pPr>
      <w:r>
        <w:rPr>
          <w:rFonts w:ascii="Calibri" w:eastAsia="Calibri" w:hAnsi="Calibri" w:cs="Calibri"/>
          <w:color w:val="1F2A24"/>
          <w:sz w:val="22"/>
          <w:szCs w:val="22"/>
        </w:rPr>
        <w:t>An enterprise broadcasting layer covers live scheduling, playlist management, studio and presenter resourcing, advertisement insertion, emergency broadcast override, and complete broadcast logging — connecting the archive directly to on-air operations.</w:t>
      </w:r>
    </w:p>
    <w:p w:rsidR="00A67BDE" w:rsidRDefault="00A67BDE">
      <w:pPr>
        <w:spacing w:after="140" w:line="300" w:lineRule="auto"/>
      </w:pPr>
      <w:r w:rsidRPr="00A67BDE">
        <w:lastRenderedPageBreak/>
        <w:drawing>
          <wp:inline distT="0" distB="0" distL="0" distR="0" wp14:anchorId="7775540F" wp14:editId="487A776F">
            <wp:extent cx="4991100" cy="5994400"/>
            <wp:effectExtent l="0" t="0" r="0" b="0"/>
            <wp:docPr id="47703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39105" name=""/>
                    <pic:cNvPicPr/>
                  </pic:nvPicPr>
                  <pic:blipFill>
                    <a:blip r:embed="rId24"/>
                    <a:stretch>
                      <a:fillRect/>
                    </a:stretch>
                  </pic:blipFill>
                  <pic:spPr>
                    <a:xfrm>
                      <a:off x="0" y="0"/>
                      <a:ext cx="4991100" cy="5994400"/>
                    </a:xfrm>
                    <a:prstGeom prst="rect">
                      <a:avLst/>
                    </a:prstGeom>
                  </pic:spPr>
                </pic:pic>
              </a:graphicData>
            </a:graphic>
          </wp:inline>
        </w:drawing>
      </w:r>
    </w:p>
    <w:p w:rsidR="00C90508" w:rsidRDefault="00000000">
      <w:pPr>
        <w:pStyle w:val="Heading2"/>
        <w:spacing w:before="220" w:after="100"/>
      </w:pPr>
      <w:proofErr w:type="gramStart"/>
      <w:r>
        <w:rPr>
          <w:rFonts w:ascii="Calibri" w:eastAsia="Calibri" w:hAnsi="Calibri" w:cs="Calibri"/>
          <w:b/>
          <w:bCs/>
          <w:color w:val="1F2A24"/>
          <w:sz w:val="24"/>
          <w:szCs w:val="24"/>
        </w:rPr>
        <w:t>5.</w:t>
      </w:r>
      <w:r w:rsidR="00A67BDE">
        <w:rPr>
          <w:rFonts w:ascii="Calibri" w:eastAsia="Calibri" w:hAnsi="Calibri" w:cs="Calibri"/>
          <w:b/>
          <w:bCs/>
          <w:color w:val="1F2A24"/>
          <w:sz w:val="24"/>
          <w:szCs w:val="24"/>
        </w:rPr>
        <w:t>19</w:t>
      </w:r>
      <w:r>
        <w:rPr>
          <w:rFonts w:ascii="Calibri" w:eastAsia="Calibri" w:hAnsi="Calibri" w:cs="Calibri"/>
          <w:b/>
          <w:bCs/>
          <w:color w:val="1F2A24"/>
          <w:sz w:val="24"/>
          <w:szCs w:val="24"/>
        </w:rPr>
        <w:t xml:space="preserve">  </w:t>
      </w:r>
      <w:r w:rsidR="00C90508">
        <w:t>Audio</w:t>
      </w:r>
      <w:proofErr w:type="gramEnd"/>
      <w:r w:rsidR="00C90508">
        <w:t xml:space="preserve"> visualizer and audio-visual content </w:t>
      </w:r>
      <w:proofErr w:type="spellStart"/>
      <w:r w:rsidR="00C90508">
        <w:t>module</w:t>
      </w:r>
    </w:p>
    <w:p w:rsidR="00C90508" w:rsidRPr="00C90508" w:rsidRDefault="00C90508">
      <w:pPr>
        <w:pStyle w:val="Heading2"/>
        <w:spacing w:before="220" w:after="100"/>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End"/>
      <w:r w:rsidRPr="00C90508">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This is the richest presentation layer in the platform: every song, podcast, </w:t>
      </w:r>
      <w:proofErr w:type="spellStart"/>
      <w:r w:rsidRPr="00C90508">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Bhoot</w:t>
      </w:r>
      <w:proofErr w:type="spellEnd"/>
      <w:r w:rsidRPr="00C90508">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FM episode, ad, and voice recording gets an interactive visual (waveform, spectrum, spectrogram, equalizer) with click-to-seek, zoom, markers, and a </w:t>
      </w:r>
      <w:r w:rsidRPr="00C90508">
        <w:rPr>
          <w:rStyle w:val="Strong"/>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heat-map overlay driven by real listener-event data</w:t>
      </w:r>
      <w:r w:rsidRPr="00C90508">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 never internal preview traffic, and never shown publicly on restricted content. On top of that sit synchronized lyrics/transcripts/chapter markers, a full audio-visual (video) archive with adaptive streaming and multi-format thumbnail/preview generation, and an </w:t>
      </w:r>
      <w:r w:rsidRPr="00C90508">
        <w:rPr>
          <w:rStyle w:val="Strong"/>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audio-to-video promo builder</w:t>
      </w:r>
      <w:r w:rsidRPr="00C90508">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that turns archived audio into shareable social clips (cover image, animated waveform, lyrics, logo, end screen). The one rule threading through all of it: </w:t>
      </w:r>
      <w:r w:rsidRPr="00C90508">
        <w:rPr>
          <w:rStyle w:val="Strong"/>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visualization must never modify the original master audio</w:t>
      </w:r>
    </w:p>
    <w:p w:rsidR="00C90508" w:rsidRPr="00C90508" w:rsidRDefault="00C90508">
      <w:pPr>
        <w:pStyle w:val="Heading2"/>
        <w:spacing w:before="220" w:after="100"/>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C90508">
        <w:rPr>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drawing>
          <wp:inline distT="0" distB="0" distL="0" distR="0" wp14:anchorId="6EF653FC" wp14:editId="6D855622">
            <wp:extent cx="4800600" cy="5130800"/>
            <wp:effectExtent l="0" t="0" r="0" b="0"/>
            <wp:docPr id="78531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12359" name=""/>
                    <pic:cNvPicPr/>
                  </pic:nvPicPr>
                  <pic:blipFill>
                    <a:blip r:embed="rId25"/>
                    <a:stretch>
                      <a:fillRect/>
                    </a:stretch>
                  </pic:blipFill>
                  <pic:spPr>
                    <a:xfrm>
                      <a:off x="0" y="0"/>
                      <a:ext cx="4800600" cy="5130800"/>
                    </a:xfrm>
                    <a:prstGeom prst="rect">
                      <a:avLst/>
                    </a:prstGeom>
                  </pic:spPr>
                </pic:pic>
              </a:graphicData>
            </a:graphic>
          </wp:inline>
        </w:drawing>
      </w:r>
    </w:p>
    <w:p w:rsidR="00722BFB" w:rsidRPr="00C90508" w:rsidRDefault="00C90508">
      <w:pPr>
        <w:pStyle w:val="Heading2"/>
        <w:spacing w:before="220" w:after="100"/>
        <w:rPr>
          <w:color w:val="4472C4" w:themeColor="accen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ascii="Calibri" w:eastAsia="Calibri" w:hAnsi="Calibri" w:cs="Calibri"/>
          <w:b/>
          <w:bCs/>
          <w:color w:val="1F2A24"/>
          <w:sz w:val="24"/>
          <w:szCs w:val="24"/>
        </w:rPr>
        <w:t xml:space="preserve">5.20 </w:t>
      </w:r>
      <w:r w:rsidR="00000000" w:rsidRPr="00C90508">
        <w:rPr>
          <w:rFonts w:ascii="Calibri" w:eastAsia="Calibri" w:hAnsi="Calibri" w:cs="Calibri"/>
          <w:bCs/>
          <w:color w:val="4472C4" w:themeColor="accent1"/>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Public Access, Mobile &amp; Distribution</w:t>
      </w:r>
    </w:p>
    <w:p w:rsidR="00C90508" w:rsidRDefault="00000000">
      <w:pPr>
        <w:spacing w:after="140" w:line="300" w:lineRule="auto"/>
        <w:rPr>
          <w:rFonts w:ascii="Calibri" w:eastAsia="Calibri" w:hAnsi="Calibri" w:cs="Calibri"/>
          <w:color w:val="1F2A24"/>
          <w:sz w:val="22"/>
          <w:szCs w:val="22"/>
        </w:rPr>
      </w:pPr>
      <w:r>
        <w:rPr>
          <w:rFonts w:ascii="Calibri" w:eastAsia="Calibri" w:hAnsi="Calibri" w:cs="Calibri"/>
          <w:color w:val="1F2A24"/>
          <w:sz w:val="22"/>
          <w:szCs w:val="22"/>
        </w:rPr>
        <w:t xml:space="preserve">A public audio portal and mobile application expose approved content to citizens and researchers, while open APIs connect the archive to the Bangladesh </w:t>
      </w:r>
      <w:proofErr w:type="spellStart"/>
      <w:r>
        <w:rPr>
          <w:rFonts w:ascii="Calibri" w:eastAsia="Calibri" w:hAnsi="Calibri" w:cs="Calibri"/>
          <w:color w:val="1F2A24"/>
          <w:sz w:val="22"/>
          <w:szCs w:val="22"/>
        </w:rPr>
        <w:t>Betar</w:t>
      </w:r>
      <w:proofErr w:type="spellEnd"/>
      <w:r>
        <w:rPr>
          <w:rFonts w:ascii="Calibri" w:eastAsia="Calibri" w:hAnsi="Calibri" w:cs="Calibri"/>
          <w:color w:val="1F2A24"/>
          <w:sz w:val="22"/>
          <w:szCs w:val="22"/>
        </w:rPr>
        <w:t xml:space="preserve"> website, podcast platforms, social media, YouTube, and government data </w:t>
      </w:r>
      <w:proofErr w:type="spellStart"/>
      <w:r>
        <w:rPr>
          <w:rFonts w:ascii="Calibri" w:eastAsia="Calibri" w:hAnsi="Calibri" w:cs="Calibri"/>
          <w:color w:val="1F2A24"/>
          <w:sz w:val="22"/>
          <w:szCs w:val="22"/>
        </w:rPr>
        <w:t>centres</w:t>
      </w:r>
      <w:proofErr w:type="spellEnd"/>
      <w:r>
        <w:rPr>
          <w:rFonts w:ascii="Calibri" w:eastAsia="Calibri" w:hAnsi="Calibri" w:cs="Calibri"/>
          <w:color w:val="1F2A24"/>
          <w:sz w:val="22"/>
          <w:szCs w:val="22"/>
        </w:rPr>
        <w:t>.</w:t>
      </w:r>
    </w:p>
    <w:p w:rsidR="00A67BDE" w:rsidRDefault="00A67BDE">
      <w:pPr>
        <w:spacing w:after="140" w:line="300" w:lineRule="auto"/>
      </w:pPr>
      <w:r w:rsidRPr="00A67BDE">
        <w:lastRenderedPageBreak/>
        <w:drawing>
          <wp:inline distT="0" distB="0" distL="0" distR="0" wp14:anchorId="70F8368A" wp14:editId="2ED9BFCE">
            <wp:extent cx="4813300" cy="5080000"/>
            <wp:effectExtent l="0" t="0" r="0" b="0"/>
            <wp:docPr id="135776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65730" name=""/>
                    <pic:cNvPicPr/>
                  </pic:nvPicPr>
                  <pic:blipFill>
                    <a:blip r:embed="rId26"/>
                    <a:stretch>
                      <a:fillRect/>
                    </a:stretch>
                  </pic:blipFill>
                  <pic:spPr>
                    <a:xfrm>
                      <a:off x="0" y="0"/>
                      <a:ext cx="4813300" cy="5080000"/>
                    </a:xfrm>
                    <a:prstGeom prst="rect">
                      <a:avLst/>
                    </a:prstGeom>
                  </pic:spPr>
                </pic:pic>
              </a:graphicData>
            </a:graphic>
          </wp:inline>
        </w:drawing>
      </w:r>
    </w:p>
    <w:p w:rsidR="00C90508" w:rsidRDefault="00C90508" w:rsidP="00C90508">
      <w:pPr>
        <w:spacing w:after="140" w:line="300" w:lineRule="auto"/>
        <w:rPr>
          <w:rFonts w:ascii="Calibri" w:eastAsia="Calibri" w:hAnsi="Calibri" w:cs="Calibri"/>
          <w:color w:val="4472C4" w:themeColor="accent1"/>
          <w:sz w:val="22"/>
          <w:szCs w:val="2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ascii="Calibri" w:eastAsia="Calibri" w:hAnsi="Calibri" w:cs="Calibri"/>
          <w:color w:val="1F2A24"/>
          <w:sz w:val="22"/>
          <w:szCs w:val="22"/>
        </w:rPr>
        <w:t xml:space="preserve">5.21 </w:t>
      </w:r>
      <w:r w:rsidRPr="00C90508">
        <w:rPr>
          <w:rFonts w:ascii="Calibri" w:eastAsia="Calibri" w:hAnsi="Calibri" w:cs="Calibri"/>
          <w:color w:val="4472C4" w:themeColor="accent1"/>
          <w:sz w:val="22"/>
          <w:szCs w:val="2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Dashboard and reports Executive Dashboard </w:t>
      </w:r>
    </w:p>
    <w:p w:rsidR="00C90508" w:rsidRDefault="00C90508" w:rsidP="00C90508">
      <w:pPr>
        <w:spacing w:after="140" w:line="300" w:lineRule="auto"/>
        <w:rPr>
          <w:rFonts w:ascii="Calibri" w:eastAsia="Calibri" w:hAnsi="Calibri" w:cs="Calibri"/>
          <w:color w:val="1F2A24"/>
          <w:sz w:val="22"/>
          <w:szCs w:val="22"/>
        </w:rPr>
      </w:pPr>
      <w:r>
        <w:t>This module is the reporting and alerting layer sitting on top of every other module — six role-specific dashboards (executive, archive, podcast, song, marketing voice, digitization) aggregate data from across the platform, feed 16 exportable report types (PDF/Excel/CSV), while a separate notification engine watches for events across every module (approvals, rights expiry, QC failures, backup failures) and delivers alerts via in-app, email, SMS, or push.</w:t>
      </w:r>
    </w:p>
    <w:p w:rsidR="00722BFB" w:rsidRDefault="00000000">
      <w:r>
        <w:br w:type="page"/>
      </w:r>
      <w:r w:rsidR="00C90508" w:rsidRPr="00C90508">
        <w:lastRenderedPageBreak/>
        <w:drawing>
          <wp:inline distT="0" distB="0" distL="0" distR="0" wp14:anchorId="68769348" wp14:editId="376CA752">
            <wp:extent cx="4394200" cy="5880100"/>
            <wp:effectExtent l="0" t="0" r="0" b="0"/>
            <wp:docPr id="209217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70383" name=""/>
                    <pic:cNvPicPr/>
                  </pic:nvPicPr>
                  <pic:blipFill>
                    <a:blip r:embed="rId27"/>
                    <a:stretch>
                      <a:fillRect/>
                    </a:stretch>
                  </pic:blipFill>
                  <pic:spPr>
                    <a:xfrm>
                      <a:off x="0" y="0"/>
                      <a:ext cx="4394200" cy="5880100"/>
                    </a:xfrm>
                    <a:prstGeom prst="rect">
                      <a:avLst/>
                    </a:prstGeom>
                  </pic:spPr>
                </pic:pic>
              </a:graphicData>
            </a:graphic>
          </wp:inline>
        </w:drawing>
      </w:r>
    </w:p>
    <w:p w:rsidR="00722BFB" w:rsidRDefault="00000000">
      <w:pPr>
        <w:pStyle w:val="Heading1"/>
        <w:pBdr>
          <w:bottom w:val="single" w:sz="12" w:space="4" w:color="00693E"/>
        </w:pBdr>
        <w:spacing w:before="320" w:after="160"/>
      </w:pPr>
      <w:proofErr w:type="gramStart"/>
      <w:r>
        <w:rPr>
          <w:rFonts w:ascii="Calibri" w:eastAsia="Calibri" w:hAnsi="Calibri" w:cs="Calibri"/>
          <w:b/>
          <w:bCs/>
          <w:color w:val="C8102E"/>
        </w:rPr>
        <w:t xml:space="preserve">6  </w:t>
      </w:r>
      <w:r>
        <w:rPr>
          <w:rFonts w:ascii="Calibri" w:eastAsia="Calibri" w:hAnsi="Calibri" w:cs="Calibri"/>
          <w:b/>
          <w:bCs/>
          <w:color w:val="00693E"/>
          <w:sz w:val="30"/>
          <w:szCs w:val="30"/>
        </w:rPr>
        <w:t>Security</w:t>
      </w:r>
      <w:proofErr w:type="gramEnd"/>
      <w:r>
        <w:rPr>
          <w:rFonts w:ascii="Calibri" w:eastAsia="Calibri" w:hAnsi="Calibri" w:cs="Calibri"/>
          <w:b/>
          <w:bCs/>
          <w:color w:val="00693E"/>
          <w:sz w:val="30"/>
          <w:szCs w:val="30"/>
        </w:rPr>
        <w:t>, Compliance &amp; Preservation</w:t>
      </w:r>
    </w:p>
    <w:p w:rsidR="00722BFB" w:rsidRDefault="00000000">
      <w:pPr>
        <w:spacing w:after="140" w:line="300" w:lineRule="auto"/>
      </w:pPr>
      <w:r>
        <w:rPr>
          <w:rFonts w:ascii="Calibri" w:eastAsia="Calibri" w:hAnsi="Calibri" w:cs="Calibri"/>
          <w:color w:val="1F2A24"/>
          <w:sz w:val="22"/>
          <w:szCs w:val="22"/>
        </w:rPr>
        <w:t xml:space="preserve">As a national institution handling sensitive government and historical material, the platform applies </w:t>
      </w:r>
      <w:proofErr w:type="spellStart"/>
      <w:r>
        <w:rPr>
          <w:rFonts w:ascii="Calibri" w:eastAsia="Calibri" w:hAnsi="Calibri" w:cs="Calibri"/>
          <w:color w:val="1F2A24"/>
          <w:sz w:val="22"/>
          <w:szCs w:val="22"/>
        </w:rPr>
        <w:t>defence</w:t>
      </w:r>
      <w:proofErr w:type="spellEnd"/>
      <w:r>
        <w:rPr>
          <w:rFonts w:ascii="Calibri" w:eastAsia="Calibri" w:hAnsi="Calibri" w:cs="Calibri"/>
          <w:color w:val="1F2A24"/>
          <w:sz w:val="22"/>
          <w:szCs w:val="22"/>
        </w:rPr>
        <w:t>-in-depth security: role-, station- and department-based access, multi-factor authentication and single sign-on, encryption in transit and at rest, watermarked previews, and comprehensive, tamper-resistant audit logging that cannot be edited by ordinary administrators.</w:t>
      </w:r>
    </w:p>
    <w:p w:rsidR="00722BFB" w:rsidRDefault="00000000">
      <w:pPr>
        <w:spacing w:after="140" w:line="300" w:lineRule="auto"/>
      </w:pPr>
      <w:r>
        <w:rPr>
          <w:rFonts w:ascii="Calibri" w:eastAsia="Calibri" w:hAnsi="Calibri" w:cs="Calibri"/>
          <w:color w:val="1F2A24"/>
          <w:sz w:val="22"/>
          <w:szCs w:val="22"/>
        </w:rPr>
        <w:t>Preservation follows a three-copy model — a primary operational copy, a local backup, and an off-site disaster-recovery copy — supported by multi-tier storage, scheduled integrity checks, and automated encrypted backups, ensuring the archive survives both technical failure and time.</w:t>
      </w:r>
    </w:p>
    <w:p w:rsidR="00722BFB" w:rsidRDefault="00000000">
      <w:pPr>
        <w:pStyle w:val="Heading1"/>
        <w:pBdr>
          <w:bottom w:val="single" w:sz="12" w:space="4" w:color="00693E"/>
        </w:pBdr>
        <w:spacing w:before="320" w:after="160"/>
      </w:pPr>
      <w:proofErr w:type="gramStart"/>
      <w:r>
        <w:rPr>
          <w:rFonts w:ascii="Calibri" w:eastAsia="Calibri" w:hAnsi="Calibri" w:cs="Calibri"/>
          <w:b/>
          <w:bCs/>
          <w:color w:val="C8102E"/>
        </w:rPr>
        <w:t xml:space="preserve">7  </w:t>
      </w:r>
      <w:r>
        <w:rPr>
          <w:rFonts w:ascii="Calibri" w:eastAsia="Calibri" w:hAnsi="Calibri" w:cs="Calibri"/>
          <w:b/>
          <w:bCs/>
          <w:color w:val="00693E"/>
          <w:sz w:val="30"/>
          <w:szCs w:val="30"/>
        </w:rPr>
        <w:t>Delivery</w:t>
      </w:r>
      <w:proofErr w:type="gramEnd"/>
      <w:r>
        <w:rPr>
          <w:rFonts w:ascii="Calibri" w:eastAsia="Calibri" w:hAnsi="Calibri" w:cs="Calibri"/>
          <w:b/>
          <w:bCs/>
          <w:color w:val="00693E"/>
          <w:sz w:val="30"/>
          <w:szCs w:val="30"/>
        </w:rPr>
        <w:t xml:space="preserve"> Roadmap</w:t>
      </w:r>
    </w:p>
    <w:p w:rsidR="00722BFB" w:rsidRDefault="00000000">
      <w:pPr>
        <w:spacing w:after="140" w:line="300" w:lineRule="auto"/>
      </w:pPr>
      <w:r>
        <w:rPr>
          <w:rFonts w:ascii="Calibri" w:eastAsia="Calibri" w:hAnsi="Calibri" w:cs="Calibri"/>
          <w:color w:val="1F2A24"/>
          <w:sz w:val="22"/>
          <w:szCs w:val="22"/>
        </w:rPr>
        <w:lastRenderedPageBreak/>
        <w:t xml:space="preserve">A phased delivery approach allows Bangladesh </w:t>
      </w:r>
      <w:proofErr w:type="spellStart"/>
      <w:r>
        <w:rPr>
          <w:rFonts w:ascii="Calibri" w:eastAsia="Calibri" w:hAnsi="Calibri" w:cs="Calibri"/>
          <w:color w:val="1F2A24"/>
          <w:sz w:val="22"/>
          <w:szCs w:val="22"/>
        </w:rPr>
        <w:t>Betar</w:t>
      </w:r>
      <w:proofErr w:type="spellEnd"/>
      <w:r>
        <w:rPr>
          <w:rFonts w:ascii="Calibri" w:eastAsia="Calibri" w:hAnsi="Calibri" w:cs="Calibri"/>
          <w:color w:val="1F2A24"/>
          <w:sz w:val="22"/>
          <w:szCs w:val="22"/>
        </w:rPr>
        <w:t xml:space="preserve"> to realize value early while building toward full national scale: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700"/>
        <w:gridCol w:w="5250"/>
      </w:tblGrid>
      <w:tr w:rsidR="00722BFB">
        <w:trPr>
          <w:tblHeader/>
        </w:trPr>
        <w:tc>
          <w:tcPr>
            <w:tcW w:w="1400" w:type="dxa"/>
            <w:shd w:val="clear" w:color="auto" w:fill="00693E"/>
            <w:tcMar>
              <w:top w:w="80" w:type="dxa"/>
              <w:left w:w="100" w:type="dxa"/>
              <w:bottom w:w="80" w:type="dxa"/>
              <w:right w:w="100" w:type="dxa"/>
            </w:tcMar>
            <w:vAlign w:val="center"/>
          </w:tcPr>
          <w:p w:rsidR="00722BFB" w:rsidRDefault="00000000">
            <w:pPr>
              <w:spacing w:after="40"/>
            </w:pPr>
            <w:r>
              <w:rPr>
                <w:rFonts w:ascii="Calibri" w:eastAsia="Calibri" w:hAnsi="Calibri" w:cs="Calibri"/>
                <w:b/>
                <w:bCs/>
                <w:color w:val="FFFFFF"/>
              </w:rPr>
              <w:t>Phase</w:t>
            </w:r>
          </w:p>
        </w:tc>
        <w:tc>
          <w:tcPr>
            <w:tcW w:w="2700" w:type="dxa"/>
            <w:shd w:val="clear" w:color="auto" w:fill="00693E"/>
            <w:tcMar>
              <w:top w:w="80" w:type="dxa"/>
              <w:left w:w="100" w:type="dxa"/>
              <w:bottom w:w="80" w:type="dxa"/>
              <w:right w:w="100" w:type="dxa"/>
            </w:tcMar>
            <w:vAlign w:val="center"/>
          </w:tcPr>
          <w:p w:rsidR="00722BFB" w:rsidRDefault="00000000">
            <w:pPr>
              <w:spacing w:after="40"/>
            </w:pPr>
            <w:r>
              <w:rPr>
                <w:rFonts w:ascii="Calibri" w:eastAsia="Calibri" w:hAnsi="Calibri" w:cs="Calibri"/>
                <w:b/>
                <w:bCs/>
                <w:color w:val="FFFFFF"/>
              </w:rPr>
              <w:t>Focus</w:t>
            </w:r>
          </w:p>
        </w:tc>
        <w:tc>
          <w:tcPr>
            <w:tcW w:w="5250" w:type="dxa"/>
            <w:shd w:val="clear" w:color="auto" w:fill="00693E"/>
            <w:tcMar>
              <w:top w:w="80" w:type="dxa"/>
              <w:left w:w="100" w:type="dxa"/>
              <w:bottom w:w="80" w:type="dxa"/>
              <w:right w:w="100" w:type="dxa"/>
            </w:tcMar>
            <w:vAlign w:val="center"/>
          </w:tcPr>
          <w:p w:rsidR="00722BFB" w:rsidRDefault="00000000">
            <w:pPr>
              <w:spacing w:after="40"/>
            </w:pPr>
            <w:r>
              <w:rPr>
                <w:rFonts w:ascii="Calibri" w:eastAsia="Calibri" w:hAnsi="Calibri" w:cs="Calibri"/>
                <w:b/>
                <w:bCs/>
                <w:color w:val="FFFFFF"/>
              </w:rPr>
              <w:t>Key Deliverables</w:t>
            </w:r>
          </w:p>
        </w:tc>
      </w:tr>
      <w:tr w:rsidR="00722BFB">
        <w:tc>
          <w:tcPr>
            <w:tcW w:w="1400" w:type="dxa"/>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Phase 1</w:t>
            </w:r>
          </w:p>
        </w:tc>
        <w:tc>
          <w:tcPr>
            <w:tcW w:w="2700" w:type="dxa"/>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Core Archive</w:t>
            </w:r>
          </w:p>
        </w:tc>
        <w:tc>
          <w:tcPr>
            <w:tcW w:w="5250" w:type="dxa"/>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User &amp; role management, upload, metadata, search, player, master/derivative versions, QC, approvals, backup</w:t>
            </w:r>
          </w:p>
        </w:tc>
      </w:tr>
      <w:tr w:rsidR="00722BFB">
        <w:tc>
          <w:tcPr>
            <w:tcW w:w="1400" w:type="dxa"/>
            <w:shd w:val="clear" w:color="auto" w:fill="F4F5F4"/>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Phase 2</w:t>
            </w:r>
          </w:p>
        </w:tc>
        <w:tc>
          <w:tcPr>
            <w:tcW w:w="2700" w:type="dxa"/>
            <w:shd w:val="clear" w:color="auto" w:fill="F4F5F4"/>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Music &amp; Editing</w:t>
            </w:r>
          </w:p>
        </w:tc>
        <w:tc>
          <w:tcPr>
            <w:tcW w:w="5250" w:type="dxa"/>
            <w:shd w:val="clear" w:color="auto" w:fill="F4F5F4"/>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Song management, non-destructive editor, artist/album catalogue, playlists, broadcast exports, rights management</w:t>
            </w:r>
          </w:p>
        </w:tc>
      </w:tr>
      <w:tr w:rsidR="00722BFB">
        <w:tc>
          <w:tcPr>
            <w:tcW w:w="1400" w:type="dxa"/>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Phase 3</w:t>
            </w:r>
          </w:p>
        </w:tc>
        <w:tc>
          <w:tcPr>
            <w:tcW w:w="2700" w:type="dxa"/>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Podcast, Event &amp; Marketing</w:t>
            </w:r>
          </w:p>
        </w:tc>
        <w:tc>
          <w:tcPr>
            <w:tcW w:w="5250" w:type="dxa"/>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Podcast platform, event/story archive, marketing voice library, campaign &amp; jingle management, publishing tools</w:t>
            </w:r>
          </w:p>
        </w:tc>
      </w:tr>
      <w:tr w:rsidR="00722BFB">
        <w:tc>
          <w:tcPr>
            <w:tcW w:w="1400" w:type="dxa"/>
            <w:shd w:val="clear" w:color="auto" w:fill="F4F5F4"/>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Phase 4</w:t>
            </w:r>
          </w:p>
        </w:tc>
        <w:tc>
          <w:tcPr>
            <w:tcW w:w="2700" w:type="dxa"/>
            <w:shd w:val="clear" w:color="auto" w:fill="F4F5F4"/>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Analytics</w:t>
            </w:r>
          </w:p>
        </w:tc>
        <w:tc>
          <w:tcPr>
            <w:tcW w:w="5250" w:type="dxa"/>
            <w:shd w:val="clear" w:color="auto" w:fill="F4F5F4"/>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Playback-event capture, heat-maps, most-played dashboard, retention &amp; trending analytics</w:t>
            </w:r>
          </w:p>
        </w:tc>
      </w:tr>
      <w:tr w:rsidR="00722BFB">
        <w:tc>
          <w:tcPr>
            <w:tcW w:w="1400" w:type="dxa"/>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Phase 5</w:t>
            </w:r>
          </w:p>
        </w:tc>
        <w:tc>
          <w:tcPr>
            <w:tcW w:w="2700" w:type="dxa"/>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Advanced Features</w:t>
            </w:r>
          </w:p>
        </w:tc>
        <w:tc>
          <w:tcPr>
            <w:tcW w:w="5250" w:type="dxa"/>
            <w:tcMar>
              <w:top w:w="70" w:type="dxa"/>
              <w:left w:w="100" w:type="dxa"/>
              <w:bottom w:w="70" w:type="dxa"/>
              <w:right w:w="100" w:type="dxa"/>
            </w:tcMar>
            <w:vAlign w:val="center"/>
          </w:tcPr>
          <w:p w:rsidR="00722BFB" w:rsidRDefault="00000000">
            <w:pPr>
              <w:spacing w:after="40"/>
            </w:pPr>
            <w:r>
              <w:rPr>
                <w:rFonts w:ascii="Calibri" w:eastAsia="Calibri" w:hAnsi="Calibri" w:cs="Calibri"/>
                <w:color w:val="1F2A24"/>
              </w:rPr>
              <w:t>AI transcription, AI metadata, audio fingerprinting, recommendation engine, external platform integration</w:t>
            </w:r>
          </w:p>
        </w:tc>
      </w:tr>
    </w:tbl>
    <w:p w:rsidR="00722BFB" w:rsidRDefault="00000000">
      <w:pPr>
        <w:pStyle w:val="Heading1"/>
        <w:pBdr>
          <w:bottom w:val="single" w:sz="12" w:space="4" w:color="00693E"/>
        </w:pBdr>
        <w:spacing w:before="320" w:after="160"/>
      </w:pPr>
      <w:proofErr w:type="gramStart"/>
      <w:r>
        <w:rPr>
          <w:rFonts w:ascii="Calibri" w:eastAsia="Calibri" w:hAnsi="Calibri" w:cs="Calibri"/>
          <w:b/>
          <w:bCs/>
          <w:color w:val="C8102E"/>
        </w:rPr>
        <w:t xml:space="preserve">8  </w:t>
      </w:r>
      <w:r>
        <w:rPr>
          <w:rFonts w:ascii="Calibri" w:eastAsia="Calibri" w:hAnsi="Calibri" w:cs="Calibri"/>
          <w:b/>
          <w:bCs/>
          <w:color w:val="00693E"/>
          <w:sz w:val="30"/>
          <w:szCs w:val="30"/>
        </w:rPr>
        <w:t>Success</w:t>
      </w:r>
      <w:proofErr w:type="gramEnd"/>
      <w:r>
        <w:rPr>
          <w:rFonts w:ascii="Calibri" w:eastAsia="Calibri" w:hAnsi="Calibri" w:cs="Calibri"/>
          <w:b/>
          <w:bCs/>
          <w:color w:val="00693E"/>
          <w:sz w:val="30"/>
          <w:szCs w:val="30"/>
        </w:rPr>
        <w:t xml:space="preserve"> Criteria</w:t>
      </w:r>
    </w:p>
    <w:p w:rsidR="00722BFB" w:rsidRDefault="00000000">
      <w:pPr>
        <w:spacing w:after="140" w:line="300" w:lineRule="auto"/>
      </w:pPr>
      <w:r>
        <w:rPr>
          <w:rFonts w:ascii="Calibri" w:eastAsia="Calibri" w:hAnsi="Calibri" w:cs="Calibri"/>
          <w:color w:val="1F2A24"/>
          <w:sz w:val="22"/>
          <w:szCs w:val="22"/>
        </w:rPr>
        <w:t>The platform will be considered a functional success when the following are demonstrably true:</w:t>
      </w:r>
    </w:p>
    <w:p w:rsidR="00722BFB" w:rsidRDefault="00000000">
      <w:pPr>
        <w:pStyle w:val="ListParagraph"/>
        <w:numPr>
          <w:ilvl w:val="0"/>
          <w:numId w:val="2"/>
        </w:numPr>
        <w:spacing w:after="70" w:line="280" w:lineRule="auto"/>
      </w:pPr>
      <w:r>
        <w:rPr>
          <w:rFonts w:ascii="Calibri" w:eastAsia="Calibri" w:hAnsi="Calibri" w:cs="Calibri"/>
          <w:b/>
          <w:bCs/>
          <w:color w:val="1F2A24"/>
          <w:sz w:val="21"/>
          <w:szCs w:val="21"/>
        </w:rPr>
        <w:t>Content is reliably ingested, classified and version-controlled</w:t>
      </w:r>
      <w:r>
        <w:rPr>
          <w:rFonts w:ascii="Calibri" w:eastAsia="Calibri" w:hAnsi="Calibri" w:cs="Calibri"/>
          <w:color w:val="1F2A24"/>
          <w:sz w:val="21"/>
          <w:szCs w:val="21"/>
        </w:rPr>
        <w:t xml:space="preserve"> across songs, podcasts, event episodes and marketing voices, with originals fully protected from overwrite.</w:t>
      </w:r>
    </w:p>
    <w:p w:rsidR="00722BFB" w:rsidRDefault="00000000">
      <w:pPr>
        <w:pStyle w:val="ListParagraph"/>
        <w:numPr>
          <w:ilvl w:val="0"/>
          <w:numId w:val="2"/>
        </w:numPr>
        <w:spacing w:after="70" w:line="280" w:lineRule="auto"/>
      </w:pPr>
      <w:r>
        <w:rPr>
          <w:rFonts w:ascii="Calibri" w:eastAsia="Calibri" w:hAnsi="Calibri" w:cs="Calibri"/>
          <w:b/>
          <w:bCs/>
          <w:color w:val="1F2A24"/>
          <w:sz w:val="21"/>
          <w:szCs w:val="21"/>
        </w:rPr>
        <w:t>A complete audit trail exists</w:t>
      </w:r>
      <w:r>
        <w:rPr>
          <w:rFonts w:ascii="Calibri" w:eastAsia="Calibri" w:hAnsi="Calibri" w:cs="Calibri"/>
          <w:color w:val="1F2A24"/>
          <w:sz w:val="21"/>
          <w:szCs w:val="21"/>
        </w:rPr>
        <w:t xml:space="preserve"> with every action — upload, edit, approval, publication, and access — captured for accountability.</w:t>
      </w:r>
    </w:p>
    <w:p w:rsidR="00722BFB" w:rsidRDefault="00000000">
      <w:pPr>
        <w:pStyle w:val="ListParagraph"/>
        <w:numPr>
          <w:ilvl w:val="0"/>
          <w:numId w:val="2"/>
        </w:numPr>
        <w:spacing w:after="70" w:line="280" w:lineRule="auto"/>
      </w:pPr>
      <w:r>
        <w:rPr>
          <w:rFonts w:ascii="Calibri" w:eastAsia="Calibri" w:hAnsi="Calibri" w:cs="Calibri"/>
          <w:b/>
          <w:bCs/>
          <w:color w:val="1F2A24"/>
          <w:sz w:val="21"/>
          <w:szCs w:val="21"/>
        </w:rPr>
        <w:t>Heat-maps and most-played dashboards are live</w:t>
      </w:r>
      <w:r>
        <w:rPr>
          <w:rFonts w:ascii="Calibri" w:eastAsia="Calibri" w:hAnsi="Calibri" w:cs="Calibri"/>
          <w:color w:val="1F2A24"/>
          <w:sz w:val="21"/>
          <w:szCs w:val="21"/>
        </w:rPr>
        <w:t xml:space="preserve"> showing engagement by date, station, genre and platform.</w:t>
      </w:r>
    </w:p>
    <w:p w:rsidR="00722BFB" w:rsidRDefault="00000000">
      <w:pPr>
        <w:pStyle w:val="ListParagraph"/>
        <w:numPr>
          <w:ilvl w:val="0"/>
          <w:numId w:val="2"/>
        </w:numPr>
        <w:spacing w:after="70" w:line="280" w:lineRule="auto"/>
      </w:pPr>
      <w:r>
        <w:rPr>
          <w:rFonts w:ascii="Calibri" w:eastAsia="Calibri" w:hAnsi="Calibri" w:cs="Calibri"/>
          <w:b/>
          <w:bCs/>
          <w:color w:val="1F2A24"/>
          <w:sz w:val="21"/>
          <w:szCs w:val="21"/>
        </w:rPr>
        <w:t>Rights and licensing status is enforced automatically</w:t>
      </w:r>
      <w:r>
        <w:rPr>
          <w:rFonts w:ascii="Calibri" w:eastAsia="Calibri" w:hAnsi="Calibri" w:cs="Calibri"/>
          <w:color w:val="1F2A24"/>
          <w:sz w:val="21"/>
          <w:szCs w:val="21"/>
        </w:rPr>
        <w:t xml:space="preserve"> and expired-rights content is automatically restricted from use.</w:t>
      </w:r>
    </w:p>
    <w:p w:rsidR="00722BFB" w:rsidRDefault="00000000">
      <w:pPr>
        <w:pStyle w:val="ListParagraph"/>
        <w:numPr>
          <w:ilvl w:val="0"/>
          <w:numId w:val="2"/>
        </w:numPr>
        <w:spacing w:after="70" w:line="280" w:lineRule="auto"/>
      </w:pPr>
      <w:r>
        <w:rPr>
          <w:rFonts w:ascii="Calibri" w:eastAsia="Calibri" w:hAnsi="Calibri" w:cs="Calibri"/>
          <w:b/>
          <w:bCs/>
          <w:color w:val="1F2A24"/>
          <w:sz w:val="21"/>
          <w:szCs w:val="21"/>
        </w:rPr>
        <w:t>Users can search across metadata, audio content</w:t>
      </w:r>
      <w:r>
        <w:rPr>
          <w:rFonts w:ascii="Calibri" w:eastAsia="Calibri" w:hAnsi="Calibri" w:cs="Calibri"/>
          <w:color w:val="1F2A24"/>
          <w:sz w:val="21"/>
          <w:szCs w:val="21"/>
        </w:rPr>
        <w:t xml:space="preserve"> and transcripts, spanning both Bangla and English.</w:t>
      </w:r>
    </w:p>
    <w:p w:rsidR="00722BFB" w:rsidRDefault="00000000">
      <w:pPr>
        <w:pStyle w:val="ListParagraph"/>
        <w:numPr>
          <w:ilvl w:val="0"/>
          <w:numId w:val="2"/>
        </w:numPr>
        <w:spacing w:after="70" w:line="280" w:lineRule="auto"/>
      </w:pPr>
      <w:r>
        <w:rPr>
          <w:rFonts w:ascii="Calibri" w:eastAsia="Calibri" w:hAnsi="Calibri" w:cs="Calibri"/>
          <w:b/>
          <w:bCs/>
          <w:color w:val="1F2A24"/>
          <w:sz w:val="21"/>
          <w:szCs w:val="21"/>
        </w:rPr>
        <w:t>Approved content can be exported and published</w:t>
      </w:r>
      <w:r>
        <w:rPr>
          <w:rFonts w:ascii="Calibri" w:eastAsia="Calibri" w:hAnsi="Calibri" w:cs="Calibri"/>
          <w:color w:val="1F2A24"/>
          <w:sz w:val="21"/>
          <w:szCs w:val="21"/>
        </w:rPr>
        <w:t xml:space="preserve"> in a form suitable for broadcast, web, mobile and social distribution.</w:t>
      </w:r>
    </w:p>
    <w:p w:rsidR="00722BFB" w:rsidRDefault="00000000">
      <w:pPr>
        <w:pStyle w:val="ListParagraph"/>
        <w:numPr>
          <w:ilvl w:val="0"/>
          <w:numId w:val="2"/>
        </w:numPr>
        <w:spacing w:after="70" w:line="280" w:lineRule="auto"/>
      </w:pPr>
      <w:r>
        <w:rPr>
          <w:rFonts w:ascii="Calibri" w:eastAsia="Calibri" w:hAnsi="Calibri" w:cs="Calibri"/>
          <w:b/>
          <w:bCs/>
          <w:color w:val="1F2A24"/>
          <w:sz w:val="21"/>
          <w:szCs w:val="21"/>
        </w:rPr>
        <w:t>The system operates reliably across multiple stations and departments</w:t>
      </w:r>
      <w:r>
        <w:rPr>
          <w:rFonts w:ascii="Calibri" w:eastAsia="Calibri" w:hAnsi="Calibri" w:cs="Calibri"/>
          <w:color w:val="1F2A24"/>
          <w:sz w:val="21"/>
          <w:szCs w:val="21"/>
        </w:rPr>
        <w:t xml:space="preserve"> with audit-ready analytics, rights and usage reporting available to administrators.</w:t>
      </w:r>
    </w:p>
    <w:p w:rsidR="00722BFB" w:rsidRDefault="00000000">
      <w:pPr>
        <w:pStyle w:val="Heading1"/>
        <w:pBdr>
          <w:bottom w:val="single" w:sz="12" w:space="4" w:color="00693E"/>
        </w:pBdr>
        <w:spacing w:before="320" w:after="160"/>
      </w:pPr>
      <w:proofErr w:type="gramStart"/>
      <w:r>
        <w:rPr>
          <w:rFonts w:ascii="Calibri" w:eastAsia="Calibri" w:hAnsi="Calibri" w:cs="Calibri"/>
          <w:b/>
          <w:bCs/>
          <w:color w:val="C8102E"/>
        </w:rPr>
        <w:t xml:space="preserve">9  </w:t>
      </w:r>
      <w:r>
        <w:rPr>
          <w:rFonts w:ascii="Calibri" w:eastAsia="Calibri" w:hAnsi="Calibri" w:cs="Calibri"/>
          <w:b/>
          <w:bCs/>
          <w:color w:val="00693E"/>
          <w:sz w:val="30"/>
          <w:szCs w:val="30"/>
        </w:rPr>
        <w:t>Conclusion</w:t>
      </w:r>
      <w:proofErr w:type="gramEnd"/>
      <w:r>
        <w:rPr>
          <w:rFonts w:ascii="Calibri" w:eastAsia="Calibri" w:hAnsi="Calibri" w:cs="Calibri"/>
          <w:b/>
          <w:bCs/>
          <w:color w:val="00693E"/>
          <w:sz w:val="30"/>
          <w:szCs w:val="30"/>
        </w:rPr>
        <w:t xml:space="preserve"> &amp; Recommendation</w:t>
      </w:r>
    </w:p>
    <w:p w:rsidR="00722BFB" w:rsidRDefault="00000000">
      <w:pPr>
        <w:spacing w:after="140" w:line="300" w:lineRule="auto"/>
      </w:pPr>
      <w:r>
        <w:rPr>
          <w:rFonts w:ascii="Calibri" w:eastAsia="Calibri" w:hAnsi="Calibri" w:cs="Calibri"/>
          <w:color w:val="1F2A24"/>
          <w:sz w:val="22"/>
          <w:szCs w:val="22"/>
        </w:rPr>
        <w:t xml:space="preserve">The Bangladesh </w:t>
      </w:r>
      <w:proofErr w:type="spellStart"/>
      <w:r>
        <w:rPr>
          <w:rFonts w:ascii="Calibri" w:eastAsia="Calibri" w:hAnsi="Calibri" w:cs="Calibri"/>
          <w:color w:val="1F2A24"/>
          <w:sz w:val="22"/>
          <w:szCs w:val="22"/>
        </w:rPr>
        <w:t>Betar</w:t>
      </w:r>
      <w:proofErr w:type="spellEnd"/>
      <w:r>
        <w:rPr>
          <w:rFonts w:ascii="Calibri" w:eastAsia="Calibri" w:hAnsi="Calibri" w:cs="Calibri"/>
          <w:color w:val="1F2A24"/>
          <w:sz w:val="22"/>
          <w:szCs w:val="22"/>
        </w:rPr>
        <w:t xml:space="preserve"> Audio Archive Platform should not be scoped as a simple file-storage system. It is, by design, a national Digital Audio Asset Management, Preservation, Production, Rights Management, and Distribution platform — one capable of protecting decades of cultural heritage while powering modern services including podcasts, </w:t>
      </w:r>
      <w:proofErr w:type="spellStart"/>
      <w:r>
        <w:rPr>
          <w:rFonts w:ascii="Calibri" w:eastAsia="Calibri" w:hAnsi="Calibri" w:cs="Calibri"/>
          <w:color w:val="1F2A24"/>
          <w:sz w:val="22"/>
          <w:szCs w:val="22"/>
        </w:rPr>
        <w:t>Bhoot</w:t>
      </w:r>
      <w:proofErr w:type="spellEnd"/>
      <w:r>
        <w:rPr>
          <w:rFonts w:ascii="Calibri" w:eastAsia="Calibri" w:hAnsi="Calibri" w:cs="Calibri"/>
          <w:color w:val="1F2A24"/>
          <w:sz w:val="22"/>
          <w:szCs w:val="22"/>
        </w:rPr>
        <w:t xml:space="preserve"> FM distribution, song streaming, voice-over management, public audio access, and mobile applications.</w:t>
      </w:r>
    </w:p>
    <w:p w:rsidR="00722BFB" w:rsidRDefault="00000000">
      <w:pPr>
        <w:spacing w:after="140" w:line="300" w:lineRule="auto"/>
      </w:pPr>
      <w:r>
        <w:rPr>
          <w:rFonts w:ascii="Calibri" w:eastAsia="Calibri" w:hAnsi="Calibri" w:cs="Calibri"/>
          <w:color w:val="1F2A24"/>
          <w:sz w:val="22"/>
          <w:szCs w:val="22"/>
        </w:rPr>
        <w:t xml:space="preserve">A phased rollout, beginning with the Core Archive in Phase 1, allows Bangladesh </w:t>
      </w:r>
      <w:proofErr w:type="spellStart"/>
      <w:r>
        <w:rPr>
          <w:rFonts w:ascii="Calibri" w:eastAsia="Calibri" w:hAnsi="Calibri" w:cs="Calibri"/>
          <w:color w:val="1F2A24"/>
          <w:sz w:val="22"/>
          <w:szCs w:val="22"/>
        </w:rPr>
        <w:t>Betar</w:t>
      </w:r>
      <w:proofErr w:type="spellEnd"/>
      <w:r>
        <w:rPr>
          <w:rFonts w:ascii="Calibri" w:eastAsia="Calibri" w:hAnsi="Calibri" w:cs="Calibri"/>
          <w:color w:val="1F2A24"/>
          <w:sz w:val="22"/>
          <w:szCs w:val="22"/>
        </w:rPr>
        <w:t xml:space="preserve"> to secure its most valuable and at-risk historical recordings immediately, while building toward a fully analytics-driven, AI-assisted, multi-</w:t>
      </w:r>
      <w:r>
        <w:rPr>
          <w:rFonts w:ascii="Calibri" w:eastAsia="Calibri" w:hAnsi="Calibri" w:cs="Calibri"/>
          <w:color w:val="1F2A24"/>
          <w:sz w:val="22"/>
          <w:szCs w:val="22"/>
        </w:rPr>
        <w:lastRenderedPageBreak/>
        <w:t xml:space="preserve">station platform. </w:t>
      </w:r>
      <w:proofErr w:type="spellStart"/>
      <w:r>
        <w:rPr>
          <w:rFonts w:ascii="Calibri" w:eastAsia="Calibri" w:hAnsi="Calibri" w:cs="Calibri"/>
          <w:color w:val="1F2A24"/>
          <w:sz w:val="22"/>
          <w:szCs w:val="22"/>
        </w:rPr>
        <w:t>CraftCode</w:t>
      </w:r>
      <w:proofErr w:type="spellEnd"/>
      <w:r>
        <w:rPr>
          <w:rFonts w:ascii="Calibri" w:eastAsia="Calibri" w:hAnsi="Calibri" w:cs="Calibri"/>
          <w:color w:val="1F2A24"/>
          <w:sz w:val="22"/>
          <w:szCs w:val="22"/>
        </w:rPr>
        <w:t xml:space="preserve"> AG recommends proceeding to detailed technical design and Phase 1 planning on this basis.</w:t>
      </w:r>
    </w:p>
    <w:sectPr w:rsidR="00722BFB">
      <w:headerReference w:type="default" r:id="rId28"/>
      <w:footerReference w:type="default" r:id="rId29"/>
      <w:pgSz w:w="12240" w:h="15840"/>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32AEB" w:rsidRDefault="00932AEB">
      <w:r>
        <w:separator/>
      </w:r>
    </w:p>
  </w:endnote>
  <w:endnote w:type="continuationSeparator" w:id="0">
    <w:p w:rsidR="00932AEB" w:rsidRDefault="00932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ebkit-standard">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22BFB" w:rsidRDefault="00000000">
    <w:pPr>
      <w:jc w:val="center"/>
    </w:pPr>
    <w:r>
      <w:rPr>
        <w:rFonts w:ascii="Calibri" w:eastAsia="Calibri" w:hAnsi="Calibri" w:cs="Calibri"/>
        <w:color w:val="5B6660"/>
        <w:sz w:val="16"/>
        <w:szCs w:val="16"/>
      </w:rPr>
      <w:t xml:space="preserve">CraftCode AG  |  </w:t>
    </w:r>
    <w:r>
      <w:rPr>
        <w:rFonts w:ascii="Calibri" w:eastAsia="Calibri" w:hAnsi="Calibri" w:cs="Calibri"/>
        <w:color w:val="5B6660"/>
        <w:sz w:val="16"/>
        <w:szCs w:val="16"/>
      </w:rPr>
      <w:fldChar w:fldCharType="begin"/>
    </w:r>
    <w:r>
      <w:rPr>
        <w:rFonts w:ascii="Calibri" w:eastAsia="Calibri" w:hAnsi="Calibri" w:cs="Calibri"/>
        <w:color w:val="5B6660"/>
        <w:sz w:val="16"/>
        <w:szCs w:val="16"/>
      </w:rPr>
      <w:instrText>PAGE</w:instrText>
    </w:r>
    <w:r>
      <w:rPr>
        <w:rFonts w:ascii="Calibri" w:eastAsia="Calibri" w:hAnsi="Calibri" w:cs="Calibri"/>
        <w:color w:val="5B6660"/>
        <w:sz w:val="16"/>
        <w:szCs w:val="16"/>
      </w:rPr>
      <w:fldChar w:fldCharType="separate"/>
    </w:r>
    <w:r w:rsidR="006A1526">
      <w:rPr>
        <w:rFonts w:ascii="Calibri" w:eastAsia="Calibri" w:hAnsi="Calibri" w:cs="Calibri"/>
        <w:noProof/>
        <w:color w:val="5B6660"/>
        <w:sz w:val="16"/>
        <w:szCs w:val="16"/>
      </w:rPr>
      <w:t>2</w:t>
    </w:r>
    <w:r>
      <w:rPr>
        <w:rFonts w:ascii="Calibri" w:eastAsia="Calibri" w:hAnsi="Calibri" w:cs="Calibri"/>
        <w:color w:val="5B666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32AEB" w:rsidRDefault="00932AEB">
      <w:r>
        <w:separator/>
      </w:r>
    </w:p>
  </w:footnote>
  <w:footnote w:type="continuationSeparator" w:id="0">
    <w:p w:rsidR="00932AEB" w:rsidRDefault="00932A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22BFB" w:rsidRDefault="00000000">
    <w:pPr>
      <w:pBdr>
        <w:bottom w:val="single" w:sz="6" w:space="4" w:color="00693E"/>
      </w:pBdr>
    </w:pPr>
    <w:r>
      <w:rPr>
        <w:rFonts w:ascii="Calibri" w:eastAsia="Calibri" w:hAnsi="Calibri" w:cs="Calibri"/>
        <w:color w:val="5B6660"/>
        <w:sz w:val="16"/>
        <w:szCs w:val="16"/>
      </w:rPr>
      <w:t>Bangladesh Betar Audio Archive Platform</w:t>
    </w:r>
    <w:r>
      <w:rPr>
        <w:rFonts w:ascii="Calibri" w:eastAsia="Calibri" w:hAnsi="Calibri" w:cs="Calibri"/>
        <w:i/>
        <w:iCs/>
        <w:color w:val="5B6660"/>
        <w:sz w:val="16"/>
        <w:szCs w:val="16"/>
      </w:rPr>
      <w:t xml:space="preserve">   |   Executive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16253"/>
    <w:multiLevelType w:val="hybridMultilevel"/>
    <w:tmpl w:val="C7020A80"/>
    <w:lvl w:ilvl="0" w:tplc="0E2C1CB2">
      <w:start w:val="1"/>
      <w:numFmt w:val="bullet"/>
      <w:lvlText w:val="●"/>
      <w:lvlJc w:val="left"/>
      <w:pPr>
        <w:ind w:left="720" w:hanging="360"/>
      </w:pPr>
    </w:lvl>
    <w:lvl w:ilvl="1" w:tplc="299CA7A4">
      <w:start w:val="1"/>
      <w:numFmt w:val="bullet"/>
      <w:lvlText w:val="○"/>
      <w:lvlJc w:val="left"/>
      <w:pPr>
        <w:ind w:left="1440" w:hanging="360"/>
      </w:pPr>
    </w:lvl>
    <w:lvl w:ilvl="2" w:tplc="DCB49CAE">
      <w:start w:val="1"/>
      <w:numFmt w:val="bullet"/>
      <w:lvlText w:val="■"/>
      <w:lvlJc w:val="left"/>
      <w:pPr>
        <w:ind w:left="2160" w:hanging="360"/>
      </w:pPr>
    </w:lvl>
    <w:lvl w:ilvl="3" w:tplc="48180F26">
      <w:start w:val="1"/>
      <w:numFmt w:val="bullet"/>
      <w:lvlText w:val="●"/>
      <w:lvlJc w:val="left"/>
      <w:pPr>
        <w:ind w:left="2880" w:hanging="360"/>
      </w:pPr>
    </w:lvl>
    <w:lvl w:ilvl="4" w:tplc="67E2C7CE">
      <w:start w:val="1"/>
      <w:numFmt w:val="bullet"/>
      <w:lvlText w:val="○"/>
      <w:lvlJc w:val="left"/>
      <w:pPr>
        <w:ind w:left="3600" w:hanging="360"/>
      </w:pPr>
    </w:lvl>
    <w:lvl w:ilvl="5" w:tplc="DAC8C47A">
      <w:start w:val="1"/>
      <w:numFmt w:val="bullet"/>
      <w:lvlText w:val="■"/>
      <w:lvlJc w:val="left"/>
      <w:pPr>
        <w:ind w:left="4320" w:hanging="360"/>
      </w:pPr>
    </w:lvl>
    <w:lvl w:ilvl="6" w:tplc="04740F2E">
      <w:start w:val="1"/>
      <w:numFmt w:val="bullet"/>
      <w:lvlText w:val="●"/>
      <w:lvlJc w:val="left"/>
      <w:pPr>
        <w:ind w:left="5040" w:hanging="360"/>
      </w:pPr>
    </w:lvl>
    <w:lvl w:ilvl="7" w:tplc="BB86988A">
      <w:start w:val="1"/>
      <w:numFmt w:val="bullet"/>
      <w:lvlText w:val="●"/>
      <w:lvlJc w:val="left"/>
      <w:pPr>
        <w:ind w:left="5760" w:hanging="360"/>
      </w:pPr>
    </w:lvl>
    <w:lvl w:ilvl="8" w:tplc="91061836">
      <w:start w:val="1"/>
      <w:numFmt w:val="bullet"/>
      <w:lvlText w:val="●"/>
      <w:lvlJc w:val="left"/>
      <w:pPr>
        <w:ind w:left="6480" w:hanging="360"/>
      </w:pPr>
    </w:lvl>
  </w:abstractNum>
  <w:abstractNum w:abstractNumId="1" w15:restartNumberingAfterBreak="0">
    <w:nsid w:val="33C5439B"/>
    <w:multiLevelType w:val="hybridMultilevel"/>
    <w:tmpl w:val="B53683C2"/>
    <w:lvl w:ilvl="0" w:tplc="4308F8C0">
      <w:start w:val="1"/>
      <w:numFmt w:val="bullet"/>
      <w:lvlText w:val="•"/>
      <w:lvlJc w:val="left"/>
      <w:pPr>
        <w:ind w:left="420" w:hanging="260"/>
      </w:pPr>
      <w:rPr>
        <w:color w:val="C8102E"/>
      </w:rPr>
    </w:lvl>
    <w:lvl w:ilvl="1" w:tplc="8A10219E">
      <w:numFmt w:val="decimal"/>
      <w:lvlText w:val=""/>
      <w:lvlJc w:val="left"/>
    </w:lvl>
    <w:lvl w:ilvl="2" w:tplc="F0988198">
      <w:numFmt w:val="decimal"/>
      <w:lvlText w:val=""/>
      <w:lvlJc w:val="left"/>
    </w:lvl>
    <w:lvl w:ilvl="3" w:tplc="170EDEC2">
      <w:numFmt w:val="decimal"/>
      <w:lvlText w:val=""/>
      <w:lvlJc w:val="left"/>
    </w:lvl>
    <w:lvl w:ilvl="4" w:tplc="7818C0B6">
      <w:numFmt w:val="decimal"/>
      <w:lvlText w:val=""/>
      <w:lvlJc w:val="left"/>
    </w:lvl>
    <w:lvl w:ilvl="5" w:tplc="B89A6FBA">
      <w:numFmt w:val="decimal"/>
      <w:lvlText w:val=""/>
      <w:lvlJc w:val="left"/>
    </w:lvl>
    <w:lvl w:ilvl="6" w:tplc="D586EC6C">
      <w:numFmt w:val="decimal"/>
      <w:lvlText w:val=""/>
      <w:lvlJc w:val="left"/>
    </w:lvl>
    <w:lvl w:ilvl="7" w:tplc="A6E4E668">
      <w:numFmt w:val="decimal"/>
      <w:lvlText w:val=""/>
      <w:lvlJc w:val="left"/>
    </w:lvl>
    <w:lvl w:ilvl="8" w:tplc="AE42A9FC">
      <w:numFmt w:val="decimal"/>
      <w:lvlText w:val=""/>
      <w:lvlJc w:val="left"/>
    </w:lvl>
  </w:abstractNum>
  <w:num w:numId="1" w16cid:durableId="703792016">
    <w:abstractNumId w:val="0"/>
    <w:lvlOverride w:ilvl="0">
      <w:startOverride w:val="1"/>
    </w:lvlOverride>
  </w:num>
  <w:num w:numId="2" w16cid:durableId="20960049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BFB"/>
    <w:rsid w:val="002A1255"/>
    <w:rsid w:val="00516B44"/>
    <w:rsid w:val="006107C9"/>
    <w:rsid w:val="006A1526"/>
    <w:rsid w:val="00722BFB"/>
    <w:rsid w:val="00932AEB"/>
    <w:rsid w:val="00A67BDE"/>
    <w:rsid w:val="00B8159D"/>
    <w:rsid w:val="00C90508"/>
    <w:rsid w:val="00CC7AF3"/>
    <w:rsid w:val="00D54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C7CC8"/>
  <w15:docId w15:val="{CBBB382E-AB3B-954D-B4F1-309254F77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B8159D"/>
    <w:pPr>
      <w:spacing w:before="100" w:beforeAutospacing="1" w:after="100" w:afterAutospacing="1"/>
    </w:pPr>
    <w:rPr>
      <w:sz w:val="24"/>
      <w:szCs w:val="24"/>
    </w:rPr>
  </w:style>
  <w:style w:type="character" w:styleId="Strong">
    <w:name w:val="Strong"/>
    <w:basedOn w:val="DefaultParagraphFont"/>
    <w:uiPriority w:val="22"/>
    <w:qFormat/>
    <w:rsid w:val="00B8159D"/>
    <w:rPr>
      <w:b/>
      <w:bCs/>
    </w:rPr>
  </w:style>
  <w:style w:type="character" w:customStyle="1" w:styleId="s10">
    <w:name w:val="s10"/>
    <w:basedOn w:val="DefaultParagraphFont"/>
    <w:rsid w:val="002A1255"/>
  </w:style>
  <w:style w:type="character" w:customStyle="1" w:styleId="apple-converted-space">
    <w:name w:val="apple-converted-space"/>
    <w:basedOn w:val="DefaultParagraphFont"/>
    <w:rsid w:val="002A1255"/>
  </w:style>
  <w:style w:type="paragraph" w:customStyle="1" w:styleId="font-ui">
    <w:name w:val="font-ui"/>
    <w:basedOn w:val="Normal"/>
    <w:rsid w:val="002A1255"/>
    <w:pPr>
      <w:spacing w:before="100" w:beforeAutospacing="1" w:after="100" w:afterAutospacing="1"/>
    </w:pPr>
    <w:rPr>
      <w:sz w:val="24"/>
      <w:szCs w:val="24"/>
    </w:rPr>
  </w:style>
  <w:style w:type="character" w:customStyle="1" w:styleId="font-base">
    <w:name w:val="font-base"/>
    <w:basedOn w:val="DefaultParagraphFont"/>
    <w:rsid w:val="002A1255"/>
  </w:style>
  <w:style w:type="character" w:customStyle="1" w:styleId="text-text-500">
    <w:name w:val="text-text-500"/>
    <w:basedOn w:val="DefaultParagraphFont"/>
    <w:rsid w:val="002A1255"/>
  </w:style>
  <w:style w:type="character" w:styleId="Emphasis">
    <w:name w:val="Emphasis"/>
    <w:basedOn w:val="DefaultParagraphFont"/>
    <w:uiPriority w:val="20"/>
    <w:qFormat/>
    <w:rsid w:val="00CC7AF3"/>
    <w:rPr>
      <w:i/>
      <w:iCs/>
    </w:rPr>
  </w:style>
  <w:style w:type="paragraph" w:customStyle="1" w:styleId="s3">
    <w:name w:val="s3"/>
    <w:basedOn w:val="Normal"/>
    <w:rsid w:val="00A67BDE"/>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884138">
      <w:bodyDiv w:val="1"/>
      <w:marLeft w:val="0"/>
      <w:marRight w:val="0"/>
      <w:marTop w:val="0"/>
      <w:marBottom w:val="0"/>
      <w:divBdr>
        <w:top w:val="none" w:sz="0" w:space="0" w:color="auto"/>
        <w:left w:val="none" w:sz="0" w:space="0" w:color="auto"/>
        <w:bottom w:val="none" w:sz="0" w:space="0" w:color="auto"/>
        <w:right w:val="none" w:sz="0" w:space="0" w:color="auto"/>
      </w:divBdr>
    </w:div>
    <w:div w:id="874655539">
      <w:bodyDiv w:val="1"/>
      <w:marLeft w:val="0"/>
      <w:marRight w:val="0"/>
      <w:marTop w:val="0"/>
      <w:marBottom w:val="0"/>
      <w:divBdr>
        <w:top w:val="none" w:sz="0" w:space="0" w:color="auto"/>
        <w:left w:val="none" w:sz="0" w:space="0" w:color="auto"/>
        <w:bottom w:val="none" w:sz="0" w:space="0" w:color="auto"/>
        <w:right w:val="none" w:sz="0" w:space="0" w:color="auto"/>
      </w:divBdr>
      <w:divsChild>
        <w:div w:id="1090933486">
          <w:marLeft w:val="0"/>
          <w:marRight w:val="0"/>
          <w:marTop w:val="0"/>
          <w:marBottom w:val="0"/>
          <w:divBdr>
            <w:top w:val="none" w:sz="0" w:space="0" w:color="auto"/>
            <w:left w:val="none" w:sz="0" w:space="0" w:color="auto"/>
            <w:bottom w:val="none" w:sz="0" w:space="0" w:color="auto"/>
            <w:right w:val="none" w:sz="0" w:space="0" w:color="auto"/>
          </w:divBdr>
          <w:divsChild>
            <w:div w:id="192118004">
              <w:marLeft w:val="0"/>
              <w:marRight w:val="0"/>
              <w:marTop w:val="0"/>
              <w:marBottom w:val="0"/>
              <w:divBdr>
                <w:top w:val="none" w:sz="0" w:space="0" w:color="auto"/>
                <w:left w:val="none" w:sz="0" w:space="0" w:color="auto"/>
                <w:bottom w:val="none" w:sz="0" w:space="0" w:color="auto"/>
                <w:right w:val="none" w:sz="0" w:space="0" w:color="auto"/>
              </w:divBdr>
            </w:div>
          </w:divsChild>
        </w:div>
        <w:div w:id="1021127788">
          <w:marLeft w:val="0"/>
          <w:marRight w:val="0"/>
          <w:marTop w:val="0"/>
          <w:marBottom w:val="0"/>
          <w:divBdr>
            <w:top w:val="none" w:sz="0" w:space="0" w:color="auto"/>
            <w:left w:val="none" w:sz="0" w:space="0" w:color="auto"/>
            <w:bottom w:val="none" w:sz="0" w:space="0" w:color="auto"/>
            <w:right w:val="none" w:sz="0" w:space="0" w:color="auto"/>
          </w:divBdr>
          <w:divsChild>
            <w:div w:id="957175204">
              <w:marLeft w:val="0"/>
              <w:marRight w:val="0"/>
              <w:marTop w:val="0"/>
              <w:marBottom w:val="0"/>
              <w:divBdr>
                <w:top w:val="none" w:sz="0" w:space="0" w:color="auto"/>
                <w:left w:val="none" w:sz="0" w:space="0" w:color="auto"/>
                <w:bottom w:val="none" w:sz="0" w:space="0" w:color="auto"/>
                <w:right w:val="none" w:sz="0" w:space="0" w:color="auto"/>
              </w:divBdr>
              <w:divsChild>
                <w:div w:id="2053769798">
                  <w:marLeft w:val="0"/>
                  <w:marRight w:val="0"/>
                  <w:marTop w:val="0"/>
                  <w:marBottom w:val="0"/>
                  <w:divBdr>
                    <w:top w:val="none" w:sz="0" w:space="0" w:color="auto"/>
                    <w:left w:val="none" w:sz="0" w:space="0" w:color="auto"/>
                    <w:bottom w:val="none" w:sz="0" w:space="0" w:color="auto"/>
                    <w:right w:val="none" w:sz="0" w:space="0" w:color="auto"/>
                  </w:divBdr>
                  <w:divsChild>
                    <w:div w:id="1422530258">
                      <w:marLeft w:val="0"/>
                      <w:marRight w:val="0"/>
                      <w:marTop w:val="0"/>
                      <w:marBottom w:val="0"/>
                      <w:divBdr>
                        <w:top w:val="none" w:sz="0" w:space="0" w:color="auto"/>
                        <w:left w:val="none" w:sz="0" w:space="0" w:color="auto"/>
                        <w:bottom w:val="none" w:sz="0" w:space="0" w:color="auto"/>
                        <w:right w:val="none" w:sz="0" w:space="0" w:color="auto"/>
                      </w:divBdr>
                      <w:divsChild>
                        <w:div w:id="587809018">
                          <w:marLeft w:val="0"/>
                          <w:marRight w:val="0"/>
                          <w:marTop w:val="0"/>
                          <w:marBottom w:val="0"/>
                          <w:divBdr>
                            <w:top w:val="none" w:sz="0" w:space="0" w:color="auto"/>
                            <w:left w:val="none" w:sz="0" w:space="0" w:color="auto"/>
                            <w:bottom w:val="none" w:sz="0" w:space="0" w:color="auto"/>
                            <w:right w:val="none" w:sz="0" w:space="0" w:color="auto"/>
                          </w:divBdr>
                          <w:divsChild>
                            <w:div w:id="1532378160">
                              <w:marLeft w:val="0"/>
                              <w:marRight w:val="0"/>
                              <w:marTop w:val="0"/>
                              <w:marBottom w:val="0"/>
                              <w:divBdr>
                                <w:top w:val="none" w:sz="0" w:space="0" w:color="auto"/>
                                <w:left w:val="none" w:sz="0" w:space="0" w:color="auto"/>
                                <w:bottom w:val="none" w:sz="0" w:space="0" w:color="auto"/>
                                <w:right w:val="none" w:sz="0" w:space="0" w:color="auto"/>
                              </w:divBdr>
                              <w:divsChild>
                                <w:div w:id="39801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641657">
              <w:marLeft w:val="0"/>
              <w:marRight w:val="0"/>
              <w:marTop w:val="0"/>
              <w:marBottom w:val="0"/>
              <w:divBdr>
                <w:top w:val="none" w:sz="0" w:space="0" w:color="auto"/>
                <w:left w:val="none" w:sz="0" w:space="0" w:color="auto"/>
                <w:bottom w:val="none" w:sz="0" w:space="0" w:color="auto"/>
                <w:right w:val="none" w:sz="0" w:space="0" w:color="auto"/>
              </w:divBdr>
              <w:divsChild>
                <w:div w:id="1663465337">
                  <w:marLeft w:val="0"/>
                  <w:marRight w:val="0"/>
                  <w:marTop w:val="0"/>
                  <w:marBottom w:val="0"/>
                  <w:divBdr>
                    <w:top w:val="none" w:sz="0" w:space="0" w:color="auto"/>
                    <w:left w:val="none" w:sz="0" w:space="0" w:color="auto"/>
                    <w:bottom w:val="none" w:sz="0" w:space="0" w:color="auto"/>
                    <w:right w:val="none" w:sz="0" w:space="0" w:color="auto"/>
                  </w:divBdr>
                  <w:divsChild>
                    <w:div w:id="1577589648">
                      <w:marLeft w:val="0"/>
                      <w:marRight w:val="0"/>
                      <w:marTop w:val="0"/>
                      <w:marBottom w:val="0"/>
                      <w:divBdr>
                        <w:top w:val="none" w:sz="0" w:space="0" w:color="auto"/>
                        <w:left w:val="none" w:sz="0" w:space="0" w:color="auto"/>
                        <w:bottom w:val="none" w:sz="0" w:space="0" w:color="auto"/>
                        <w:right w:val="none" w:sz="0" w:space="0" w:color="auto"/>
                      </w:divBdr>
                      <w:divsChild>
                        <w:div w:id="1303388636">
                          <w:marLeft w:val="0"/>
                          <w:marRight w:val="0"/>
                          <w:marTop w:val="0"/>
                          <w:marBottom w:val="0"/>
                          <w:divBdr>
                            <w:top w:val="none" w:sz="0" w:space="0" w:color="auto"/>
                            <w:left w:val="none" w:sz="0" w:space="0" w:color="auto"/>
                            <w:bottom w:val="none" w:sz="0" w:space="0" w:color="auto"/>
                            <w:right w:val="none" w:sz="0" w:space="0" w:color="auto"/>
                          </w:divBdr>
                          <w:divsChild>
                            <w:div w:id="409086571">
                              <w:marLeft w:val="0"/>
                              <w:marRight w:val="0"/>
                              <w:marTop w:val="0"/>
                              <w:marBottom w:val="0"/>
                              <w:divBdr>
                                <w:top w:val="none" w:sz="0" w:space="0" w:color="auto"/>
                                <w:left w:val="none" w:sz="0" w:space="0" w:color="auto"/>
                                <w:bottom w:val="none" w:sz="0" w:space="0" w:color="auto"/>
                                <w:right w:val="none" w:sz="0" w:space="0" w:color="auto"/>
                              </w:divBdr>
                            </w:div>
                          </w:divsChild>
                        </w:div>
                        <w:div w:id="18691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790938">
      <w:bodyDiv w:val="1"/>
      <w:marLeft w:val="0"/>
      <w:marRight w:val="0"/>
      <w:marTop w:val="0"/>
      <w:marBottom w:val="0"/>
      <w:divBdr>
        <w:top w:val="none" w:sz="0" w:space="0" w:color="auto"/>
        <w:left w:val="none" w:sz="0" w:space="0" w:color="auto"/>
        <w:bottom w:val="none" w:sz="0" w:space="0" w:color="auto"/>
        <w:right w:val="none" w:sz="0" w:space="0" w:color="auto"/>
      </w:divBdr>
      <w:divsChild>
        <w:div w:id="33819372">
          <w:marLeft w:val="0"/>
          <w:marRight w:val="0"/>
          <w:marTop w:val="0"/>
          <w:marBottom w:val="0"/>
          <w:divBdr>
            <w:top w:val="none" w:sz="0" w:space="0" w:color="auto"/>
            <w:left w:val="none" w:sz="0" w:space="0" w:color="auto"/>
            <w:bottom w:val="none" w:sz="0" w:space="0" w:color="auto"/>
            <w:right w:val="none" w:sz="0" w:space="0" w:color="auto"/>
          </w:divBdr>
          <w:divsChild>
            <w:div w:id="982927265">
              <w:marLeft w:val="0"/>
              <w:marRight w:val="0"/>
              <w:marTop w:val="0"/>
              <w:marBottom w:val="0"/>
              <w:divBdr>
                <w:top w:val="none" w:sz="0" w:space="0" w:color="auto"/>
                <w:left w:val="none" w:sz="0" w:space="0" w:color="auto"/>
                <w:bottom w:val="none" w:sz="0" w:space="0" w:color="auto"/>
                <w:right w:val="none" w:sz="0" w:space="0" w:color="auto"/>
              </w:divBdr>
              <w:divsChild>
                <w:div w:id="1600064624">
                  <w:marLeft w:val="0"/>
                  <w:marRight w:val="0"/>
                  <w:marTop w:val="0"/>
                  <w:marBottom w:val="0"/>
                  <w:divBdr>
                    <w:top w:val="none" w:sz="0" w:space="0" w:color="auto"/>
                    <w:left w:val="none" w:sz="0" w:space="0" w:color="auto"/>
                    <w:bottom w:val="none" w:sz="0" w:space="0" w:color="auto"/>
                    <w:right w:val="none" w:sz="0" w:space="0" w:color="auto"/>
                  </w:divBdr>
                  <w:divsChild>
                    <w:div w:id="1129127564">
                      <w:marLeft w:val="0"/>
                      <w:marRight w:val="0"/>
                      <w:marTop w:val="0"/>
                      <w:marBottom w:val="0"/>
                      <w:divBdr>
                        <w:top w:val="none" w:sz="0" w:space="0" w:color="auto"/>
                        <w:left w:val="none" w:sz="0" w:space="0" w:color="auto"/>
                        <w:bottom w:val="none" w:sz="0" w:space="0" w:color="auto"/>
                        <w:right w:val="none" w:sz="0" w:space="0" w:color="auto"/>
                      </w:divBdr>
                      <w:divsChild>
                        <w:div w:id="545142920">
                          <w:marLeft w:val="0"/>
                          <w:marRight w:val="0"/>
                          <w:marTop w:val="0"/>
                          <w:marBottom w:val="0"/>
                          <w:divBdr>
                            <w:top w:val="none" w:sz="0" w:space="0" w:color="auto"/>
                            <w:left w:val="none" w:sz="0" w:space="0" w:color="auto"/>
                            <w:bottom w:val="none" w:sz="0" w:space="0" w:color="auto"/>
                            <w:right w:val="none" w:sz="0" w:space="0" w:color="auto"/>
                          </w:divBdr>
                          <w:divsChild>
                            <w:div w:id="1762144464">
                              <w:marLeft w:val="0"/>
                              <w:marRight w:val="0"/>
                              <w:marTop w:val="0"/>
                              <w:marBottom w:val="0"/>
                              <w:divBdr>
                                <w:top w:val="none" w:sz="0" w:space="0" w:color="auto"/>
                                <w:left w:val="none" w:sz="0" w:space="0" w:color="auto"/>
                                <w:bottom w:val="none" w:sz="0" w:space="0" w:color="auto"/>
                                <w:right w:val="none" w:sz="0" w:space="0" w:color="auto"/>
                              </w:divBdr>
                              <w:divsChild>
                                <w:div w:id="9742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649044">
          <w:marLeft w:val="0"/>
          <w:marRight w:val="0"/>
          <w:marTop w:val="0"/>
          <w:marBottom w:val="0"/>
          <w:divBdr>
            <w:top w:val="none" w:sz="0" w:space="0" w:color="auto"/>
            <w:left w:val="none" w:sz="0" w:space="0" w:color="auto"/>
            <w:bottom w:val="none" w:sz="0" w:space="0" w:color="auto"/>
            <w:right w:val="none" w:sz="0" w:space="0" w:color="auto"/>
          </w:divBdr>
          <w:divsChild>
            <w:div w:id="1436947507">
              <w:marLeft w:val="0"/>
              <w:marRight w:val="0"/>
              <w:marTop w:val="0"/>
              <w:marBottom w:val="0"/>
              <w:divBdr>
                <w:top w:val="none" w:sz="0" w:space="0" w:color="auto"/>
                <w:left w:val="none" w:sz="0" w:space="0" w:color="auto"/>
                <w:bottom w:val="none" w:sz="0" w:space="0" w:color="auto"/>
                <w:right w:val="none" w:sz="0" w:space="0" w:color="auto"/>
              </w:divBdr>
              <w:divsChild>
                <w:div w:id="478351073">
                  <w:marLeft w:val="0"/>
                  <w:marRight w:val="0"/>
                  <w:marTop w:val="0"/>
                  <w:marBottom w:val="0"/>
                  <w:divBdr>
                    <w:top w:val="none" w:sz="0" w:space="0" w:color="auto"/>
                    <w:left w:val="none" w:sz="0" w:space="0" w:color="auto"/>
                    <w:bottom w:val="none" w:sz="0" w:space="0" w:color="auto"/>
                    <w:right w:val="none" w:sz="0" w:space="0" w:color="auto"/>
                  </w:divBdr>
                  <w:divsChild>
                    <w:div w:id="1200053018">
                      <w:marLeft w:val="0"/>
                      <w:marRight w:val="0"/>
                      <w:marTop w:val="0"/>
                      <w:marBottom w:val="0"/>
                      <w:divBdr>
                        <w:top w:val="none" w:sz="0" w:space="0" w:color="auto"/>
                        <w:left w:val="none" w:sz="0" w:space="0" w:color="auto"/>
                        <w:bottom w:val="none" w:sz="0" w:space="0" w:color="auto"/>
                        <w:right w:val="none" w:sz="0" w:space="0" w:color="auto"/>
                      </w:divBdr>
                      <w:divsChild>
                        <w:div w:id="1146315398">
                          <w:marLeft w:val="0"/>
                          <w:marRight w:val="0"/>
                          <w:marTop w:val="0"/>
                          <w:marBottom w:val="0"/>
                          <w:divBdr>
                            <w:top w:val="none" w:sz="0" w:space="0" w:color="auto"/>
                            <w:left w:val="none" w:sz="0" w:space="0" w:color="auto"/>
                            <w:bottom w:val="none" w:sz="0" w:space="0" w:color="auto"/>
                            <w:right w:val="none" w:sz="0" w:space="0" w:color="auto"/>
                          </w:divBdr>
                          <w:divsChild>
                            <w:div w:id="1158888103">
                              <w:marLeft w:val="0"/>
                              <w:marRight w:val="0"/>
                              <w:marTop w:val="0"/>
                              <w:marBottom w:val="0"/>
                              <w:divBdr>
                                <w:top w:val="none" w:sz="0" w:space="0" w:color="auto"/>
                                <w:left w:val="none" w:sz="0" w:space="0" w:color="auto"/>
                                <w:bottom w:val="none" w:sz="0" w:space="0" w:color="auto"/>
                                <w:right w:val="none" w:sz="0" w:space="0" w:color="auto"/>
                              </w:divBdr>
                              <w:divsChild>
                                <w:div w:id="39263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214880">
              <w:marLeft w:val="0"/>
              <w:marRight w:val="0"/>
              <w:marTop w:val="0"/>
              <w:marBottom w:val="0"/>
              <w:divBdr>
                <w:top w:val="none" w:sz="0" w:space="0" w:color="auto"/>
                <w:left w:val="none" w:sz="0" w:space="0" w:color="auto"/>
                <w:bottom w:val="none" w:sz="0" w:space="0" w:color="auto"/>
                <w:right w:val="none" w:sz="0" w:space="0" w:color="auto"/>
              </w:divBdr>
              <w:divsChild>
                <w:div w:id="1436556279">
                  <w:marLeft w:val="0"/>
                  <w:marRight w:val="0"/>
                  <w:marTop w:val="0"/>
                  <w:marBottom w:val="0"/>
                  <w:divBdr>
                    <w:top w:val="none" w:sz="0" w:space="0" w:color="auto"/>
                    <w:left w:val="none" w:sz="0" w:space="0" w:color="auto"/>
                    <w:bottom w:val="none" w:sz="0" w:space="0" w:color="auto"/>
                    <w:right w:val="none" w:sz="0" w:space="0" w:color="auto"/>
                  </w:divBdr>
                  <w:divsChild>
                    <w:div w:id="2073696477">
                      <w:marLeft w:val="0"/>
                      <w:marRight w:val="0"/>
                      <w:marTop w:val="0"/>
                      <w:marBottom w:val="0"/>
                      <w:divBdr>
                        <w:top w:val="none" w:sz="0" w:space="0" w:color="auto"/>
                        <w:left w:val="none" w:sz="0" w:space="0" w:color="auto"/>
                        <w:bottom w:val="none" w:sz="0" w:space="0" w:color="auto"/>
                        <w:right w:val="none" w:sz="0" w:space="0" w:color="auto"/>
                      </w:divBdr>
                      <w:divsChild>
                        <w:div w:id="565578676">
                          <w:marLeft w:val="0"/>
                          <w:marRight w:val="0"/>
                          <w:marTop w:val="0"/>
                          <w:marBottom w:val="0"/>
                          <w:divBdr>
                            <w:top w:val="none" w:sz="0" w:space="0" w:color="auto"/>
                            <w:left w:val="none" w:sz="0" w:space="0" w:color="auto"/>
                            <w:bottom w:val="none" w:sz="0" w:space="0" w:color="auto"/>
                            <w:right w:val="none" w:sz="0" w:space="0" w:color="auto"/>
                          </w:divBdr>
                          <w:divsChild>
                            <w:div w:id="2112507924">
                              <w:marLeft w:val="0"/>
                              <w:marRight w:val="0"/>
                              <w:marTop w:val="0"/>
                              <w:marBottom w:val="0"/>
                              <w:divBdr>
                                <w:top w:val="none" w:sz="0" w:space="0" w:color="auto"/>
                                <w:left w:val="none" w:sz="0" w:space="0" w:color="auto"/>
                                <w:bottom w:val="none" w:sz="0" w:space="0" w:color="auto"/>
                                <w:right w:val="none" w:sz="0" w:space="0" w:color="auto"/>
                              </w:divBdr>
                            </w:div>
                          </w:divsChild>
                        </w:div>
                        <w:div w:id="12146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806160">
      <w:bodyDiv w:val="1"/>
      <w:marLeft w:val="0"/>
      <w:marRight w:val="0"/>
      <w:marTop w:val="0"/>
      <w:marBottom w:val="0"/>
      <w:divBdr>
        <w:top w:val="none" w:sz="0" w:space="0" w:color="auto"/>
        <w:left w:val="none" w:sz="0" w:space="0" w:color="auto"/>
        <w:bottom w:val="none" w:sz="0" w:space="0" w:color="auto"/>
        <w:right w:val="none" w:sz="0" w:space="0" w:color="auto"/>
      </w:divBdr>
    </w:div>
    <w:div w:id="1767577929">
      <w:bodyDiv w:val="1"/>
      <w:marLeft w:val="0"/>
      <w:marRight w:val="0"/>
      <w:marTop w:val="0"/>
      <w:marBottom w:val="0"/>
      <w:divBdr>
        <w:top w:val="none" w:sz="0" w:space="0" w:color="auto"/>
        <w:left w:val="none" w:sz="0" w:space="0" w:color="auto"/>
        <w:bottom w:val="none" w:sz="0" w:space="0" w:color="auto"/>
        <w:right w:val="none" w:sz="0" w:space="0" w:color="auto"/>
      </w:divBdr>
    </w:div>
    <w:div w:id="2144541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2450</Words>
  <Characters>13971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Fatima Tuz Zohra Safa</cp:lastModifiedBy>
  <cp:revision>2</cp:revision>
  <dcterms:created xsi:type="dcterms:W3CDTF">2026-07-22T11:03:00Z</dcterms:created>
  <dcterms:modified xsi:type="dcterms:W3CDTF">2026-07-22T11:03:00Z</dcterms:modified>
</cp:coreProperties>
</file>