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436B" w14:textId="77777777" w:rsidR="00B72F3E" w:rsidRDefault="00B72F3E" w:rsidP="00B72F3E">
      <w:pPr>
        <w:pStyle w:val="Heading1"/>
        <w:jc w:val="center"/>
      </w:pPr>
      <w:r>
        <w:rPr>
          <w:rFonts w:ascii="Calibri" w:eastAsia="Calibri" w:hAnsi="Calibri" w:cs="Calibri"/>
          <w:sz w:val="36"/>
        </w:rPr>
        <w:t>Adventure Works Cycles</w:t>
      </w:r>
    </w:p>
    <w:p w14:paraId="7D3A2D7E" w14:textId="77777777" w:rsidR="00B72F3E" w:rsidRDefault="00B72F3E" w:rsidP="00B72F3E">
      <w:pPr>
        <w:ind w:firstLine="720"/>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3BF041DF" w14:textId="77777777" w:rsidR="00B72F3E" w:rsidRDefault="00B72F3E" w:rsidP="00B72F3E">
      <w:pPr>
        <w:ind w:firstLine="720"/>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0B1BCEAC" w14:textId="77777777" w:rsidR="00B72F3E" w:rsidRDefault="00B72F3E" w:rsidP="00B72F3E">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4478"/>
      </w:tblGrid>
      <w:tr w:rsidR="00B72F3E" w14:paraId="6EE6926A" w14:textId="77777777" w:rsidTr="00F94BE1">
        <w:tc>
          <w:tcPr>
            <w:tcW w:w="4680" w:type="dxa"/>
          </w:tcPr>
          <w:p w14:paraId="44D45AF9" w14:textId="77777777" w:rsidR="00B72F3E" w:rsidRDefault="00B72F3E" w:rsidP="00F94BE1">
            <w:pPr>
              <w:rPr>
                <w:sz w:val="24"/>
              </w:rPr>
            </w:pPr>
            <w:r>
              <w:rPr>
                <w:noProof/>
              </w:rPr>
              <w:drawing>
                <wp:anchor distT="0" distB="0" distL="114300" distR="114300" simplePos="0" relativeHeight="251659264" behindDoc="0" locked="0" layoutInCell="1" allowOverlap="1" wp14:anchorId="40BB7FB2" wp14:editId="741EB544">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805940" cy="1121188"/>
                          </a:xfrm>
                          <a:prstGeom prst="rect">
                            <a:avLst/>
                          </a:prstGeom>
                        </pic:spPr>
                      </pic:pic>
                    </a:graphicData>
                  </a:graphic>
                </wp:anchor>
              </w:drawing>
            </w:r>
          </w:p>
        </w:tc>
        <w:tc>
          <w:tcPr>
            <w:tcW w:w="4680" w:type="dxa"/>
          </w:tcPr>
          <w:p w14:paraId="21B2EF08" w14:textId="77777777" w:rsidR="00B72F3E" w:rsidRDefault="00B72F3E" w:rsidP="00F94BE1">
            <w:pPr>
              <w:pStyle w:val="Heading1"/>
              <w:spacing w:line="240" w:lineRule="auto"/>
              <w:outlineLvl w:val="0"/>
            </w:pPr>
            <w:r>
              <w:t>Mountain-200</w:t>
            </w:r>
          </w:p>
          <w:p w14:paraId="6888C0F3" w14:textId="77777777" w:rsidR="00B72F3E" w:rsidRDefault="00B72F3E" w:rsidP="00F94BE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615F0936" w14:textId="77777777" w:rsidR="00B72F3E" w:rsidRDefault="00B72F3E" w:rsidP="00F94BE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15F13BC7" w14:textId="77777777" w:rsidR="00B72F3E" w:rsidRDefault="00B72F3E" w:rsidP="00F94BE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628F0EFE" w14:textId="77777777" w:rsidR="00B72F3E" w:rsidRDefault="00B72F3E" w:rsidP="00F94BE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253F0DFA" w14:textId="77777777" w:rsidR="00B72F3E" w:rsidRDefault="00B72F3E" w:rsidP="00F94BE1">
            <w:pPr>
              <w:spacing w:line="240" w:lineRule="auto"/>
              <w:rPr>
                <w:rFonts w:ascii="Times New Roman" w:eastAsia="Times New Roman" w:hAnsi="Times New Roman" w:cs="Times New Roman"/>
                <w:sz w:val="24"/>
              </w:rPr>
            </w:pPr>
          </w:p>
          <w:p w14:paraId="7F07F247" w14:textId="77777777" w:rsidR="00B72F3E" w:rsidRDefault="00B72F3E" w:rsidP="00F94BE1">
            <w:pPr>
              <w:spacing w:line="240" w:lineRule="auto"/>
              <w:rPr>
                <w:sz w:val="24"/>
              </w:rPr>
            </w:pPr>
          </w:p>
        </w:tc>
      </w:tr>
      <w:tr w:rsidR="00B72F3E" w14:paraId="69743091" w14:textId="77777777" w:rsidTr="00F94BE1">
        <w:tc>
          <w:tcPr>
            <w:tcW w:w="4680" w:type="dxa"/>
          </w:tcPr>
          <w:p w14:paraId="1E8BD9D5" w14:textId="77777777" w:rsidR="00B72F3E" w:rsidRDefault="00B72F3E" w:rsidP="00F94BE1">
            <w:pPr>
              <w:pStyle w:val="Heading1"/>
              <w:spacing w:line="240" w:lineRule="auto"/>
              <w:outlineLvl w:val="0"/>
            </w:pPr>
            <w:r>
              <w:t xml:space="preserve">Mountain-300 </w:t>
            </w:r>
          </w:p>
          <w:p w14:paraId="76307473" w14:textId="77777777" w:rsidR="00B72F3E" w:rsidRDefault="00B72F3E" w:rsidP="00F94BE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3BF06932" w14:textId="77777777" w:rsidR="00B72F3E" w:rsidRDefault="00B72F3E" w:rsidP="00F94BE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1100821A" w14:textId="77777777" w:rsidR="00B72F3E" w:rsidRDefault="00B72F3E" w:rsidP="00F94BE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5B8BD83D" w14:textId="77777777" w:rsidR="00B72F3E" w:rsidRDefault="00B72F3E" w:rsidP="00F94BE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1EF3903A" w14:textId="77777777" w:rsidR="00B72F3E" w:rsidRDefault="00B72F3E" w:rsidP="00F94BE1">
            <w:pPr>
              <w:spacing w:line="240" w:lineRule="auto"/>
              <w:rPr>
                <w:rFonts w:ascii="Times New Roman" w:eastAsia="Times New Roman" w:hAnsi="Times New Roman" w:cs="Times New Roman"/>
                <w:sz w:val="24"/>
              </w:rPr>
            </w:pPr>
          </w:p>
          <w:p w14:paraId="00F0C269" w14:textId="77777777" w:rsidR="00B72F3E" w:rsidRDefault="00B72F3E" w:rsidP="00F94BE1">
            <w:pPr>
              <w:spacing w:line="240" w:lineRule="auto"/>
              <w:rPr>
                <w:sz w:val="24"/>
              </w:rPr>
            </w:pPr>
          </w:p>
        </w:tc>
        <w:tc>
          <w:tcPr>
            <w:tcW w:w="4680" w:type="dxa"/>
          </w:tcPr>
          <w:p w14:paraId="2F5EF89B" w14:textId="77777777" w:rsidR="00B72F3E" w:rsidRDefault="00B72F3E" w:rsidP="00F94BE1">
            <w:pPr>
              <w:pStyle w:val="Heading1"/>
              <w:spacing w:line="240" w:lineRule="auto"/>
              <w:outlineLvl w:val="0"/>
            </w:pPr>
            <w:r>
              <w:rPr>
                <w:noProof/>
              </w:rPr>
              <w:drawing>
                <wp:anchor distT="0" distB="0" distL="114300" distR="114300" simplePos="0" relativeHeight="251660288" behindDoc="0" locked="0" layoutInCell="1" allowOverlap="1" wp14:anchorId="591CD73B" wp14:editId="4279D111">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714500" cy="1064419"/>
                          </a:xfrm>
                          <a:prstGeom prst="rect">
                            <a:avLst/>
                          </a:prstGeom>
                        </pic:spPr>
                      </pic:pic>
                    </a:graphicData>
                  </a:graphic>
                </wp:anchor>
              </w:drawing>
            </w:r>
          </w:p>
        </w:tc>
      </w:tr>
      <w:tr w:rsidR="00B72F3E" w14:paraId="256221E8" w14:textId="77777777" w:rsidTr="00F94BE1">
        <w:tc>
          <w:tcPr>
            <w:tcW w:w="4680" w:type="dxa"/>
          </w:tcPr>
          <w:p w14:paraId="29782359" w14:textId="77777777" w:rsidR="00B72F3E" w:rsidRDefault="00B72F3E" w:rsidP="00F94BE1">
            <w:pPr>
              <w:pStyle w:val="Heading1"/>
              <w:spacing w:line="240" w:lineRule="auto"/>
              <w:outlineLvl w:val="0"/>
            </w:pPr>
            <w:r>
              <w:rPr>
                <w:noProof/>
              </w:rPr>
              <w:drawing>
                <wp:anchor distT="0" distB="0" distL="114300" distR="114300" simplePos="0" relativeHeight="251661312" behindDoc="0" locked="0" layoutInCell="1" allowOverlap="1" wp14:anchorId="565662D3" wp14:editId="4B1A16D6">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103120" cy="1305687"/>
                          </a:xfrm>
                          <a:prstGeom prst="rect">
                            <a:avLst/>
                          </a:prstGeom>
                        </pic:spPr>
                      </pic:pic>
                    </a:graphicData>
                  </a:graphic>
                </wp:anchor>
              </w:drawing>
            </w:r>
          </w:p>
        </w:tc>
        <w:tc>
          <w:tcPr>
            <w:tcW w:w="4680" w:type="dxa"/>
          </w:tcPr>
          <w:p w14:paraId="00F0E873" w14:textId="77777777" w:rsidR="00B72F3E" w:rsidRDefault="00B72F3E" w:rsidP="00F94BE1">
            <w:pPr>
              <w:pStyle w:val="Heading1"/>
              <w:spacing w:line="240" w:lineRule="auto"/>
              <w:outlineLvl w:val="0"/>
            </w:pPr>
            <w:r>
              <w:t xml:space="preserve">Road-150 </w:t>
            </w:r>
          </w:p>
          <w:p w14:paraId="35123275" w14:textId="77777777" w:rsidR="00B72F3E" w:rsidRDefault="00B72F3E" w:rsidP="00F94BE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16269291" w14:textId="77777777" w:rsidR="00B72F3E" w:rsidRDefault="00B72F3E" w:rsidP="00F94BE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60D17E68" w14:textId="77777777" w:rsidR="00B72F3E" w:rsidRDefault="00B72F3E" w:rsidP="00F94BE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5FEB470A" w14:textId="77777777" w:rsidR="00B72F3E" w:rsidRDefault="00B72F3E" w:rsidP="00F94BE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60113854" w14:textId="77777777" w:rsidR="00B72F3E" w:rsidRDefault="00B72F3E" w:rsidP="00F94BE1">
            <w:pPr>
              <w:spacing w:line="240" w:lineRule="auto"/>
              <w:rPr>
                <w:rFonts w:ascii="Times New Roman" w:eastAsia="Times New Roman" w:hAnsi="Times New Roman" w:cs="Times New Roman"/>
                <w:sz w:val="24"/>
              </w:rPr>
            </w:pPr>
          </w:p>
          <w:p w14:paraId="0FAAC55C" w14:textId="77777777" w:rsidR="00B72F3E" w:rsidRDefault="00B72F3E" w:rsidP="00F94BE1">
            <w:pPr>
              <w:pStyle w:val="Heading1"/>
              <w:spacing w:line="240" w:lineRule="auto"/>
              <w:outlineLvl w:val="0"/>
            </w:pPr>
          </w:p>
        </w:tc>
      </w:tr>
    </w:tbl>
    <w:p w14:paraId="7D55C148" w14:textId="77777777" w:rsidR="00B72F3E" w:rsidRDefault="00B72F3E">
      <w:pPr>
        <w:sectPr w:rsidR="00B72F3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p w14:paraId="75E2BAB5" w14:textId="77777777" w:rsidR="00B72F3E" w:rsidRDefault="00B72F3E" w:rsidP="00B72F3E">
      <w:pPr>
        <w:rPr>
          <w:b/>
          <w:u w:val="single"/>
        </w:rPr>
      </w:pPr>
      <w:r>
        <w:rPr>
          <w:b/>
          <w:u w:val="single"/>
        </w:rPr>
        <w:lastRenderedPageBreak/>
        <w:t>Northwind Database</w:t>
      </w:r>
    </w:p>
    <w:p w14:paraId="16219676" w14:textId="77777777" w:rsidR="00B72F3E" w:rsidRDefault="00B72F3E" w:rsidP="00B72F3E">
      <w:pPr>
        <w:rPr>
          <w:b/>
          <w:sz w:val="20"/>
        </w:rPr>
      </w:pPr>
    </w:p>
    <w:p w14:paraId="2195E524" w14:textId="0D368ECA" w:rsidR="00B72F3E" w:rsidRPr="00B72F3E" w:rsidRDefault="00B72F3E" w:rsidP="00B72F3E">
      <w:pPr>
        <w:spacing w:line="360" w:lineRule="auto"/>
        <w:rPr>
          <w:b/>
          <w:sz w:val="24"/>
          <w:szCs w:val="24"/>
        </w:rPr>
      </w:pPr>
      <w:r w:rsidRPr="00B72F3E">
        <w:rPr>
          <w:sz w:val="24"/>
          <w:szCs w:val="24"/>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0E84595E" w14:textId="77777777" w:rsidR="00B72F3E" w:rsidRPr="00B72F3E" w:rsidRDefault="00B72F3E" w:rsidP="00B72F3E">
      <w:pPr>
        <w:rPr>
          <w:b/>
          <w:sz w:val="24"/>
          <w:szCs w:val="24"/>
        </w:rPr>
      </w:pPr>
    </w:p>
    <w:p w14:paraId="066522F9" w14:textId="77777777" w:rsidR="00B72F3E" w:rsidRPr="00B72F3E" w:rsidRDefault="00B72F3E" w:rsidP="00B72F3E">
      <w:pPr>
        <w:shd w:val="clear" w:color="auto" w:fill="FFFFFF"/>
        <w:spacing w:after="120"/>
        <w:rPr>
          <w:b/>
          <w:sz w:val="24"/>
          <w:szCs w:val="24"/>
        </w:rPr>
      </w:pPr>
      <w:r w:rsidRPr="00B72F3E">
        <w:rPr>
          <w:color w:val="333333"/>
          <w:sz w:val="24"/>
          <w:szCs w:val="24"/>
          <w:lang w:eastAsia="fr-FR"/>
        </w:rPr>
        <w:t>It contains the following detailed information:</w:t>
      </w:r>
    </w:p>
    <w:p w14:paraId="70FB6A4B" w14:textId="77777777" w:rsidR="00B72F3E" w:rsidRPr="00B72F3E" w:rsidRDefault="00B72F3E" w:rsidP="00B72F3E">
      <w:pPr>
        <w:numPr>
          <w:ilvl w:val="0"/>
          <w:numId w:val="1"/>
        </w:numPr>
        <w:shd w:val="clear" w:color="auto" w:fill="FFFFFF"/>
        <w:spacing w:after="120"/>
        <w:rPr>
          <w:color w:val="333333"/>
          <w:sz w:val="24"/>
          <w:szCs w:val="24"/>
          <w:lang w:eastAsia="fr-FR"/>
        </w:rPr>
      </w:pPr>
      <w:r w:rsidRPr="00B72F3E">
        <w:rPr>
          <w:color w:val="333333"/>
          <w:sz w:val="24"/>
          <w:szCs w:val="24"/>
          <w:lang w:eastAsia="fr-FR"/>
        </w:rPr>
        <w:t>Suppliers/Vendors of Northwind – who supply to the company.</w:t>
      </w:r>
    </w:p>
    <w:p w14:paraId="7829B627" w14:textId="77777777" w:rsidR="00B72F3E" w:rsidRPr="00B72F3E" w:rsidRDefault="00B72F3E" w:rsidP="00B72F3E">
      <w:pPr>
        <w:numPr>
          <w:ilvl w:val="0"/>
          <w:numId w:val="1"/>
        </w:numPr>
        <w:shd w:val="clear" w:color="auto" w:fill="FFFFFF"/>
        <w:spacing w:after="120"/>
        <w:rPr>
          <w:color w:val="333333"/>
          <w:sz w:val="24"/>
          <w:szCs w:val="24"/>
          <w:lang w:eastAsia="fr-FR"/>
        </w:rPr>
      </w:pPr>
      <w:r w:rsidRPr="00B72F3E">
        <w:rPr>
          <w:color w:val="333333"/>
          <w:sz w:val="24"/>
          <w:szCs w:val="24"/>
          <w:lang w:eastAsia="fr-FR"/>
        </w:rPr>
        <w:t>Customers of Northwind – who buy from Northwind</w:t>
      </w:r>
    </w:p>
    <w:p w14:paraId="733E008F" w14:textId="77777777" w:rsidR="00B72F3E" w:rsidRPr="00B72F3E" w:rsidRDefault="00B72F3E" w:rsidP="00B72F3E">
      <w:pPr>
        <w:numPr>
          <w:ilvl w:val="0"/>
          <w:numId w:val="1"/>
        </w:numPr>
        <w:shd w:val="clear" w:color="auto" w:fill="FFFFFF"/>
        <w:spacing w:after="120"/>
        <w:rPr>
          <w:color w:val="333333"/>
          <w:sz w:val="24"/>
          <w:szCs w:val="24"/>
          <w:lang w:eastAsia="fr-FR"/>
        </w:rPr>
      </w:pPr>
      <w:r w:rsidRPr="00B72F3E">
        <w:rPr>
          <w:color w:val="333333"/>
          <w:sz w:val="24"/>
          <w:szCs w:val="24"/>
          <w:lang w:eastAsia="fr-FR"/>
        </w:rPr>
        <w:t>Employee details of Northwind traders – who work for Northwind</w:t>
      </w:r>
    </w:p>
    <w:p w14:paraId="2CA85AAC" w14:textId="77777777" w:rsidR="00B72F3E" w:rsidRPr="00B72F3E" w:rsidRDefault="00B72F3E" w:rsidP="00B72F3E">
      <w:pPr>
        <w:numPr>
          <w:ilvl w:val="0"/>
          <w:numId w:val="1"/>
        </w:numPr>
        <w:shd w:val="clear" w:color="auto" w:fill="FFFFFF"/>
        <w:spacing w:after="120"/>
        <w:rPr>
          <w:color w:val="333333"/>
          <w:sz w:val="24"/>
          <w:szCs w:val="24"/>
          <w:lang w:eastAsia="fr-FR"/>
        </w:rPr>
      </w:pPr>
      <w:r w:rsidRPr="00B72F3E">
        <w:rPr>
          <w:color w:val="333333"/>
          <w:sz w:val="24"/>
          <w:szCs w:val="24"/>
          <w:lang w:eastAsia="fr-FR"/>
        </w:rPr>
        <w:t>The product information – the products that Northwind trades in</w:t>
      </w:r>
    </w:p>
    <w:p w14:paraId="51AB418A" w14:textId="77777777" w:rsidR="00B72F3E" w:rsidRPr="00B72F3E" w:rsidRDefault="00B72F3E" w:rsidP="00B72F3E">
      <w:pPr>
        <w:numPr>
          <w:ilvl w:val="0"/>
          <w:numId w:val="1"/>
        </w:numPr>
        <w:shd w:val="clear" w:color="auto" w:fill="FFFFFF"/>
        <w:spacing w:after="120"/>
        <w:rPr>
          <w:color w:val="333333"/>
          <w:sz w:val="24"/>
          <w:szCs w:val="24"/>
          <w:lang w:eastAsia="fr-FR"/>
        </w:rPr>
      </w:pPr>
      <w:r w:rsidRPr="00B72F3E">
        <w:rPr>
          <w:color w:val="333333"/>
          <w:sz w:val="24"/>
          <w:szCs w:val="24"/>
          <w:lang w:eastAsia="fr-FR"/>
        </w:rPr>
        <w:t>The inventory details – the details of the inventory held by Northwind traders.</w:t>
      </w:r>
    </w:p>
    <w:p w14:paraId="31FE28CB" w14:textId="77777777" w:rsidR="00B72F3E" w:rsidRPr="00B72F3E" w:rsidRDefault="00B72F3E" w:rsidP="00B72F3E">
      <w:pPr>
        <w:numPr>
          <w:ilvl w:val="0"/>
          <w:numId w:val="1"/>
        </w:numPr>
        <w:shd w:val="clear" w:color="auto" w:fill="FFFFFF"/>
        <w:spacing w:after="120"/>
        <w:rPr>
          <w:color w:val="333333"/>
          <w:sz w:val="24"/>
          <w:szCs w:val="24"/>
          <w:lang w:eastAsia="fr-FR"/>
        </w:rPr>
      </w:pPr>
      <w:r w:rsidRPr="00B72F3E">
        <w:rPr>
          <w:color w:val="333333"/>
          <w:sz w:val="24"/>
          <w:szCs w:val="24"/>
          <w:lang w:eastAsia="fr-FR"/>
        </w:rPr>
        <w:t>The shippers – details of the shippers who ship the products from the traders to the end-customers</w:t>
      </w:r>
    </w:p>
    <w:p w14:paraId="7E6FCF88" w14:textId="77777777" w:rsidR="00B72F3E" w:rsidRPr="00B72F3E" w:rsidRDefault="00B72F3E" w:rsidP="00B72F3E">
      <w:pPr>
        <w:numPr>
          <w:ilvl w:val="0"/>
          <w:numId w:val="1"/>
        </w:numPr>
        <w:shd w:val="clear" w:color="auto" w:fill="FFFFFF"/>
        <w:spacing w:after="120"/>
        <w:rPr>
          <w:color w:val="333333"/>
          <w:sz w:val="24"/>
          <w:szCs w:val="24"/>
          <w:lang w:eastAsia="fr-FR"/>
        </w:rPr>
      </w:pPr>
      <w:r w:rsidRPr="00B72F3E">
        <w:rPr>
          <w:color w:val="333333"/>
          <w:sz w:val="24"/>
          <w:szCs w:val="24"/>
          <w:lang w:eastAsia="fr-FR"/>
        </w:rPr>
        <w:t xml:space="preserve">PO transactions </w:t>
      </w:r>
      <w:proofErr w:type="spellStart"/>
      <w:r w:rsidRPr="00B72F3E">
        <w:rPr>
          <w:color w:val="333333"/>
          <w:sz w:val="24"/>
          <w:szCs w:val="24"/>
          <w:lang w:eastAsia="fr-FR"/>
        </w:rPr>
        <w:t>i.e</w:t>
      </w:r>
      <w:proofErr w:type="spellEnd"/>
      <w:r w:rsidRPr="00B72F3E">
        <w:rPr>
          <w:color w:val="333333"/>
          <w:sz w:val="24"/>
          <w:szCs w:val="24"/>
          <w:lang w:eastAsia="fr-FR"/>
        </w:rPr>
        <w:t xml:space="preserve"> Purchase Order transactions – details of the transactions taking place between vendors &amp; the company.</w:t>
      </w:r>
    </w:p>
    <w:p w14:paraId="227981CE" w14:textId="77777777" w:rsidR="00B72F3E" w:rsidRPr="00B72F3E" w:rsidRDefault="00B72F3E" w:rsidP="00B72F3E">
      <w:pPr>
        <w:numPr>
          <w:ilvl w:val="0"/>
          <w:numId w:val="1"/>
        </w:numPr>
        <w:shd w:val="clear" w:color="auto" w:fill="FFFFFF"/>
        <w:spacing w:after="120"/>
        <w:rPr>
          <w:color w:val="333333"/>
          <w:sz w:val="24"/>
          <w:szCs w:val="24"/>
          <w:lang w:eastAsia="fr-FR"/>
        </w:rPr>
      </w:pPr>
      <w:r w:rsidRPr="00B72F3E">
        <w:rPr>
          <w:color w:val="333333"/>
          <w:sz w:val="24"/>
          <w:szCs w:val="24"/>
          <w:lang w:eastAsia="fr-FR"/>
        </w:rPr>
        <w:t>Sales Order transaction – details of the transactions taking place between the customers &amp; the company.</w:t>
      </w:r>
    </w:p>
    <w:p w14:paraId="2A7576CE" w14:textId="77777777" w:rsidR="00B72F3E" w:rsidRPr="00B72F3E" w:rsidRDefault="00B72F3E" w:rsidP="00B72F3E">
      <w:pPr>
        <w:numPr>
          <w:ilvl w:val="0"/>
          <w:numId w:val="1"/>
        </w:numPr>
        <w:shd w:val="clear" w:color="auto" w:fill="FFFFFF"/>
        <w:spacing w:after="120"/>
        <w:rPr>
          <w:color w:val="333333"/>
          <w:sz w:val="24"/>
          <w:szCs w:val="24"/>
          <w:lang w:eastAsia="fr-FR"/>
        </w:rPr>
      </w:pPr>
      <w:r w:rsidRPr="00B72F3E">
        <w:rPr>
          <w:color w:val="333333"/>
          <w:sz w:val="24"/>
          <w:szCs w:val="24"/>
          <w:lang w:eastAsia="fr-FR"/>
        </w:rPr>
        <w:t>Inventory transactions – details of the transactions taking place in the inventory</w:t>
      </w:r>
    </w:p>
    <w:p w14:paraId="775B94CC" w14:textId="77777777" w:rsidR="00B72F3E" w:rsidRPr="00B72F3E" w:rsidRDefault="00B72F3E" w:rsidP="00B72F3E">
      <w:pPr>
        <w:numPr>
          <w:ilvl w:val="0"/>
          <w:numId w:val="1"/>
        </w:numPr>
        <w:shd w:val="clear" w:color="auto" w:fill="FFFFFF"/>
        <w:spacing w:after="120"/>
        <w:rPr>
          <w:rFonts w:ascii="inherit" w:hAnsi="inherit"/>
          <w:color w:val="333333"/>
          <w:sz w:val="24"/>
          <w:szCs w:val="24"/>
          <w:lang w:eastAsia="fr-FR"/>
        </w:rPr>
      </w:pPr>
      <w:r w:rsidRPr="00B72F3E">
        <w:rPr>
          <w:color w:val="333333"/>
          <w:sz w:val="24"/>
          <w:szCs w:val="24"/>
          <w:lang w:eastAsia="fr-FR"/>
        </w:rPr>
        <w:t>Invoices – details of the invoice raised against the order.</w:t>
      </w:r>
    </w:p>
    <w:p w14:paraId="62D9A5C1" w14:textId="77777777" w:rsidR="00E15D92" w:rsidRDefault="00E15D92"/>
    <w:sectPr w:rsidR="00E15D9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8AAB4" w14:textId="77777777" w:rsidR="009D0BE1" w:rsidRDefault="009D0BE1" w:rsidP="00B72F3E">
      <w:pPr>
        <w:spacing w:after="0" w:line="240" w:lineRule="auto"/>
      </w:pPr>
      <w:r>
        <w:separator/>
      </w:r>
    </w:p>
  </w:endnote>
  <w:endnote w:type="continuationSeparator" w:id="0">
    <w:p w14:paraId="5262A2BC" w14:textId="77777777" w:rsidR="009D0BE1" w:rsidRDefault="009D0BE1" w:rsidP="00B72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A8D17" w14:textId="77777777" w:rsidR="00E968F3" w:rsidRDefault="00E96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A9CA8" w14:textId="48FA6BE3" w:rsidR="00B72F3E" w:rsidRDefault="00B72F3E" w:rsidP="00B72F3E">
    <w:bookmarkStart w:id="0" w:name="_Hlk120174497"/>
    <w:r w:rsidRPr="00145736">
      <w:t>Copyright Northwind Inc. 2001 - 2015</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0D31" w14:textId="77777777" w:rsidR="00E968F3" w:rsidRDefault="00E96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58DA1" w14:textId="77777777" w:rsidR="009D0BE1" w:rsidRDefault="009D0BE1" w:rsidP="00B72F3E">
      <w:pPr>
        <w:spacing w:after="0" w:line="240" w:lineRule="auto"/>
      </w:pPr>
      <w:r>
        <w:separator/>
      </w:r>
    </w:p>
  </w:footnote>
  <w:footnote w:type="continuationSeparator" w:id="0">
    <w:p w14:paraId="4CAAAF1E" w14:textId="77777777" w:rsidR="009D0BE1" w:rsidRDefault="009D0BE1" w:rsidP="00B72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C4E01" w14:textId="77777777" w:rsidR="00E968F3" w:rsidRDefault="00E96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DF3E" w14:textId="6111EA9E" w:rsidR="00B72F3E" w:rsidRPr="00195057" w:rsidRDefault="00B72F3E" w:rsidP="00B72F3E">
    <w:pPr>
      <w:spacing w:after="0" w:line="240" w:lineRule="auto"/>
      <w:jc w:val="right"/>
      <w:rPr>
        <w:rFonts w:ascii="Times New Roman" w:hAnsi="Times New Roman" w:cs="Times New Roman"/>
        <w:spacing w:val="34"/>
        <w:sz w:val="24"/>
        <w:szCs w:val="24"/>
      </w:rPr>
    </w:pPr>
    <w:r>
      <w:rPr>
        <w:rFonts w:ascii="Times New Roman" w:hAnsi="Times New Roman" w:cs="Times New Roman"/>
        <w:spacing w:val="34"/>
        <w:sz w:val="24"/>
        <w:szCs w:val="24"/>
      </w:rPr>
      <w:t>C</w:t>
    </w:r>
    <w:r w:rsidRPr="00195057">
      <w:rPr>
        <w:rFonts w:ascii="Times New Roman" w:hAnsi="Times New Roman" w:cs="Times New Roman"/>
        <w:spacing w:val="34"/>
        <w:sz w:val="24"/>
        <w:szCs w:val="24"/>
      </w:rPr>
      <w:t>ompany Headquarters,</w:t>
    </w:r>
  </w:p>
  <w:p w14:paraId="4FD8F79B" w14:textId="0762A052" w:rsidR="00B72F3E" w:rsidRPr="00B72F3E" w:rsidRDefault="00B72F3E" w:rsidP="00B72F3E">
    <w:pPr>
      <w:spacing w:after="0" w:line="240" w:lineRule="auto"/>
      <w:jc w:val="right"/>
      <w:rPr>
        <w:rFonts w:ascii="Times New Roman" w:hAnsi="Times New Roman" w:cs="Times New Roman"/>
        <w:spacing w:val="34"/>
        <w:sz w:val="24"/>
        <w:szCs w:val="24"/>
      </w:rPr>
    </w:pPr>
    <w:r w:rsidRPr="00195057">
      <w:rPr>
        <w:rFonts w:ascii="Times New Roman" w:hAnsi="Times New Roman" w:cs="Times New Roman"/>
        <w:spacing w:val="34"/>
        <w:sz w:val="24"/>
        <w:szCs w:val="24"/>
      </w:rPr>
      <w:t>2501 Aerial Center Parkway</w:t>
    </w:r>
    <w:r>
      <w:rPr>
        <w:noProof/>
      </w:rPr>
      <w:drawing>
        <wp:anchor distT="0" distB="0" distL="114300" distR="114300" simplePos="0" relativeHeight="251659264" behindDoc="0" locked="0" layoutInCell="1" allowOverlap="1" wp14:anchorId="776009EE" wp14:editId="0957AC2F">
          <wp:simplePos x="0" y="0"/>
          <wp:positionH relativeFrom="margin">
            <wp:posOffset>-254000</wp:posOffset>
          </wp:positionH>
          <wp:positionV relativeFrom="paragraph">
            <wp:posOffset>-394335</wp:posOffset>
          </wp:positionV>
          <wp:extent cx="2514600" cy="695325"/>
          <wp:effectExtent l="0" t="0" r="0" b="9525"/>
          <wp:wrapNone/>
          <wp:docPr id="58" name="Picture 5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6953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76F02" w14:textId="77777777" w:rsidR="00E968F3" w:rsidRDefault="00E968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09981" w14:textId="77777777" w:rsidR="00B36CB8" w:rsidRPr="00195057" w:rsidRDefault="00B36CB8" w:rsidP="00B72F3E">
    <w:pPr>
      <w:spacing w:after="0" w:line="240" w:lineRule="auto"/>
      <w:jc w:val="right"/>
      <w:rPr>
        <w:rFonts w:ascii="Times New Roman" w:hAnsi="Times New Roman" w:cs="Times New Roman"/>
        <w:spacing w:val="34"/>
        <w:sz w:val="24"/>
        <w:szCs w:val="24"/>
      </w:rPr>
    </w:pPr>
    <w:r>
      <w:rPr>
        <w:rFonts w:ascii="Times New Roman" w:hAnsi="Times New Roman" w:cs="Times New Roman"/>
        <w:spacing w:val="34"/>
        <w:sz w:val="24"/>
        <w:szCs w:val="24"/>
      </w:rPr>
      <w:t>C</w:t>
    </w:r>
    <w:r w:rsidRPr="00195057">
      <w:rPr>
        <w:rFonts w:ascii="Times New Roman" w:hAnsi="Times New Roman" w:cs="Times New Roman"/>
        <w:spacing w:val="34"/>
        <w:sz w:val="24"/>
        <w:szCs w:val="24"/>
      </w:rPr>
      <w:t>ompany Headquarters,</w:t>
    </w:r>
  </w:p>
  <w:p w14:paraId="3EEDB012" w14:textId="77777777" w:rsidR="00B36CB8" w:rsidRPr="00B72F3E" w:rsidRDefault="00B36CB8" w:rsidP="00B72F3E">
    <w:pPr>
      <w:spacing w:after="0" w:line="240" w:lineRule="auto"/>
      <w:jc w:val="right"/>
      <w:rPr>
        <w:rFonts w:ascii="Times New Roman" w:hAnsi="Times New Roman" w:cs="Times New Roman"/>
        <w:spacing w:val="34"/>
        <w:sz w:val="24"/>
        <w:szCs w:val="24"/>
      </w:rPr>
    </w:pPr>
    <w:r w:rsidRPr="00195057">
      <w:rPr>
        <w:rFonts w:ascii="Times New Roman" w:hAnsi="Times New Roman" w:cs="Times New Roman"/>
        <w:spacing w:val="34"/>
        <w:sz w:val="24"/>
        <w:szCs w:val="24"/>
      </w:rPr>
      <w:t>2501 Aerial Center Parkway</w:t>
    </w:r>
    <w:r>
      <w:rPr>
        <w:noProof/>
      </w:rPr>
      <w:drawing>
        <wp:anchor distT="0" distB="0" distL="114300" distR="114300" simplePos="0" relativeHeight="251661312" behindDoc="0" locked="0" layoutInCell="1" allowOverlap="1" wp14:anchorId="3F8883F2" wp14:editId="733AB9D8">
          <wp:simplePos x="0" y="0"/>
          <wp:positionH relativeFrom="margin">
            <wp:posOffset>-254000</wp:posOffset>
          </wp:positionH>
          <wp:positionV relativeFrom="paragraph">
            <wp:posOffset>-394335</wp:posOffset>
          </wp:positionV>
          <wp:extent cx="2514600" cy="695325"/>
          <wp:effectExtent l="0" t="0" r="0" b="9525"/>
          <wp:wrapNone/>
          <wp:docPr id="4" name="Picture 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695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848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CD"/>
    <w:rsid w:val="000E042A"/>
    <w:rsid w:val="003A34FA"/>
    <w:rsid w:val="007503A6"/>
    <w:rsid w:val="009D0BE1"/>
    <w:rsid w:val="00B36CB8"/>
    <w:rsid w:val="00B72F3E"/>
    <w:rsid w:val="00B815CD"/>
    <w:rsid w:val="00E15D92"/>
    <w:rsid w:val="00E968F3"/>
    <w:rsid w:val="00FD4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4EB8"/>
  <w15:chartTrackingRefBased/>
  <w15:docId w15:val="{D3249143-4225-4708-8862-ECEAECF1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F3E"/>
    <w:pPr>
      <w:spacing w:line="276" w:lineRule="auto"/>
    </w:pPr>
    <w:rPr>
      <w:rFonts w:ascii="Calibri" w:eastAsia="Calibri" w:hAnsi="Calibri" w:cs="Calibri"/>
      <w:szCs w:val="20"/>
      <w:lang w:eastAsia="en-GB"/>
    </w:rPr>
  </w:style>
  <w:style w:type="paragraph" w:styleId="Heading1">
    <w:name w:val="heading 1"/>
    <w:basedOn w:val="Normal"/>
    <w:link w:val="Heading1Char"/>
    <w:uiPriority w:val="9"/>
    <w:qFormat/>
    <w:rsid w:val="00B72F3E"/>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F3E"/>
    <w:rPr>
      <w:rFonts w:ascii="Calibri Light" w:eastAsia="Calibri Light" w:hAnsi="Calibri Light" w:cs="Calibri Light"/>
      <w:color w:val="2E74B5"/>
      <w:sz w:val="32"/>
      <w:szCs w:val="20"/>
      <w:lang w:eastAsia="en-GB"/>
    </w:rPr>
  </w:style>
  <w:style w:type="table" w:styleId="TableGrid">
    <w:name w:val="Table Grid"/>
    <w:basedOn w:val="TableNormal"/>
    <w:rsid w:val="00B72F3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2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F3E"/>
    <w:rPr>
      <w:rFonts w:ascii="Calibri" w:eastAsia="Calibri" w:hAnsi="Calibri" w:cs="Calibri"/>
      <w:szCs w:val="20"/>
      <w:lang w:eastAsia="en-GB"/>
    </w:rPr>
  </w:style>
  <w:style w:type="paragraph" w:styleId="Footer">
    <w:name w:val="footer"/>
    <w:basedOn w:val="Normal"/>
    <w:link w:val="FooterChar"/>
    <w:uiPriority w:val="99"/>
    <w:unhideWhenUsed/>
    <w:rsid w:val="00B72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F3E"/>
    <w:rPr>
      <w:rFonts w:ascii="Calibri" w:eastAsia="Calibri" w:hAnsi="Calibri" w:cs="Calibri"/>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Auma Owuor</dc:creator>
  <cp:keywords/>
  <dc:description/>
  <cp:lastModifiedBy>Sharon Auma Owuor</cp:lastModifiedBy>
  <cp:revision>6</cp:revision>
  <dcterms:created xsi:type="dcterms:W3CDTF">2022-12-06T12:36:00Z</dcterms:created>
  <dcterms:modified xsi:type="dcterms:W3CDTF">2022-12-06T13:20:00Z</dcterms:modified>
</cp:coreProperties>
</file>