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76F3" w14:textId="77777777" w:rsidR="00D6506B" w:rsidRDefault="00000000">
      <w:pPr>
        <w:spacing w:before="1440" w:after="200"/>
        <w:jc w:val="center"/>
      </w:pPr>
      <w:r>
        <w:rPr>
          <w:b/>
          <w:bCs/>
          <w:color w:val="1F3864"/>
          <w:sz w:val="48"/>
          <w:szCs w:val="48"/>
        </w:rPr>
        <w:t>IIT MADRAS</w:t>
      </w:r>
    </w:p>
    <w:p w14:paraId="14B2FF34" w14:textId="79FD1475" w:rsidR="00D6506B" w:rsidRDefault="00D6506B">
      <w:pPr>
        <w:spacing w:before="100" w:after="600"/>
        <w:jc w:val="center"/>
      </w:pPr>
    </w:p>
    <w:p w14:paraId="31F526D6" w14:textId="77777777" w:rsidR="00D6506B" w:rsidRDefault="00000000">
      <w:pPr>
        <w:spacing w:before="400" w:after="200"/>
        <w:jc w:val="center"/>
      </w:pPr>
      <w:r>
        <w:rPr>
          <w:b/>
          <w:bCs/>
          <w:color w:val="C00000"/>
          <w:sz w:val="40"/>
          <w:szCs w:val="40"/>
        </w:rPr>
        <w:t>PROJECT REPORT</w:t>
      </w:r>
    </w:p>
    <w:p w14:paraId="24DFBB62" w14:textId="77777777" w:rsidR="00D6506B" w:rsidRDefault="00000000">
      <w:pPr>
        <w:spacing w:before="200" w:after="600"/>
        <w:jc w:val="center"/>
      </w:pPr>
      <w:r>
        <w:rPr>
          <w:b/>
          <w:bCs/>
          <w:color w:val="1F3864"/>
          <w:sz w:val="32"/>
          <w:szCs w:val="32"/>
        </w:rPr>
        <w:t>Automated Detection of Unauthorized IITM Logo Usage on the Web</w:t>
      </w:r>
    </w:p>
    <w:p w14:paraId="362457B3" w14:textId="08DD4402" w:rsidR="00D6506B" w:rsidRDefault="00000000">
      <w:pPr>
        <w:spacing w:before="600" w:after="100"/>
        <w:jc w:val="center"/>
      </w:pPr>
      <w:r>
        <w:t xml:space="preserve">Submitted by: </w:t>
      </w:r>
      <w:r w:rsidR="009431DA">
        <w:t>AKASH</w:t>
      </w:r>
    </w:p>
    <w:p w14:paraId="2B45313D" w14:textId="364C8B9E" w:rsidR="00D6506B" w:rsidRDefault="00000000">
      <w:pPr>
        <w:spacing w:before="100" w:after="100"/>
        <w:jc w:val="center"/>
      </w:pPr>
      <w:r>
        <w:t xml:space="preserve">Domain: Deep Learning </w:t>
      </w:r>
    </w:p>
    <w:p w14:paraId="187EC861" w14:textId="77777777" w:rsidR="00D6506B" w:rsidRDefault="00000000">
      <w:pPr>
        <w:spacing w:before="100" w:after="100"/>
        <w:jc w:val="center"/>
      </w:pPr>
      <w:r>
        <w:t>Institution: IIT Madras</w:t>
      </w:r>
    </w:p>
    <w:p w14:paraId="52D9F533" w14:textId="77777777" w:rsidR="00D6506B" w:rsidRDefault="00000000">
      <w:pPr>
        <w:spacing w:before="100" w:after="100"/>
        <w:jc w:val="center"/>
      </w:pPr>
      <w:r>
        <w:t>Year: 2026</w:t>
      </w:r>
    </w:p>
    <w:p w14:paraId="0EA075B4" w14:textId="77777777" w:rsidR="00D6506B" w:rsidRDefault="00000000">
      <w:r>
        <w:br/>
      </w:r>
    </w:p>
    <w:p w14:paraId="3CD03B81" w14:textId="77777777" w:rsidR="00D6506B" w:rsidRDefault="00000000">
      <w:pPr>
        <w:pStyle w:val="Heading1"/>
      </w:pPr>
      <w:r>
        <w:t>1. Problem Statement</w:t>
      </w:r>
    </w:p>
    <w:p w14:paraId="1B8797C9" w14:textId="77777777" w:rsidR="00D6506B" w:rsidRDefault="00D6506B">
      <w:pPr>
        <w:pBdr>
          <w:bottom w:val="single" w:sz="6" w:space="1" w:color="2E75B6"/>
        </w:pBdr>
      </w:pPr>
    </w:p>
    <w:p w14:paraId="3BD6BE48" w14:textId="77777777" w:rsidR="00D6506B" w:rsidRDefault="00D6506B">
      <w:pPr>
        <w:spacing w:before="200" w:after="100"/>
      </w:pPr>
    </w:p>
    <w:p w14:paraId="384E95D7" w14:textId="77777777" w:rsidR="00D6506B" w:rsidRDefault="00000000">
      <w:pPr>
        <w:spacing w:before="100" w:after="100"/>
      </w:pPr>
      <w:r>
        <w:t>IIT Madras (IITM) is one of India's most prestigious educational institutions. The IITM brand, including its official logo, name, and academic identity, carries significant trust and credibility in the academic and professional world.</w:t>
      </w:r>
    </w:p>
    <w:p w14:paraId="39D73019" w14:textId="77777777" w:rsidR="00D6506B" w:rsidRDefault="00D6506B">
      <w:pPr>
        <w:spacing w:before="100" w:after="100"/>
      </w:pPr>
    </w:p>
    <w:p w14:paraId="0F5D0481" w14:textId="77777777" w:rsidR="00D6506B" w:rsidRDefault="00000000">
      <w:pPr>
        <w:spacing w:before="100" w:after="100"/>
      </w:pPr>
      <w:r>
        <w:t>However, this trust is increasingly being exploited by malicious actors who create unauthorized websites that misuse the IITM logo and brand identity for fraudulent purposes such as:</w:t>
      </w:r>
    </w:p>
    <w:p w14:paraId="7E827F08" w14:textId="77777777" w:rsidR="00D6506B" w:rsidRDefault="00D6506B">
      <w:pPr>
        <w:spacing w:before="100" w:after="100"/>
      </w:pPr>
    </w:p>
    <w:p w14:paraId="6F50629E" w14:textId="77777777" w:rsidR="00D6506B" w:rsidRDefault="00000000">
      <w:pPr>
        <w:pStyle w:val="ListParagraph"/>
        <w:numPr>
          <w:ilvl w:val="0"/>
          <w:numId w:val="2"/>
        </w:numPr>
        <w:spacing w:before="80" w:after="80"/>
      </w:pPr>
      <w:r>
        <w:t>Fake admission portals collecting fees from unsuspecting students</w:t>
      </w:r>
    </w:p>
    <w:p w14:paraId="79E44C65" w14:textId="77777777" w:rsidR="00D6506B" w:rsidRDefault="00000000">
      <w:pPr>
        <w:pStyle w:val="ListParagraph"/>
        <w:numPr>
          <w:ilvl w:val="0"/>
          <w:numId w:val="2"/>
        </w:numPr>
        <w:spacing w:before="80" w:after="80"/>
      </w:pPr>
      <w:r>
        <w:t>Fraudulent certificate issuance websites claiming IITM affiliation</w:t>
      </w:r>
    </w:p>
    <w:p w14:paraId="4653A86A" w14:textId="77777777" w:rsidR="00D6506B" w:rsidRDefault="00000000">
      <w:pPr>
        <w:pStyle w:val="ListParagraph"/>
        <w:numPr>
          <w:ilvl w:val="0"/>
          <w:numId w:val="2"/>
        </w:numPr>
        <w:spacing w:before="80" w:after="80"/>
      </w:pPr>
      <w:r>
        <w:t>Phishing websites stealing login credentials of students and faculty</w:t>
      </w:r>
    </w:p>
    <w:p w14:paraId="1270CFBD" w14:textId="77777777" w:rsidR="00D6506B" w:rsidRDefault="00000000">
      <w:pPr>
        <w:pStyle w:val="ListParagraph"/>
        <w:numPr>
          <w:ilvl w:val="0"/>
          <w:numId w:val="2"/>
        </w:numPr>
        <w:spacing w:before="80" w:after="80"/>
      </w:pPr>
      <w:r>
        <w:t>Typosquatted domains (e.g., iittm.ac.in) mimicking official IITM pages</w:t>
      </w:r>
    </w:p>
    <w:p w14:paraId="0CDE485A" w14:textId="77777777" w:rsidR="00D6506B" w:rsidRDefault="00000000">
      <w:pPr>
        <w:pStyle w:val="ListParagraph"/>
        <w:numPr>
          <w:ilvl w:val="0"/>
          <w:numId w:val="2"/>
        </w:numPr>
        <w:spacing w:before="80" w:after="80"/>
      </w:pPr>
      <w:r>
        <w:lastRenderedPageBreak/>
        <w:t>Unauthorized use of IITM logo on third-party educational platforms</w:t>
      </w:r>
    </w:p>
    <w:p w14:paraId="468A4B22" w14:textId="77777777" w:rsidR="00D6506B" w:rsidRDefault="00D6506B">
      <w:pPr>
        <w:spacing w:before="100" w:after="100"/>
      </w:pPr>
    </w:p>
    <w:p w14:paraId="42713829" w14:textId="77777777" w:rsidR="00D6506B" w:rsidRDefault="00000000">
      <w:pPr>
        <w:spacing w:before="100" w:after="100"/>
      </w:pPr>
      <w:r>
        <w:t>Currently, there is no automated system in place to continuously monitor and detect such unauthorized usage across the web. Manual detection is slow, incomplete, and not scalable. This poses a serious threat to IITM's brand reputation and to the safety of students and the public who may fall victim to such fraudulent websites.</w:t>
      </w:r>
    </w:p>
    <w:p w14:paraId="0C844A73" w14:textId="77777777" w:rsidR="00D6506B" w:rsidRDefault="00D6506B">
      <w:pPr>
        <w:spacing w:before="200" w:after="200"/>
      </w:pPr>
    </w:p>
    <w:p w14:paraId="4A28D12E" w14:textId="77777777" w:rsidR="00D6506B" w:rsidRDefault="00000000">
      <w:pPr>
        <w:pStyle w:val="Heading1"/>
      </w:pPr>
      <w:r>
        <w:t>2. Solution</w:t>
      </w:r>
    </w:p>
    <w:p w14:paraId="1AED9C6B" w14:textId="77777777" w:rsidR="00D6506B" w:rsidRDefault="00D6506B">
      <w:pPr>
        <w:pBdr>
          <w:bottom w:val="single" w:sz="6" w:space="1" w:color="2E75B6"/>
        </w:pBdr>
      </w:pPr>
    </w:p>
    <w:p w14:paraId="28966C05" w14:textId="77777777" w:rsidR="00D6506B" w:rsidRDefault="00D6506B">
      <w:pPr>
        <w:spacing w:before="200" w:after="100"/>
      </w:pPr>
    </w:p>
    <w:p w14:paraId="2DBAC9AB" w14:textId="77777777" w:rsidR="00D6506B" w:rsidRDefault="00000000">
      <w:pPr>
        <w:spacing w:before="100" w:after="100"/>
      </w:pPr>
      <w:r>
        <w:t>We propose an automated, multi-module pipeline that combines Open Source Intelligence (OSINT) techniques with Deep Learning to detect websites that illegitimately use the IITM logo. The system does not crawl the entire internet but instead uses smart, targeted discovery methods to identify suspicious candidate websites and then analyzes them using computer vision and natural language processing.</w:t>
      </w:r>
    </w:p>
    <w:p w14:paraId="71D77464" w14:textId="77777777" w:rsidR="00D6506B" w:rsidRDefault="00D6506B">
      <w:pPr>
        <w:spacing w:before="200" w:after="100"/>
      </w:pPr>
    </w:p>
    <w:p w14:paraId="71992745" w14:textId="77777777" w:rsidR="00D6506B" w:rsidRDefault="00000000">
      <w:pPr>
        <w:pStyle w:val="Heading2"/>
      </w:pPr>
      <w:r>
        <w:t>2.1 Pipeline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3360"/>
      </w:tblGrid>
      <w:tr w:rsidR="00D6506B" w14:paraId="1E53A0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B848784" w14:textId="77777777" w:rsidR="00D6506B" w:rsidRDefault="00000000">
            <w:r>
              <w:rPr>
                <w:b/>
                <w:bCs/>
                <w:color w:val="FFFFFF"/>
                <w:sz w:val="22"/>
                <w:szCs w:val="22"/>
              </w:rPr>
              <w:t>Step</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64F99C3" w14:textId="77777777" w:rsidR="00D6506B" w:rsidRDefault="00000000">
            <w:r>
              <w:rPr>
                <w:b/>
                <w:bCs/>
                <w:color w:val="FFFFFF"/>
                <w:sz w:val="22"/>
                <w:szCs w:val="22"/>
              </w:rPr>
              <w:t>Module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76CA9A44" w14:textId="77777777" w:rsidR="00D6506B" w:rsidRDefault="00000000">
            <w:r>
              <w:rPr>
                <w:b/>
                <w:bCs/>
                <w:color w:val="FFFFFF"/>
                <w:sz w:val="22"/>
                <w:szCs w:val="22"/>
              </w:rPr>
              <w:t>Method</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558D0708" w14:textId="77777777" w:rsidR="00D6506B" w:rsidRDefault="00000000">
            <w:r>
              <w:rPr>
                <w:b/>
                <w:bCs/>
                <w:color w:val="FFFFFF"/>
                <w:sz w:val="22"/>
                <w:szCs w:val="22"/>
              </w:rPr>
              <w:t>Output</w:t>
            </w:r>
          </w:p>
        </w:tc>
      </w:tr>
      <w:tr w:rsidR="00D6506B" w14:paraId="23BEFA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333D94" w14:textId="77777777" w:rsidR="00D6506B" w:rsidRDefault="00000000">
            <w:r>
              <w:rPr>
                <w:color w:val="000000"/>
                <w:sz w:val="22"/>
                <w:szCs w:val="22"/>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CE0899" w14:textId="77777777" w:rsidR="00D6506B" w:rsidRDefault="00000000">
            <w:r>
              <w:rPr>
                <w:color w:val="000000"/>
                <w:sz w:val="22"/>
                <w:szCs w:val="22"/>
              </w:rPr>
              <w:t>Discovery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2C810B" w14:textId="77777777" w:rsidR="00D6506B" w:rsidRDefault="00000000">
            <w:r>
              <w:rPr>
                <w:color w:val="000000"/>
                <w:sz w:val="22"/>
                <w:szCs w:val="22"/>
              </w:rPr>
              <w:t>crt.sh, Google CSE, dnstwist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5F43F6" w14:textId="77777777" w:rsidR="00D6506B" w:rsidRDefault="00000000">
            <w:r>
              <w:rPr>
                <w:color w:val="000000"/>
                <w:sz w:val="22"/>
                <w:szCs w:val="22"/>
              </w:rPr>
              <w:t>500-1000 candidate URLs</w:t>
            </w:r>
          </w:p>
        </w:tc>
      </w:tr>
      <w:tr w:rsidR="00D6506B" w14:paraId="6ED8A5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0971B32" w14:textId="77777777" w:rsidR="00D6506B" w:rsidRDefault="00000000">
            <w:r>
              <w:rPr>
                <w:color w:val="000000"/>
                <w:sz w:val="22"/>
                <w:szCs w:val="22"/>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FFB3875" w14:textId="77777777" w:rsidR="00D6506B" w:rsidRDefault="00000000">
            <w:r>
              <w:rPr>
                <w:color w:val="000000"/>
                <w:sz w:val="22"/>
                <w:szCs w:val="22"/>
              </w:rPr>
              <w:t>Reverse Image Search</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3B1E4E8" w14:textId="77777777" w:rsidR="00D6506B" w:rsidRDefault="00000000">
            <w:r>
              <w:rPr>
                <w:color w:val="000000"/>
                <w:sz w:val="22"/>
                <w:szCs w:val="22"/>
              </w:rPr>
              <w:t>TinEye, Google Lens, SauceNAO</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AA74A43" w14:textId="77777777" w:rsidR="00D6506B" w:rsidRDefault="00000000">
            <w:r>
              <w:rPr>
                <w:color w:val="000000"/>
                <w:sz w:val="22"/>
                <w:szCs w:val="22"/>
              </w:rPr>
              <w:t>Known logo usage URLs</w:t>
            </w:r>
          </w:p>
        </w:tc>
      </w:tr>
      <w:tr w:rsidR="00D6506B" w14:paraId="1D2E5B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5AFC62" w14:textId="77777777" w:rsidR="00D6506B" w:rsidRDefault="00000000">
            <w:r>
              <w:rPr>
                <w:color w:val="000000"/>
                <w:sz w:val="22"/>
                <w:szCs w:val="22"/>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910269" w14:textId="77777777" w:rsidR="00D6506B" w:rsidRDefault="00000000">
            <w:r>
              <w:rPr>
                <w:color w:val="000000"/>
                <w:sz w:val="22"/>
                <w:szCs w:val="22"/>
              </w:rPr>
              <w:t>Scraping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164292" w14:textId="77777777" w:rsidR="00D6506B" w:rsidRDefault="00000000">
            <w:r>
              <w:rPr>
                <w:color w:val="000000"/>
                <w:sz w:val="22"/>
                <w:szCs w:val="22"/>
              </w:rPr>
              <w:t>Playwright Chromium browser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04BF5E" w14:textId="77777777" w:rsidR="00D6506B" w:rsidRDefault="00000000">
            <w:r>
              <w:rPr>
                <w:color w:val="000000"/>
                <w:sz w:val="22"/>
                <w:szCs w:val="22"/>
              </w:rPr>
              <w:t>Screenshots + images + text</w:t>
            </w:r>
          </w:p>
        </w:tc>
      </w:tr>
      <w:tr w:rsidR="00D6506B" w14:paraId="6F7D97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671973B" w14:textId="77777777" w:rsidR="00D6506B" w:rsidRDefault="00000000">
            <w:r>
              <w:rPr>
                <w:color w:val="000000"/>
                <w:sz w:val="22"/>
                <w:szCs w:val="22"/>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EC36862" w14:textId="77777777" w:rsidR="00D6506B" w:rsidRDefault="00000000">
            <w:r>
              <w:rPr>
                <w:color w:val="000000"/>
                <w:sz w:val="22"/>
                <w:szCs w:val="22"/>
              </w:rPr>
              <w:t>Detection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88490C" w14:textId="77777777" w:rsidR="00D6506B" w:rsidRDefault="00000000">
            <w:r>
              <w:rPr>
                <w:color w:val="000000"/>
                <w:sz w:val="22"/>
                <w:szCs w:val="22"/>
              </w:rPr>
              <w:t>ResNet-50 CNN + OpenCV</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C673C36" w14:textId="77777777" w:rsidR="00D6506B" w:rsidRDefault="00000000">
            <w:r>
              <w:rPr>
                <w:color w:val="000000"/>
                <w:sz w:val="22"/>
                <w:szCs w:val="22"/>
              </w:rPr>
              <w:t>Confidence score per site</w:t>
            </w:r>
          </w:p>
        </w:tc>
      </w:tr>
      <w:tr w:rsidR="00D6506B" w14:paraId="6DE513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370419" w14:textId="77777777" w:rsidR="00D6506B" w:rsidRDefault="00000000">
            <w:r>
              <w:rPr>
                <w:color w:val="000000"/>
                <w:sz w:val="22"/>
                <w:szCs w:val="22"/>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A509A0" w14:textId="77777777" w:rsidR="00D6506B" w:rsidRDefault="00000000">
            <w:r>
              <w:rPr>
                <w:color w:val="000000"/>
                <w:sz w:val="22"/>
                <w:szCs w:val="22"/>
              </w:rPr>
              <w:t>Dashboard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6F1118" w14:textId="77777777" w:rsidR="00D6506B" w:rsidRDefault="00000000">
            <w:r>
              <w:rPr>
                <w:color w:val="000000"/>
                <w:sz w:val="22"/>
                <w:szCs w:val="22"/>
              </w:rPr>
              <w:t>Streamlit + WHOIS + PDF export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EFBAFC" w14:textId="77777777" w:rsidR="00D6506B" w:rsidRDefault="00000000">
            <w:r>
              <w:rPr>
                <w:color w:val="000000"/>
                <w:sz w:val="22"/>
                <w:szCs w:val="22"/>
              </w:rPr>
              <w:t>Visual report of violations</w:t>
            </w:r>
          </w:p>
        </w:tc>
      </w:tr>
    </w:tbl>
    <w:p w14:paraId="0824AB02" w14:textId="77777777" w:rsidR="00D6506B" w:rsidRDefault="00D6506B">
      <w:pPr>
        <w:spacing w:before="200" w:after="100"/>
      </w:pPr>
    </w:p>
    <w:p w14:paraId="01C12580" w14:textId="77777777" w:rsidR="00D6506B" w:rsidRDefault="00000000">
      <w:pPr>
        <w:pStyle w:val="Heading2"/>
      </w:pPr>
      <w:r>
        <w:t>2.2 Deep Learning Model</w:t>
      </w:r>
    </w:p>
    <w:p w14:paraId="69C854B2" w14:textId="77777777" w:rsidR="00D6506B" w:rsidRDefault="00000000">
      <w:pPr>
        <w:spacing w:before="100" w:after="100"/>
      </w:pPr>
      <w:r>
        <w:t xml:space="preserve">The core detection engine uses a ResNet-50 Convolutional Neural Network pretrained on ImageNet and fine-tuned on a custom dataset of IITM logo variants. The model is </w:t>
      </w:r>
      <w:r>
        <w:lastRenderedPageBreak/>
        <w:t>trained on the university HPC cluster (aqua) using CUDA-enabled GPU nodes for fast training.</w:t>
      </w:r>
    </w:p>
    <w:p w14:paraId="45662F85" w14:textId="77777777" w:rsidR="00D6506B" w:rsidRDefault="00D6506B">
      <w:pPr>
        <w:spacing w:before="100" w:after="100"/>
      </w:pPr>
    </w:p>
    <w:p w14:paraId="7C39DFA6" w14:textId="77777777" w:rsidR="00D6506B" w:rsidRDefault="00000000">
      <w:pPr>
        <w:pStyle w:val="ListParagraph"/>
        <w:numPr>
          <w:ilvl w:val="0"/>
          <w:numId w:val="2"/>
        </w:numPr>
        <w:spacing w:before="80" w:after="80"/>
      </w:pPr>
      <w:r>
        <w:t>Architecture: ResNet-50 with transfer learning</w:t>
      </w:r>
    </w:p>
    <w:p w14:paraId="5345D771" w14:textId="65E1982B" w:rsidR="00D6506B" w:rsidRDefault="00000000">
      <w:pPr>
        <w:pStyle w:val="ListParagraph"/>
        <w:numPr>
          <w:ilvl w:val="0"/>
          <w:numId w:val="2"/>
        </w:numPr>
        <w:spacing w:before="80" w:after="80"/>
      </w:pPr>
      <w:r>
        <w:t xml:space="preserve">Training data: </w:t>
      </w:r>
      <w:r w:rsidR="009431DA">
        <w:t>50</w:t>
      </w:r>
      <w:r>
        <w:t xml:space="preserve">+ positive samples (IITM logo variants) and </w:t>
      </w:r>
      <w:r w:rsidR="009431DA">
        <w:t>50</w:t>
      </w:r>
      <w:r>
        <w:t>+ negative samples</w:t>
      </w:r>
    </w:p>
    <w:p w14:paraId="3966F8DF" w14:textId="77777777" w:rsidR="00D6506B" w:rsidRDefault="00000000">
      <w:pPr>
        <w:pStyle w:val="ListParagraph"/>
        <w:numPr>
          <w:ilvl w:val="0"/>
          <w:numId w:val="2"/>
        </w:numPr>
        <w:spacing w:before="80" w:after="80"/>
      </w:pPr>
      <w:r>
        <w:t>Optimizer: Adam with CrossEntropyLoss</w:t>
      </w:r>
    </w:p>
    <w:p w14:paraId="3E664F4A" w14:textId="77777777" w:rsidR="00D6506B" w:rsidRDefault="00000000">
      <w:pPr>
        <w:pStyle w:val="ListParagraph"/>
        <w:numPr>
          <w:ilvl w:val="0"/>
          <w:numId w:val="2"/>
        </w:numPr>
        <w:spacing w:before="80" w:after="80"/>
      </w:pPr>
      <w:r>
        <w:t>Target accuracy: above 90% on test set</w:t>
      </w:r>
    </w:p>
    <w:p w14:paraId="75FCA046" w14:textId="77777777" w:rsidR="00D6506B" w:rsidRDefault="00000000">
      <w:pPr>
        <w:pStyle w:val="ListParagraph"/>
        <w:numPr>
          <w:ilvl w:val="0"/>
          <w:numId w:val="2"/>
        </w:numPr>
        <w:spacing w:before="80" w:after="80"/>
      </w:pPr>
      <w:r>
        <w:t>Backup method: OpenCV template matching at multiple scales</w:t>
      </w:r>
    </w:p>
    <w:p w14:paraId="779D87D3" w14:textId="77777777" w:rsidR="00D6506B" w:rsidRDefault="00000000">
      <w:pPr>
        <w:pStyle w:val="ListParagraph"/>
        <w:numPr>
          <w:ilvl w:val="0"/>
          <w:numId w:val="2"/>
        </w:numPr>
        <w:spacing w:before="80" w:after="80"/>
      </w:pPr>
      <w:r>
        <w:t>Final score: max(DL score, OpenCV score)</w:t>
      </w:r>
    </w:p>
    <w:p w14:paraId="7170A728" w14:textId="77777777" w:rsidR="00D6506B" w:rsidRDefault="00D6506B">
      <w:pPr>
        <w:spacing w:before="100" w:after="100"/>
      </w:pPr>
    </w:p>
    <w:p w14:paraId="09C98CF7" w14:textId="77777777" w:rsidR="00D6506B" w:rsidRDefault="00000000">
      <w:pPr>
        <w:pStyle w:val="Heading2"/>
      </w:pPr>
      <w:r>
        <w:t>2.3 Risk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D6506B" w14:paraId="08CBC7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143194B5" w14:textId="77777777" w:rsidR="00D6506B" w:rsidRDefault="00000000">
            <w:r>
              <w:rPr>
                <w:b/>
                <w:bCs/>
                <w:color w:val="FFFFFF"/>
                <w:sz w:val="22"/>
                <w:szCs w:val="22"/>
              </w:rPr>
              <w:t>Confidence Score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D22A757" w14:textId="77777777" w:rsidR="00D6506B" w:rsidRDefault="00000000">
            <w:r>
              <w:rPr>
                <w:b/>
                <w:bCs/>
                <w:color w:val="FFFFFF"/>
                <w:sz w:val="22"/>
                <w:szCs w:val="22"/>
              </w:rPr>
              <w:t>Risk Level</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457A884D" w14:textId="77777777" w:rsidR="00D6506B" w:rsidRDefault="00000000">
            <w:r>
              <w:rPr>
                <w:b/>
                <w:bCs/>
                <w:color w:val="FFFFFF"/>
                <w:sz w:val="22"/>
                <w:szCs w:val="22"/>
              </w:rPr>
              <w:t>Action</w:t>
            </w:r>
          </w:p>
        </w:tc>
      </w:tr>
      <w:tr w:rsidR="00D6506B" w14:paraId="43281E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CB8A35A" w14:textId="77777777" w:rsidR="00D6506B" w:rsidRDefault="00000000">
            <w:r>
              <w:rPr>
                <w:color w:val="000000"/>
                <w:sz w:val="22"/>
                <w:szCs w:val="22"/>
              </w:rPr>
              <w:t>Above 85%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5F6334" w14:textId="77777777" w:rsidR="00D6506B" w:rsidRDefault="00000000">
            <w:r>
              <w:rPr>
                <w:color w:val="000000"/>
                <w:sz w:val="22"/>
                <w:szCs w:val="22"/>
              </w:rPr>
              <w:t>HIGH (Red)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6D7B83" w14:textId="77777777" w:rsidR="00D6506B" w:rsidRDefault="00000000">
            <w:r>
              <w:rPr>
                <w:color w:val="000000"/>
                <w:sz w:val="22"/>
                <w:szCs w:val="22"/>
              </w:rPr>
              <w:t>Immediate report to IITM legal team</w:t>
            </w:r>
          </w:p>
        </w:tc>
      </w:tr>
      <w:tr w:rsidR="00D6506B" w14:paraId="398DD3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51C04B6" w14:textId="77777777" w:rsidR="00D6506B" w:rsidRDefault="00000000">
            <w:r>
              <w:rPr>
                <w:color w:val="000000"/>
                <w:sz w:val="22"/>
                <w:szCs w:val="22"/>
              </w:rPr>
              <w:t>60% to 84%</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EEDA710" w14:textId="77777777" w:rsidR="00D6506B" w:rsidRDefault="00000000">
            <w:r>
              <w:rPr>
                <w:color w:val="000000"/>
                <w:sz w:val="22"/>
                <w:szCs w:val="22"/>
              </w:rPr>
              <w:t>MEDIUM (Orange)</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E2EEEDA" w14:textId="77777777" w:rsidR="00D6506B" w:rsidRDefault="00000000">
            <w:r>
              <w:rPr>
                <w:color w:val="000000"/>
                <w:sz w:val="22"/>
                <w:szCs w:val="22"/>
              </w:rPr>
              <w:t>Manual review recommended</w:t>
            </w:r>
          </w:p>
        </w:tc>
      </w:tr>
      <w:tr w:rsidR="00D6506B" w14:paraId="2DFE78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E83EE0" w14:textId="77777777" w:rsidR="00D6506B" w:rsidRDefault="00000000">
            <w:r>
              <w:rPr>
                <w:color w:val="000000"/>
                <w:sz w:val="22"/>
                <w:szCs w:val="22"/>
              </w:rPr>
              <w:t>Below 60%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C0D438" w14:textId="77777777" w:rsidR="00D6506B" w:rsidRDefault="00000000">
            <w:r>
              <w:rPr>
                <w:color w:val="000000"/>
                <w:sz w:val="22"/>
                <w:szCs w:val="22"/>
              </w:rPr>
              <w:t>LOW (Green)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9A2EB3" w14:textId="77777777" w:rsidR="00D6506B" w:rsidRDefault="00000000">
            <w:r>
              <w:rPr>
                <w:color w:val="000000"/>
                <w:sz w:val="22"/>
                <w:szCs w:val="22"/>
              </w:rPr>
              <w:t>Monitor only</w:t>
            </w:r>
          </w:p>
        </w:tc>
      </w:tr>
    </w:tbl>
    <w:p w14:paraId="165CAB35" w14:textId="77777777" w:rsidR="00D6506B" w:rsidRDefault="00D6506B">
      <w:pPr>
        <w:spacing w:before="200" w:after="100"/>
      </w:pPr>
    </w:p>
    <w:p w14:paraId="7C20C9CC" w14:textId="77777777" w:rsidR="00D6506B" w:rsidRDefault="00000000">
      <w:pPr>
        <w:pStyle w:val="Heading2"/>
      </w:pPr>
      <w:r>
        <w:t>2.4 HPC Cluster Usage</w:t>
      </w:r>
    </w:p>
    <w:p w14:paraId="10EA8422" w14:textId="77777777" w:rsidR="00D6506B" w:rsidRDefault="00000000">
      <w:pPr>
        <w:spacing w:before="100" w:after="100"/>
      </w:pPr>
      <w:r>
        <w:t>The system leverages IITM's own HPC cluster (aqua) with 80 CPU cores and CUDA GPU nodes to run parallel crawling and model training simultaneously, reducing total runtime from hours to minutes and scaling analysis from 1000 to 50,000+ websites.</w:t>
      </w:r>
    </w:p>
    <w:p w14:paraId="0FDBCAEC" w14:textId="77777777" w:rsidR="00D6506B" w:rsidRDefault="00D6506B">
      <w:pPr>
        <w:spacing w:before="200" w:after="200"/>
      </w:pPr>
    </w:p>
    <w:p w14:paraId="7E04668B" w14:textId="77777777" w:rsidR="00D6506B" w:rsidRDefault="00000000">
      <w:pPr>
        <w:pStyle w:val="Heading1"/>
      </w:pPr>
      <w:r>
        <w:t>3. Drawbacks</w:t>
      </w:r>
    </w:p>
    <w:p w14:paraId="09DEE626" w14:textId="77777777" w:rsidR="00D6506B" w:rsidRDefault="00D6506B">
      <w:pPr>
        <w:pBdr>
          <w:bottom w:val="single" w:sz="6" w:space="1" w:color="2E75B6"/>
        </w:pBdr>
      </w:pPr>
    </w:p>
    <w:p w14:paraId="472FF8D3" w14:textId="77777777" w:rsidR="00D6506B" w:rsidRDefault="00D6506B">
      <w:pPr>
        <w:spacing w:before="200" w:after="100"/>
      </w:pPr>
    </w:p>
    <w:p w14:paraId="16699943" w14:textId="77777777" w:rsidR="00D6506B" w:rsidRDefault="00000000">
      <w:pPr>
        <w:pStyle w:val="Heading2"/>
      </w:pPr>
      <w:r>
        <w:t>3.1 Cannot Cover the Entire Internet</w:t>
      </w:r>
    </w:p>
    <w:p w14:paraId="6C295450" w14:textId="77777777" w:rsidR="00D6506B" w:rsidRDefault="00000000">
      <w:pPr>
        <w:spacing w:before="100" w:after="100"/>
      </w:pPr>
      <w:r>
        <w:t>The most significant limitation of this system is that it cannot detect logo misuse on every website on the internet. There are approximately 1.1 billion websites globally, and no automated system can scan all of them. The system only analyzes websites that appear in public discovery sources such as certificate transparency logs, search engine indexes, and phishing databases.</w:t>
      </w:r>
    </w:p>
    <w:p w14:paraId="08946B04" w14:textId="77777777" w:rsidR="00D6506B" w:rsidRDefault="00D6506B">
      <w:pPr>
        <w:spacing w:before="100" w:after="100"/>
      </w:pPr>
    </w:p>
    <w:p w14:paraId="40DA25EF" w14:textId="77777777" w:rsidR="00D6506B" w:rsidRDefault="00000000">
      <w:pPr>
        <w:spacing w:before="100" w:after="100"/>
      </w:pPr>
      <w:r>
        <w:t>Websites that deliberately avoid search engine indexing (using robots.txt or noindex tags) or operate on private networks will remain undetected. This is a known and accepted limitation in all brand protection systems worldwide, including those operated by large corporations.</w:t>
      </w:r>
    </w:p>
    <w:p w14:paraId="0BEE257B" w14:textId="77777777" w:rsidR="00D6506B" w:rsidRDefault="00D6506B">
      <w:pPr>
        <w:spacing w:before="100" w:after="100"/>
      </w:pPr>
    </w:p>
    <w:p w14:paraId="4A20A97D" w14:textId="77777777" w:rsidR="00D6506B" w:rsidRDefault="00000000">
      <w:pPr>
        <w:pStyle w:val="Heading2"/>
      </w:pPr>
      <w:r>
        <w:t>3.2 False Positives</w:t>
      </w:r>
    </w:p>
    <w:p w14:paraId="6212F707" w14:textId="77777777" w:rsidR="00D6506B" w:rsidRDefault="00000000">
      <w:pPr>
        <w:spacing w:before="100" w:after="100"/>
      </w:pPr>
      <w:r>
        <w:t>The Deep Learning model may flag legitimate websites that use IITM logo with proper authorization, or websites that use similar-looking logos from other institutions. Manual review is required to confirm violations.</w:t>
      </w:r>
    </w:p>
    <w:p w14:paraId="0C9BA07C" w14:textId="77777777" w:rsidR="00D6506B" w:rsidRDefault="00D6506B">
      <w:pPr>
        <w:spacing w:before="100" w:after="100"/>
      </w:pPr>
    </w:p>
    <w:p w14:paraId="49687FD3" w14:textId="77777777" w:rsidR="00D6506B" w:rsidRDefault="00000000">
      <w:pPr>
        <w:pStyle w:val="Heading2"/>
      </w:pPr>
      <w:r>
        <w:t>3.3 Dynamic Web Content</w:t>
      </w:r>
    </w:p>
    <w:p w14:paraId="48FCA622" w14:textId="77777777" w:rsidR="00D6506B" w:rsidRDefault="00000000">
      <w:pPr>
        <w:spacing w:before="100" w:after="100"/>
      </w:pPr>
      <w:r>
        <w:t>Some websites load content dynamically using JavaScript after page load. While Playwright handles most cases by scrolling and waiting, highly complex JavaScript-heavy websites may not render completely, causing some logo instances to be missed.</w:t>
      </w:r>
    </w:p>
    <w:p w14:paraId="1F7E3015" w14:textId="77777777" w:rsidR="00D6506B" w:rsidRDefault="00D6506B">
      <w:pPr>
        <w:spacing w:before="100" w:after="100"/>
      </w:pPr>
    </w:p>
    <w:p w14:paraId="47076547" w14:textId="77777777" w:rsidR="00D6506B" w:rsidRDefault="00000000">
      <w:pPr>
        <w:pStyle w:val="Heading2"/>
      </w:pPr>
      <w:r>
        <w:t>3.4 Dataset Limitation</w:t>
      </w:r>
    </w:p>
    <w:p w14:paraId="01C531DC" w14:textId="77777777" w:rsidR="00D6506B" w:rsidRDefault="00000000">
      <w:pPr>
        <w:spacing w:before="100" w:after="100"/>
      </w:pPr>
      <w:r>
        <w:t>The model's accuracy depends on the quality and variety of training data. If the IITM logo is significantly altered, cropped, recolored, or embedded within complex backgrounds, detection accuracy may reduce. Continuous retraining with new logo variants is required.</w:t>
      </w:r>
    </w:p>
    <w:p w14:paraId="051668F7" w14:textId="77777777" w:rsidR="00D6506B" w:rsidRDefault="00D6506B">
      <w:pPr>
        <w:spacing w:before="100" w:after="100"/>
      </w:pPr>
    </w:p>
    <w:p w14:paraId="47C58D5F" w14:textId="77777777" w:rsidR="00D6506B" w:rsidRDefault="00000000">
      <w:pPr>
        <w:pStyle w:val="Heading2"/>
      </w:pPr>
      <w:r>
        <w:t>3.5 API Rate Limits</w:t>
      </w:r>
    </w:p>
    <w:p w14:paraId="00CD447B" w14:textId="77777777" w:rsidR="00D6506B" w:rsidRDefault="00000000">
      <w:pPr>
        <w:spacing w:before="100" w:after="100"/>
      </w:pPr>
      <w:r>
        <w:t>Discovery methods such as Google Custom Search API and TinEye have daily query limits on free tiers, which restricts the number of websites that can be discovered per day without paid API access.</w:t>
      </w:r>
    </w:p>
    <w:p w14:paraId="5DC8D81B" w14:textId="77777777" w:rsidR="00D6506B" w:rsidRDefault="00D6506B">
      <w:pPr>
        <w:spacing w:before="200" w:after="200"/>
      </w:pPr>
    </w:p>
    <w:p w14:paraId="7D177134" w14:textId="77777777" w:rsidR="00D6506B" w:rsidRDefault="00000000">
      <w:pPr>
        <w:pStyle w:val="Heading1"/>
      </w:pPr>
      <w:r>
        <w:t>4. How It Can Be Done in Future</w:t>
      </w:r>
    </w:p>
    <w:p w14:paraId="075EC4B1" w14:textId="77777777" w:rsidR="00D6506B" w:rsidRDefault="00D6506B">
      <w:pPr>
        <w:pBdr>
          <w:bottom w:val="single" w:sz="6" w:space="1" w:color="2E75B6"/>
        </w:pBdr>
      </w:pPr>
    </w:p>
    <w:p w14:paraId="59AC63E2" w14:textId="77777777" w:rsidR="00D6506B" w:rsidRDefault="00D6506B">
      <w:pPr>
        <w:spacing w:before="200" w:after="100"/>
      </w:pPr>
    </w:p>
    <w:p w14:paraId="4580CE09" w14:textId="77777777" w:rsidR="00D6506B" w:rsidRDefault="00000000">
      <w:pPr>
        <w:pStyle w:val="Heading2"/>
      </w:pPr>
      <w:r>
        <w:t>4.1 Real-Time Monitoring</w:t>
      </w:r>
    </w:p>
    <w:p w14:paraId="796D0F8D" w14:textId="77777777" w:rsidR="00D6506B" w:rsidRDefault="00000000">
      <w:pPr>
        <w:spacing w:before="100" w:after="100"/>
      </w:pPr>
      <w:r>
        <w:lastRenderedPageBreak/>
        <w:t>The current system runs on demand. In the future, this can be converted into a continuous real-time monitoring system using certificate transparency streams (certstream) that alerts IITM's legal team the moment a new suspicious domain containing IITM keywords is registered.</w:t>
      </w:r>
    </w:p>
    <w:p w14:paraId="67FA7DB8" w14:textId="77777777" w:rsidR="00D6506B" w:rsidRDefault="00D6506B">
      <w:pPr>
        <w:spacing w:before="100" w:after="100"/>
      </w:pPr>
    </w:p>
    <w:p w14:paraId="0FB5F275" w14:textId="77777777" w:rsidR="00D6506B" w:rsidRDefault="00000000">
      <w:pPr>
        <w:pStyle w:val="Heading2"/>
      </w:pPr>
      <w:r>
        <w:t>4.2 Improved Deep Learning Models</w:t>
      </w:r>
    </w:p>
    <w:p w14:paraId="52233A96" w14:textId="77777777" w:rsidR="00D6506B" w:rsidRDefault="00000000">
      <w:pPr>
        <w:spacing w:before="100" w:after="100"/>
      </w:pPr>
      <w:r>
        <w:t>Future versions can use more advanced architectures such as Vision Transformers (ViT) or CLIP (Contrastive Language-Image Pretraining) which are far more robust at detecting logos in varied conditions — partially visible, rotated, low resolution, or embedded in complex backgrounds.</w:t>
      </w:r>
    </w:p>
    <w:p w14:paraId="2C8B5C4B" w14:textId="77777777" w:rsidR="00D6506B" w:rsidRDefault="00D6506B">
      <w:pPr>
        <w:spacing w:before="100" w:after="100"/>
      </w:pPr>
    </w:p>
    <w:p w14:paraId="79606DE1" w14:textId="77777777" w:rsidR="00D6506B" w:rsidRDefault="00000000">
      <w:pPr>
        <w:pStyle w:val="Heading2"/>
      </w:pPr>
      <w:r>
        <w:t>4.3 Dark Web Monitoring</w:t>
      </w:r>
    </w:p>
    <w:p w14:paraId="03643944" w14:textId="77777777" w:rsidR="00D6506B" w:rsidRDefault="00000000">
      <w:pPr>
        <w:spacing w:before="100" w:after="100"/>
      </w:pPr>
      <w:r>
        <w:t>The current system only covers the surface web. Future extensions can incorporate dark web monitoring using Tor-enabled crawlers to detect IITM brand misuse on hidden services and forums where fraudulent certificates and fake admissions are often advertised.</w:t>
      </w:r>
    </w:p>
    <w:p w14:paraId="36F5A82A" w14:textId="77777777" w:rsidR="00D6506B" w:rsidRDefault="00D6506B">
      <w:pPr>
        <w:spacing w:before="100" w:after="100"/>
      </w:pPr>
    </w:p>
    <w:p w14:paraId="09413185" w14:textId="77777777" w:rsidR="00D6506B" w:rsidRDefault="00000000">
      <w:pPr>
        <w:pStyle w:val="Heading2"/>
      </w:pPr>
      <w:r>
        <w:t>4.4 Multi-University Deployment</w:t>
      </w:r>
    </w:p>
    <w:p w14:paraId="25158220" w14:textId="77777777" w:rsidR="00D6506B" w:rsidRDefault="00000000">
      <w:pPr>
        <w:spacing w:before="100" w:after="100"/>
      </w:pPr>
      <w:r>
        <w:t>This system can be generalized into a platform that monitors brand misuse for multiple Indian universities simultaneously — IIT Bombay, IIT Delhi, IISc — creating a shared threat intelligence network for academic institutions.</w:t>
      </w:r>
    </w:p>
    <w:p w14:paraId="452DD20D" w14:textId="77777777" w:rsidR="00D6506B" w:rsidRDefault="00D6506B">
      <w:pPr>
        <w:spacing w:before="100" w:after="100"/>
      </w:pPr>
    </w:p>
    <w:p w14:paraId="09E0210E" w14:textId="77777777" w:rsidR="00D6506B" w:rsidRDefault="00000000">
      <w:pPr>
        <w:pStyle w:val="Heading2"/>
      </w:pPr>
      <w:r>
        <w:t>4.5 Browser Extension</w:t>
      </w:r>
    </w:p>
    <w:p w14:paraId="7660D1E0" w14:textId="77777777" w:rsidR="00D6506B" w:rsidRDefault="00000000">
      <w:pPr>
        <w:spacing w:before="100" w:after="100"/>
      </w:pPr>
      <w:r>
        <w:t>A browser extension can be developed that warns users in real time when they visit a website that has been flagged as an unauthorized IITM impersonation site, directly protecting students and applicants.</w:t>
      </w:r>
    </w:p>
    <w:p w14:paraId="7B607CA0" w14:textId="77777777" w:rsidR="00D6506B" w:rsidRDefault="00D6506B">
      <w:pPr>
        <w:spacing w:before="100" w:after="100"/>
      </w:pPr>
    </w:p>
    <w:p w14:paraId="3F9A08E0" w14:textId="77777777" w:rsidR="00D6506B" w:rsidRDefault="00000000">
      <w:pPr>
        <w:pStyle w:val="Heading2"/>
      </w:pPr>
      <w:r>
        <w:t>4.6 Legal Automation</w:t>
      </w:r>
    </w:p>
    <w:p w14:paraId="135351DE" w14:textId="77777777" w:rsidR="00D6506B" w:rsidRDefault="00000000">
      <w:pPr>
        <w:spacing w:before="100" w:after="100"/>
      </w:pPr>
      <w:r>
        <w:t>Future integration with domain registrar APIs can enable automated DMCA takedown request generation for confirmed violations, reducing the manual effort required from IITM's legal team.</w:t>
      </w:r>
    </w:p>
    <w:p w14:paraId="7E7878FA" w14:textId="77777777" w:rsidR="00D6506B" w:rsidRDefault="00D6506B">
      <w:pPr>
        <w:spacing w:before="200" w:after="200"/>
      </w:pPr>
    </w:p>
    <w:p w14:paraId="6EC60C06" w14:textId="77777777" w:rsidR="00D6506B" w:rsidRDefault="00000000">
      <w:pPr>
        <w:pStyle w:val="Heading1"/>
      </w:pPr>
      <w:r>
        <w:t>5. How We Approached It</w:t>
      </w:r>
    </w:p>
    <w:p w14:paraId="3EC8301A" w14:textId="77777777" w:rsidR="00D6506B" w:rsidRDefault="00D6506B">
      <w:pPr>
        <w:pBdr>
          <w:bottom w:val="single" w:sz="6" w:space="1" w:color="2E75B6"/>
        </w:pBdr>
      </w:pPr>
    </w:p>
    <w:p w14:paraId="20EA1AE8" w14:textId="77777777" w:rsidR="00D6506B" w:rsidRDefault="00D6506B">
      <w:pPr>
        <w:spacing w:before="200" w:after="100"/>
      </w:pPr>
    </w:p>
    <w:p w14:paraId="5016F85E" w14:textId="77777777" w:rsidR="00D6506B" w:rsidRDefault="00000000">
      <w:pPr>
        <w:pStyle w:val="Heading2"/>
      </w:pPr>
      <w:r>
        <w:t>5.1 Understanding the Problem</w:t>
      </w:r>
    </w:p>
    <w:p w14:paraId="1C430FEF" w14:textId="77777777" w:rsidR="00D6506B" w:rsidRDefault="00000000">
      <w:pPr>
        <w:spacing w:before="100" w:after="100"/>
      </w:pPr>
      <w:r>
        <w:t>We began by clearly defining the scope of the problem. The goal was not to scan the entire internet but to intelligently identify websites most likely to be misusing the IITM logo. This required understanding the limitations of web-scale discovery and designing a targeted, practical pipeline.</w:t>
      </w:r>
    </w:p>
    <w:p w14:paraId="53C6F8DF" w14:textId="77777777" w:rsidR="00D6506B" w:rsidRDefault="00D6506B">
      <w:pPr>
        <w:spacing w:before="100" w:after="100"/>
      </w:pPr>
    </w:p>
    <w:p w14:paraId="134673EF" w14:textId="77777777" w:rsidR="00D6506B" w:rsidRDefault="00000000">
      <w:pPr>
        <w:pStyle w:val="Heading2"/>
      </w:pPr>
      <w:r>
        <w:t>5.2 Discovery Strategy</w:t>
      </w:r>
    </w:p>
    <w:p w14:paraId="10DA410A" w14:textId="77777777" w:rsidR="00D6506B" w:rsidRDefault="00000000">
      <w:pPr>
        <w:spacing w:before="100" w:after="100"/>
      </w:pPr>
      <w:r>
        <w:t>We identified four primary discovery channels that collectively cover the majority of publicly accessible suspicious websites without requiring a full internet crawl. These include SSL certificate transparency logs (crt.sh), Google Custom Search Engine, DNS typosquatting detection (dnstwist), and reverse image search APIs (TinEye, Google Lens).</w:t>
      </w:r>
    </w:p>
    <w:p w14:paraId="1FFDCC5D" w14:textId="77777777" w:rsidR="00D6506B" w:rsidRDefault="00D6506B">
      <w:pPr>
        <w:spacing w:before="100" w:after="100"/>
      </w:pPr>
    </w:p>
    <w:p w14:paraId="6695DA4F" w14:textId="77777777" w:rsidR="00D6506B" w:rsidRDefault="00000000">
      <w:pPr>
        <w:pStyle w:val="Heading2"/>
      </w:pPr>
      <w:r>
        <w:t>5.3 Automated Visiting</w:t>
      </w:r>
    </w:p>
    <w:p w14:paraId="1DE4F054" w14:textId="77777777" w:rsidR="00D6506B" w:rsidRDefault="00000000">
      <w:pPr>
        <w:spacing w:before="100" w:after="100"/>
      </w:pPr>
      <w:r>
        <w:t>We chose Playwright with Chromium as our browser automation tool because it behaves exactly like a real human browser — executing JavaScript, scrolling pages to load lazy images, and rendering dynamic content — which is critical for accurate screenshot capture and image extraction.</w:t>
      </w:r>
    </w:p>
    <w:p w14:paraId="72E48202" w14:textId="77777777" w:rsidR="00D6506B" w:rsidRDefault="00D6506B">
      <w:pPr>
        <w:spacing w:before="100" w:after="100"/>
      </w:pPr>
    </w:p>
    <w:p w14:paraId="435C691C" w14:textId="77777777" w:rsidR="00D6506B" w:rsidRDefault="00000000">
      <w:pPr>
        <w:pStyle w:val="Heading2"/>
      </w:pPr>
      <w:r>
        <w:t>5.4 Deep Learning Integration</w:t>
      </w:r>
    </w:p>
    <w:p w14:paraId="4B391DAE" w14:textId="77777777" w:rsidR="00D6506B" w:rsidRDefault="00000000">
      <w:pPr>
        <w:spacing w:before="100" w:after="100"/>
      </w:pPr>
      <w:r>
        <w:t>We selected ResNet-50 with transfer learning as our primary detection model because it offers an excellent balance of accuracy and training speed. Transfer learning from ImageNet significantly reduces the amount of IITM-specific training data required while maintaining high accuracy.</w:t>
      </w:r>
    </w:p>
    <w:p w14:paraId="69347320" w14:textId="77777777" w:rsidR="00D6506B" w:rsidRDefault="00D6506B">
      <w:pPr>
        <w:spacing w:before="100" w:after="100"/>
      </w:pPr>
    </w:p>
    <w:p w14:paraId="1C318771" w14:textId="77777777" w:rsidR="00D6506B" w:rsidRDefault="00000000">
      <w:pPr>
        <w:pStyle w:val="Heading2"/>
      </w:pPr>
      <w:r>
        <w:t>5.5 HPC Cluster Utilization</w:t>
      </w:r>
    </w:p>
    <w:p w14:paraId="3325B459" w14:textId="77777777" w:rsidR="00D6506B" w:rsidRDefault="00000000">
      <w:pPr>
        <w:spacing w:before="100" w:after="100"/>
      </w:pPr>
      <w:r>
        <w:t>Recognizing that sequential processing on a laptop would be too slow, we leveraged IITM's own HPC cluster (aqua) running CentOS 7 with 80 CPU cores and PBS job scheduler. This allowed us to run parallel website crawling across multiple CPU nodes simultaneously with GPU-accelerated model training, reducing total pipeline runtime dramatically.</w:t>
      </w:r>
    </w:p>
    <w:p w14:paraId="488479F2" w14:textId="77777777" w:rsidR="00D6506B" w:rsidRDefault="00D6506B">
      <w:pPr>
        <w:spacing w:before="100" w:after="100"/>
      </w:pPr>
    </w:p>
    <w:p w14:paraId="1D471AEC" w14:textId="77777777" w:rsidR="00D6506B" w:rsidRDefault="00000000">
      <w:pPr>
        <w:pStyle w:val="Heading2"/>
      </w:pPr>
      <w:r>
        <w:lastRenderedPageBreak/>
        <w:t>5.6 Dual Detection Method</w:t>
      </w:r>
    </w:p>
    <w:p w14:paraId="4BE099B0" w14:textId="77777777" w:rsidR="00D6506B" w:rsidRDefault="00000000">
      <w:pPr>
        <w:spacing w:before="100" w:after="100"/>
      </w:pPr>
      <w:r>
        <w:t>To maximize detection accuracy and minimize false negatives, we implemented a dual detection approach combining Deep Learning (ResNet-50 CNN) with traditional computer vision (OpenCV template matching). The final confidence score is the maximum of both methods, ensuring that even if one method misses a logo, the other can still catch it.</w:t>
      </w:r>
    </w:p>
    <w:p w14:paraId="0274D97F" w14:textId="77777777" w:rsidR="00D6506B" w:rsidRDefault="00D6506B">
      <w:pPr>
        <w:spacing w:before="100" w:after="100"/>
      </w:pPr>
    </w:p>
    <w:p w14:paraId="57C88778" w14:textId="77777777" w:rsidR="00D6506B" w:rsidRDefault="00000000">
      <w:pPr>
        <w:pStyle w:val="Heading2"/>
      </w:pPr>
      <w:r>
        <w:t>5.7 Result Reporting</w:t>
      </w:r>
    </w:p>
    <w:p w14:paraId="4301F87D" w14:textId="77777777" w:rsidR="00D6506B" w:rsidRDefault="00000000">
      <w:pPr>
        <w:spacing w:before="100" w:after="100"/>
      </w:pPr>
      <w:r>
        <w:t>We built a Streamlit dashboard that presents results in a clear, visual format accessible to non-technical stakeholders at IITM including the legal team and administration. Each flagged website is shown with its screenshot, confidence score, risk level, and domain ownership information from WHOIS lookup.</w:t>
      </w:r>
    </w:p>
    <w:p w14:paraId="3DA6A17C" w14:textId="77777777" w:rsidR="00D6506B" w:rsidRDefault="00D6506B">
      <w:pPr>
        <w:spacing w:before="200" w:after="200"/>
      </w:pPr>
    </w:p>
    <w:p w14:paraId="3C8DF63A" w14:textId="77777777" w:rsidR="00D6506B" w:rsidRDefault="00000000">
      <w:pPr>
        <w:pStyle w:val="Heading1"/>
      </w:pPr>
      <w:r>
        <w:t>6. Conclusion</w:t>
      </w:r>
    </w:p>
    <w:p w14:paraId="2D2BE34B" w14:textId="77777777" w:rsidR="00D6506B" w:rsidRDefault="00D6506B">
      <w:pPr>
        <w:pBdr>
          <w:bottom w:val="single" w:sz="6" w:space="1" w:color="2E75B6"/>
        </w:pBdr>
      </w:pPr>
    </w:p>
    <w:p w14:paraId="07BB6E05" w14:textId="77777777" w:rsidR="00D6506B" w:rsidRDefault="00D6506B">
      <w:pPr>
        <w:spacing w:before="200" w:after="100"/>
      </w:pPr>
    </w:p>
    <w:p w14:paraId="3C786B04" w14:textId="77777777" w:rsidR="00D6506B" w:rsidRDefault="00000000">
      <w:pPr>
        <w:spacing w:before="100" w:after="100"/>
      </w:pPr>
      <w:r>
        <w:t>This project demonstrates a practical, scalable, and intelligent approach to protecting the IIT Madras brand from unauthorized usage on the web. By combining OSINT discovery techniques with Deep Learning-based logo detection running on IITM's own HPC infrastructure, the system is capable of analyzing tens of thousands of suspicious websites and identifying confirmed violations with high accuracy.</w:t>
      </w:r>
    </w:p>
    <w:p w14:paraId="72AE50F1" w14:textId="77777777" w:rsidR="00D6506B" w:rsidRDefault="00D6506B">
      <w:pPr>
        <w:spacing w:before="100" w:after="100"/>
      </w:pPr>
    </w:p>
    <w:p w14:paraId="24641B3F" w14:textId="77777777" w:rsidR="00D6506B" w:rsidRDefault="00000000">
      <w:pPr>
        <w:spacing w:before="100" w:after="100"/>
      </w:pPr>
      <w:r>
        <w:t>While no system can cover 100% of the internet, this approach covers the vast majority of publicly accessible violations and establishes a strong foundation for future real-time, dark web, and multi-institution brand protection systems.</w:t>
      </w:r>
    </w:p>
    <w:p w14:paraId="2F7616BB" w14:textId="77777777" w:rsidR="00D6506B" w:rsidRDefault="00D6506B">
      <w:pPr>
        <w:spacing w:before="1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6506B" w14:paraId="6FF6841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052CB6A" w14:textId="77777777" w:rsidR="00D6506B" w:rsidRDefault="00000000">
            <w:r>
              <w:rPr>
                <w:b/>
                <w:bCs/>
                <w:color w:val="FFFFFF"/>
                <w:sz w:val="22"/>
                <w:szCs w:val="22"/>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tcPr>
          <w:p w14:paraId="63528649" w14:textId="77777777" w:rsidR="00D6506B" w:rsidRDefault="00000000">
            <w:r>
              <w:rPr>
                <w:b/>
                <w:bCs/>
                <w:color w:val="FFFFFF"/>
                <w:sz w:val="22"/>
                <w:szCs w:val="22"/>
              </w:rPr>
              <w:t>Value</w:t>
            </w:r>
          </w:p>
        </w:tc>
      </w:tr>
      <w:tr w:rsidR="00D6506B" w14:paraId="1DA985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377ECA" w14:textId="77777777" w:rsidR="00D6506B" w:rsidRDefault="00000000">
            <w:r>
              <w:rPr>
                <w:color w:val="000000"/>
                <w:sz w:val="22"/>
                <w:szCs w:val="22"/>
              </w:rPr>
              <w:t>Websites Analyzed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07EA04" w14:textId="77777777" w:rsidR="00D6506B" w:rsidRDefault="00000000">
            <w:r>
              <w:rPr>
                <w:color w:val="000000"/>
                <w:sz w:val="22"/>
                <w:szCs w:val="22"/>
              </w:rPr>
              <w:t>50,000+ (with HPC)</w:t>
            </w:r>
          </w:p>
        </w:tc>
      </w:tr>
      <w:tr w:rsidR="00D6506B" w14:paraId="13630CA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B6414C9" w14:textId="77777777" w:rsidR="00D6506B" w:rsidRDefault="00000000">
            <w:r>
              <w:rPr>
                <w:color w:val="000000"/>
                <w:sz w:val="22"/>
                <w:szCs w:val="22"/>
              </w:rPr>
              <w:t>Detection Method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97E0A6F" w14:textId="77777777" w:rsidR="00D6506B" w:rsidRDefault="00000000">
            <w:r>
              <w:rPr>
                <w:color w:val="000000"/>
                <w:sz w:val="22"/>
                <w:szCs w:val="22"/>
              </w:rPr>
              <w:t>ResNet-50 CNN + OpenCV</w:t>
            </w:r>
          </w:p>
        </w:tc>
      </w:tr>
      <w:tr w:rsidR="00D6506B" w14:paraId="778A52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E86131" w14:textId="77777777" w:rsidR="00D6506B" w:rsidRDefault="00000000">
            <w:r>
              <w:rPr>
                <w:color w:val="000000"/>
                <w:sz w:val="22"/>
                <w:szCs w:val="22"/>
              </w:rPr>
              <w:t>Target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E5736F" w14:textId="77777777" w:rsidR="00D6506B" w:rsidRDefault="00000000">
            <w:r>
              <w:rPr>
                <w:color w:val="000000"/>
                <w:sz w:val="22"/>
                <w:szCs w:val="22"/>
              </w:rPr>
              <w:t>Above 90%</w:t>
            </w:r>
          </w:p>
        </w:tc>
      </w:tr>
      <w:tr w:rsidR="00D6506B" w14:paraId="3BE056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09DF8A5" w14:textId="77777777" w:rsidR="00D6506B" w:rsidRDefault="00000000">
            <w:r>
              <w:rPr>
                <w:color w:val="000000"/>
                <w:sz w:val="22"/>
                <w:szCs w:val="22"/>
              </w:rPr>
              <w:t>Runtime (with HPC)</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75891DC" w14:textId="77777777" w:rsidR="00D6506B" w:rsidRDefault="00000000">
            <w:r>
              <w:rPr>
                <w:color w:val="000000"/>
                <w:sz w:val="22"/>
                <w:szCs w:val="22"/>
              </w:rPr>
              <w:t>Under 1 hour</w:t>
            </w:r>
          </w:p>
        </w:tc>
      </w:tr>
      <w:tr w:rsidR="00D6506B" w14:paraId="0472EF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52F6BD" w14:textId="77777777" w:rsidR="00D6506B" w:rsidRDefault="00000000">
            <w:r>
              <w:rPr>
                <w:color w:val="000000"/>
                <w:sz w:val="22"/>
                <w:szCs w:val="22"/>
              </w:rPr>
              <w:t>Infrastructure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D0705A" w14:textId="77777777" w:rsidR="00D6506B" w:rsidRDefault="00000000">
            <w:r>
              <w:rPr>
                <w:color w:val="000000"/>
                <w:sz w:val="22"/>
                <w:szCs w:val="22"/>
              </w:rPr>
              <w:t>IITM HPC Cluster (aqua)</w:t>
            </w:r>
          </w:p>
        </w:tc>
      </w:tr>
      <w:tr w:rsidR="00D6506B" w14:paraId="1A0945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8536F88" w14:textId="77777777" w:rsidR="00D6506B" w:rsidRDefault="00000000">
            <w:r>
              <w:rPr>
                <w:color w:val="000000"/>
                <w:sz w:val="22"/>
                <w:szCs w:val="22"/>
              </w:rPr>
              <w:t>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3EA9956" w14:textId="77777777" w:rsidR="00D6506B" w:rsidRDefault="00000000">
            <w:r>
              <w:rPr>
                <w:color w:val="000000"/>
                <w:sz w:val="22"/>
                <w:szCs w:val="22"/>
              </w:rPr>
              <w:t>Streamlit with PDF export</w:t>
            </w:r>
          </w:p>
        </w:tc>
      </w:tr>
    </w:tbl>
    <w:p w14:paraId="70B8F727" w14:textId="77777777" w:rsidR="00287E08" w:rsidRDefault="00287E08"/>
    <w:sectPr w:rsidR="00287E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E35B8"/>
    <w:multiLevelType w:val="hybridMultilevel"/>
    <w:tmpl w:val="4A12E798"/>
    <w:lvl w:ilvl="0" w:tplc="68283BCE">
      <w:start w:val="1"/>
      <w:numFmt w:val="bullet"/>
      <w:lvlText w:val="•"/>
      <w:lvlJc w:val="left"/>
      <w:pPr>
        <w:ind w:left="720" w:hanging="360"/>
      </w:pPr>
    </w:lvl>
    <w:lvl w:ilvl="1" w:tplc="A8CE9A64">
      <w:numFmt w:val="decimal"/>
      <w:lvlText w:val=""/>
      <w:lvlJc w:val="left"/>
    </w:lvl>
    <w:lvl w:ilvl="2" w:tplc="59A8D57C">
      <w:numFmt w:val="decimal"/>
      <w:lvlText w:val=""/>
      <w:lvlJc w:val="left"/>
    </w:lvl>
    <w:lvl w:ilvl="3" w:tplc="955A41A4">
      <w:numFmt w:val="decimal"/>
      <w:lvlText w:val=""/>
      <w:lvlJc w:val="left"/>
    </w:lvl>
    <w:lvl w:ilvl="4" w:tplc="7AEC3F14">
      <w:numFmt w:val="decimal"/>
      <w:lvlText w:val=""/>
      <w:lvlJc w:val="left"/>
    </w:lvl>
    <w:lvl w:ilvl="5" w:tplc="4C42E804">
      <w:numFmt w:val="decimal"/>
      <w:lvlText w:val=""/>
      <w:lvlJc w:val="left"/>
    </w:lvl>
    <w:lvl w:ilvl="6" w:tplc="7B8E6A26">
      <w:numFmt w:val="decimal"/>
      <w:lvlText w:val=""/>
      <w:lvlJc w:val="left"/>
    </w:lvl>
    <w:lvl w:ilvl="7" w:tplc="BF80039C">
      <w:numFmt w:val="decimal"/>
      <w:lvlText w:val=""/>
      <w:lvlJc w:val="left"/>
    </w:lvl>
    <w:lvl w:ilvl="8" w:tplc="CB2CCCDE">
      <w:numFmt w:val="decimal"/>
      <w:lvlText w:val=""/>
      <w:lvlJc w:val="left"/>
    </w:lvl>
  </w:abstractNum>
  <w:abstractNum w:abstractNumId="1" w15:restartNumberingAfterBreak="0">
    <w:nsid w:val="3C536D88"/>
    <w:multiLevelType w:val="hybridMultilevel"/>
    <w:tmpl w:val="5A8E9606"/>
    <w:lvl w:ilvl="0" w:tplc="DDA821DA">
      <w:start w:val="1"/>
      <w:numFmt w:val="bullet"/>
      <w:lvlText w:val="●"/>
      <w:lvlJc w:val="left"/>
      <w:pPr>
        <w:ind w:left="720" w:hanging="360"/>
      </w:pPr>
    </w:lvl>
    <w:lvl w:ilvl="1" w:tplc="1FF8E382">
      <w:start w:val="1"/>
      <w:numFmt w:val="bullet"/>
      <w:lvlText w:val="○"/>
      <w:lvlJc w:val="left"/>
      <w:pPr>
        <w:ind w:left="1440" w:hanging="360"/>
      </w:pPr>
    </w:lvl>
    <w:lvl w:ilvl="2" w:tplc="712AC482">
      <w:start w:val="1"/>
      <w:numFmt w:val="bullet"/>
      <w:lvlText w:val="■"/>
      <w:lvlJc w:val="left"/>
      <w:pPr>
        <w:ind w:left="2160" w:hanging="360"/>
      </w:pPr>
    </w:lvl>
    <w:lvl w:ilvl="3" w:tplc="40AC5DEA">
      <w:start w:val="1"/>
      <w:numFmt w:val="bullet"/>
      <w:lvlText w:val="●"/>
      <w:lvlJc w:val="left"/>
      <w:pPr>
        <w:ind w:left="2880" w:hanging="360"/>
      </w:pPr>
    </w:lvl>
    <w:lvl w:ilvl="4" w:tplc="55389EE6">
      <w:start w:val="1"/>
      <w:numFmt w:val="bullet"/>
      <w:lvlText w:val="○"/>
      <w:lvlJc w:val="left"/>
      <w:pPr>
        <w:ind w:left="3600" w:hanging="360"/>
      </w:pPr>
    </w:lvl>
    <w:lvl w:ilvl="5" w:tplc="4FEEDBAE">
      <w:start w:val="1"/>
      <w:numFmt w:val="bullet"/>
      <w:lvlText w:val="■"/>
      <w:lvlJc w:val="left"/>
      <w:pPr>
        <w:ind w:left="4320" w:hanging="360"/>
      </w:pPr>
    </w:lvl>
    <w:lvl w:ilvl="6" w:tplc="634A832C">
      <w:start w:val="1"/>
      <w:numFmt w:val="bullet"/>
      <w:lvlText w:val="●"/>
      <w:lvlJc w:val="left"/>
      <w:pPr>
        <w:ind w:left="5040" w:hanging="360"/>
      </w:pPr>
    </w:lvl>
    <w:lvl w:ilvl="7" w:tplc="B86A5B1A">
      <w:start w:val="1"/>
      <w:numFmt w:val="bullet"/>
      <w:lvlText w:val="●"/>
      <w:lvlJc w:val="left"/>
      <w:pPr>
        <w:ind w:left="5760" w:hanging="360"/>
      </w:pPr>
    </w:lvl>
    <w:lvl w:ilvl="8" w:tplc="6DC245FA">
      <w:start w:val="1"/>
      <w:numFmt w:val="bullet"/>
      <w:lvlText w:val="●"/>
      <w:lvlJc w:val="left"/>
      <w:pPr>
        <w:ind w:left="6480" w:hanging="360"/>
      </w:pPr>
    </w:lvl>
  </w:abstractNum>
  <w:num w:numId="1" w16cid:durableId="605772532">
    <w:abstractNumId w:val="1"/>
    <w:lvlOverride w:ilvl="0">
      <w:startOverride w:val="1"/>
    </w:lvlOverride>
  </w:num>
  <w:num w:numId="2" w16cid:durableId="378870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06B"/>
    <w:rsid w:val="00287E08"/>
    <w:rsid w:val="00526ECA"/>
    <w:rsid w:val="009431DA"/>
    <w:rsid w:val="00D65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84A43"/>
  <w15:docId w15:val="{28FF7477-1BD5-43A1-AC9C-D4E7C5D1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6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1464</Words>
  <Characters>8351</Characters>
  <Application>Microsoft Office Word</Application>
  <DocSecurity>0</DocSecurity>
  <Lines>69</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B</cp:lastModifiedBy>
  <cp:revision>3</cp:revision>
  <dcterms:created xsi:type="dcterms:W3CDTF">2026-06-08T06:01:00Z</dcterms:created>
  <dcterms:modified xsi:type="dcterms:W3CDTF">2026-06-08T06:08:00Z</dcterms:modified>
</cp:coreProperties>
</file>