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E1.EmpName,S1.Salary from Employee E1  Salary S1 on E1.EmpID =S1.EmpID where n-1=(select count( Distinct S1.Salary) from S2.Salary where S2.Salary&gt;S1.Salary) 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Salary S1 set S1.Salary=”5000” from Salary S1 join Employee E1 on S1.EmpID=E1.EmpID  where E1.Date_of_birth&lt; ”1990-01-01” 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 mentioned in excel attached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for prime numbers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public class Primenumber{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Int i,j, s;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for(i=2;i&lt;=100;i++)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s=0;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for(j=2;j&lt;i;j++){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If (i%j==0)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s=1;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if(s==0)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System.out.print(i);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5.Rest Api :-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package resapitest.restapitest;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import org.json.simple.JSONObject;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import io.restassured.RestAssured;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import io.restassured.http.ContentType;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import io.restassured.parsing.Parser;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import io.restassured.path.json.JsonPath;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import io.restassured.response.Response;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import io.restassured.specification.RequestSpecification;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import static io.restassured.RestAssured.given;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public class Resttest {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public void testResponse(){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Response resp=RestAssured.get("https://apiproxy.paytm.com/v2/movies/upcoming");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String responseBody=resp.getBody().asString();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Assert.assertEquals(responseBody.contains("isContenetAvailable"),true);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System.out.println(responseBody);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